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02F2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02F2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02F2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02F2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02F2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02F2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02F2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02F2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02F2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02F2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02F2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02F2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02F2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6677E55" w14:textId="1F5F4F14" w:rsidR="00355460" w:rsidRPr="00E263EC" w:rsidRDefault="00E25ACA" w:rsidP="00355460">
          <w:r>
            <w:t>National (N)</w:t>
          </w:r>
        </w:p>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D4FB7D7" w14:textId="545045F1" w:rsidR="00B66AF3" w:rsidRDefault="00E25ACA" w:rsidP="00B66AF3">
          <w:r>
            <w:t>6.a.1 Total official development assistance (gross disbursement) for water supply and sanitation, by recipient countries [6.a.1] (DC_TOF_WASHL)</w:t>
          </w:r>
        </w:p>
      </w:sdtContent>
    </w:sdt>
    <w:bookmarkEnd w:id="1" w:displacedByCustomXml="prev"/>
    <w:p w14:paraId="2B4E4D30" w14:textId="77777777" w:rsidR="00A35656" w:rsidRDefault="00A35656" w:rsidP="002806B7">
      <w:pPr>
        <w:spacing w:after="0"/>
        <w:rPr>
          <w:sz w:val="26"/>
          <w:szCs w:val="26"/>
        </w:rPr>
      </w:pPr>
    </w:p>
    <w:p w14:paraId="5106D9ED" w14:textId="52816A4D" w:rsidR="00FD54D7" w:rsidRDefault="00D802D9" w:rsidP="002806B7">
      <w:pPr>
        <w:spacing w:after="0"/>
        <w:rPr>
          <w:sz w:val="26"/>
          <w:szCs w:val="26"/>
        </w:rPr>
      </w:pPr>
      <w:r>
        <w:rPr>
          <w:noProof/>
          <w:sz w:val="26"/>
          <w:szCs w:val="26"/>
        </w:rPr>
        <w:drawing>
          <wp:inline distT="0" distB="0" distL="0" distR="0" wp14:anchorId="0620FBD8" wp14:editId="00AEF1DD">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51CAFB81">
            <wp:extent cx="116840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840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D4BA697" w14:textId="32E84618" w:rsidR="0077584C" w:rsidRDefault="00E25ACA" w:rsidP="0077584C">
          <w:r>
            <w:t>Kenya (404)</w:t>
          </w:r>
        </w:p>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70F390DF" w14:textId="0DCA0E7F" w:rsidR="00F7784D" w:rsidRDefault="00E25ACA" w:rsidP="00355460">
          <w:proofErr w:type="spellStart"/>
          <w:r>
            <w:t>en</w:t>
          </w:r>
          <w:proofErr w:type="spellEnd"/>
        </w:p>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A5907E0" w:rsidR="00F54570" w:rsidRDefault="00D802D9" w:rsidP="00355460">
      <w:r>
        <w:rPr>
          <w:noProof/>
        </w:rPr>
        <w:drawing>
          <wp:inline distT="0" distB="0" distL="0" distR="0" wp14:anchorId="196EDF24" wp14:editId="551DFBFD">
            <wp:extent cx="177800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8000" cy="304800"/>
                    </a:xfrm>
                    <a:prstGeom prst="rect">
                      <a:avLst/>
                    </a:prstGeom>
                    <a:noFill/>
                    <a:ln>
                      <a:noFill/>
                    </a:ln>
                  </pic:spPr>
                </pic:pic>
              </a:graphicData>
            </a:graphic>
          </wp:inline>
        </w:drawing>
      </w:r>
      <w:r w:rsidR="003E117E">
        <w:t xml:space="preserve">             </w:t>
      </w:r>
      <w:r>
        <w:rPr>
          <w:noProof/>
        </w:rPr>
        <w:drawing>
          <wp:inline distT="0" distB="0" distL="0" distR="0" wp14:anchorId="3CF05049" wp14:editId="6E37D678">
            <wp:extent cx="25400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4000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3D5CE81" w14:textId="77777777" w:rsidR="00B96F7F" w:rsidRPr="00BF367F" w:rsidRDefault="00B96F7F" w:rsidP="00B96F7F">
            <w:pPr>
              <w:pStyle w:val="MIndHeader"/>
              <w:rPr>
                <w:color w:val="333333"/>
                <w:sz w:val="21"/>
                <w:szCs w:val="21"/>
              </w:rPr>
            </w:pPr>
            <w:r w:rsidRPr="00BF367F">
              <w:rPr>
                <w:color w:val="333333"/>
                <w:sz w:val="21"/>
                <w:szCs w:val="21"/>
              </w:rPr>
              <w:t>Goal 6: Ensure availability and sustainable management of water and sanitation for all</w:t>
            </w:r>
          </w:p>
          <w:p w14:paraId="2BCB6249" w14:textId="77777777" w:rsidR="005377B9" w:rsidRPr="00B96F7F" w:rsidRDefault="005377B9" w:rsidP="009F305C">
            <w:pPr>
              <w:rPr>
                <w:lang w:val="en-GB"/>
              </w:rPr>
            </w:p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6079BED" w14:textId="77777777" w:rsidR="00FC0C6C" w:rsidRPr="00A96255" w:rsidRDefault="00FC0C6C" w:rsidP="00FC0C6C">
            <w:pPr>
              <w:pStyle w:val="MGTHeader"/>
            </w:pPr>
            <w:r w:rsidRPr="005B010E">
              <w:t xml:space="preserve">Target 6.a: By 2030, expand international cooperation and capacity-building support to developing countries in water- and sanitation-related activities and programmes, including water </w:t>
            </w:r>
            <w:r w:rsidRPr="005B010E">
              <w:lastRenderedPageBreak/>
              <w:t>harvesting, desalination, water efficiency, wastewater treatment, recycling and reuse technologies</w:t>
            </w:r>
          </w:p>
          <w:p w14:paraId="5C7BE35B" w14:textId="3439B796"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3993649" w14:textId="77777777" w:rsidR="00FC0C6C" w:rsidRPr="00A96255" w:rsidRDefault="00FC0C6C" w:rsidP="00FC0C6C">
            <w:pPr>
              <w:pStyle w:val="MGTHeader"/>
            </w:pPr>
            <w:r w:rsidRPr="005B010E">
              <w:t>Indicator 6.a.1: Amount of water- and sanitation-related official development assistance that is part of a government-coordinated spending plan</w:t>
            </w:r>
          </w:p>
          <w:p w14:paraId="48669CAE" w14:textId="77777777" w:rsidR="005377B9" w:rsidRPr="00B96F7F" w:rsidRDefault="005377B9" w:rsidP="00FC0C6C">
            <w:pPr>
              <w:pStyle w:val="MGTHeader"/>
            </w:pP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0AD3A92" w:rsidR="005377B9" w:rsidRPr="009F305C" w:rsidRDefault="008308B9"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0515597" w:rsidR="005377B9" w:rsidRPr="009F305C" w:rsidRDefault="00E75E4D" w:rsidP="009F305C">
            <w:r>
              <w:t>Indicators:</w:t>
            </w:r>
            <w:r w:rsidR="00E7423F">
              <w:t xml:space="preserve"> 6.5,</w:t>
            </w:r>
            <w:r>
              <w:t xml:space="preserve"> 7.a, 13.b, 15.9</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0727933A" w14:textId="77777777" w:rsidR="00E75E4D" w:rsidRDefault="00E75E4D" w:rsidP="00E75E4D">
            <w:pPr>
              <w:pStyle w:val="MGTHeader"/>
            </w:pPr>
            <w:r>
              <w:t>World Health Organization (WHO)</w:t>
            </w:r>
          </w:p>
          <w:p w14:paraId="1447C062" w14:textId="77777777" w:rsidR="00E75E4D" w:rsidRDefault="00E75E4D" w:rsidP="00E75E4D">
            <w:pPr>
              <w:pStyle w:val="MGTHeader"/>
            </w:pPr>
            <w:r>
              <w:t>United Nations Environment Programme (UNEP)</w:t>
            </w:r>
          </w:p>
          <w:p w14:paraId="1FAC3ECE" w14:textId="77777777" w:rsidR="00E75E4D" w:rsidRPr="00A96255" w:rsidRDefault="00E75E4D" w:rsidP="00E75E4D">
            <w:pPr>
              <w:pStyle w:val="MGTHeader"/>
              <w:rPr>
                <w:color w:val="4A4A4A"/>
              </w:rPr>
            </w:pPr>
            <w:r>
              <w:t>Organisation for Economic Co-operation and Development (OECD)</w:t>
            </w:r>
          </w:p>
          <w:p w14:paraId="716FA1AC" w14:textId="2E33FA7D" w:rsidR="005377B9" w:rsidRPr="00CD58A6" w:rsidRDefault="005377B9" w:rsidP="009F305C">
            <w:pPr>
              <w:rPr>
                <w:lang w:val="en-GB"/>
              </w:rP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A7A5100" w:rsidR="003E7389" w:rsidRPr="009F305C" w:rsidRDefault="00E75E4D"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981F99E" w:rsidR="003E7389" w:rsidRPr="009F305C" w:rsidRDefault="008308B9"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8BAF960" w:rsidR="003E7389" w:rsidRPr="009F305C" w:rsidRDefault="008308B9" w:rsidP="009F305C">
            <w:r>
              <w:t>Food Monitoring, Nutrition and Environment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6138442" w:rsidR="003E7389" w:rsidRPr="009F305C" w:rsidRDefault="008308B9" w:rsidP="009F305C">
            <w:r>
              <w:t>Compilation of Environment and Natural resources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50C5469" w:rsidR="003E7389" w:rsidRPr="009F305C" w:rsidRDefault="008308B9" w:rsidP="009F305C">
            <w:r>
              <w:rPr>
                <w:rStyle w:val="Strong"/>
                <w:rFonts w:ascii="Arial" w:hAnsi="Arial" w:cs="Arial"/>
                <w:i/>
                <w:iCs/>
                <w:color w:val="0A0A0A"/>
                <w:sz w:val="21"/>
                <w:szCs w:val="21"/>
                <w:shd w:val="clear" w:color="auto" w:fill="FFFFFF"/>
              </w:rPr>
              <w:t>+</w:t>
            </w:r>
            <w:r w:rsidRPr="00DD45CA">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F900927" w:rsidR="003E7389" w:rsidRPr="009F305C" w:rsidRDefault="008308B9" w:rsidP="009F305C">
            <w:r w:rsidRPr="00DD45CA">
              <w:t>P.O. Box 30266–00100 GPO NAIROBI</w:t>
            </w:r>
          </w:p>
        </w:tc>
      </w:tr>
      <w:tr w:rsidR="008308B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8308B9" w:rsidRPr="004D68B6" w:rsidRDefault="008308B9" w:rsidP="008308B9">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B77F604" w:rsidR="008308B9" w:rsidRPr="009F305C" w:rsidRDefault="008308B9" w:rsidP="008308B9">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B1CA751" w14:textId="77777777" w:rsidR="00E75E4D" w:rsidRPr="008E222F" w:rsidRDefault="00E75E4D" w:rsidP="008308B9">
            <w:pPr>
              <w:shd w:val="clear" w:color="auto" w:fill="FFFFFF"/>
              <w:spacing w:after="0"/>
              <w:contextualSpacing/>
              <w:jc w:val="both"/>
              <w:rPr>
                <w:rFonts w:eastAsia="Times New Roman" w:cs="Times New Roman"/>
                <w:color w:val="4A4A4A"/>
                <w:sz w:val="21"/>
                <w:szCs w:val="21"/>
                <w:lang w:eastAsia="en-GB"/>
              </w:rPr>
            </w:pPr>
            <w:r w:rsidRPr="008E222F">
              <w:rPr>
                <w:rFonts w:eastAsia="Times New Roman" w:cs="Times New Roman"/>
                <w:b/>
                <w:bCs/>
                <w:color w:val="4A4A4A"/>
                <w:sz w:val="21"/>
                <w:szCs w:val="21"/>
                <w:lang w:eastAsia="en-GB"/>
              </w:rPr>
              <w:t>Definition:</w:t>
            </w:r>
          </w:p>
          <w:p w14:paraId="154BCCD5" w14:textId="77777777" w:rsidR="00E75E4D" w:rsidRPr="008E222F" w:rsidRDefault="00E75E4D" w:rsidP="008308B9">
            <w:pPr>
              <w:shd w:val="clear" w:color="auto" w:fill="FFFFFF"/>
              <w:spacing w:after="0"/>
              <w:contextualSpacing/>
              <w:jc w:val="both"/>
              <w:rPr>
                <w:rFonts w:eastAsia="Times New Roman" w:cs="Times New Roman"/>
                <w:color w:val="4A4A4A"/>
                <w:sz w:val="21"/>
                <w:szCs w:val="21"/>
                <w:lang w:eastAsia="en-GB"/>
              </w:rPr>
            </w:pPr>
            <w:r w:rsidRPr="008E222F">
              <w:rPr>
                <w:rFonts w:eastAsia="Times New Roman" w:cs="Times New Roman"/>
                <w:color w:val="4A4A4A"/>
                <w:sz w:val="21"/>
                <w:szCs w:val="21"/>
                <w:lang w:eastAsia="en-GB"/>
              </w:rPr>
              <w:t xml:space="preserve">Amount of water- and sanitation-related official development assistance that is part of a government-coordinated spending </w:t>
            </w:r>
            <w:r w:rsidRPr="008E222F">
              <w:rPr>
                <w:rFonts w:eastAsia="Times New Roman" w:cs="Times New Roman"/>
                <w:color w:val="4A4A4A"/>
                <w:sz w:val="21"/>
                <w:szCs w:val="21"/>
                <w:lang w:eastAsia="en-GB"/>
              </w:rPr>
              <w:lastRenderedPageBreak/>
              <w:t>plan</w:t>
            </w:r>
            <w:r w:rsidRPr="008E222F" w:rsidDel="00A62173">
              <w:rPr>
                <w:rFonts w:eastAsia="Times New Roman" w:cs="Times New Roman"/>
                <w:color w:val="4A4A4A"/>
                <w:sz w:val="21"/>
                <w:szCs w:val="21"/>
                <w:lang w:eastAsia="en-GB"/>
              </w:rPr>
              <w:t xml:space="preserve"> </w:t>
            </w:r>
            <w:r w:rsidRPr="008E222F">
              <w:rPr>
                <w:rFonts w:eastAsia="Times New Roman" w:cs="Times New Roman"/>
                <w:color w:val="4A4A4A"/>
                <w:sz w:val="21"/>
                <w:szCs w:val="21"/>
                <w:lang w:eastAsia="en-GB"/>
              </w:rPr>
              <w:t>is defined as the proportion of total water and sanitation-related Official Development Assistance (ODA) disbursements that are included in the government budget.</w:t>
            </w:r>
          </w:p>
          <w:p w14:paraId="17FDCB57" w14:textId="77777777" w:rsidR="00E75E4D" w:rsidRPr="008E222F" w:rsidRDefault="00E75E4D" w:rsidP="008308B9">
            <w:pPr>
              <w:shd w:val="clear" w:color="auto" w:fill="FFFFFF"/>
              <w:spacing w:after="0"/>
              <w:contextualSpacing/>
              <w:jc w:val="both"/>
              <w:rPr>
                <w:rFonts w:eastAsia="Times New Roman" w:cs="Times New Roman"/>
                <w:b/>
                <w:bCs/>
                <w:color w:val="4A4A4A"/>
                <w:sz w:val="21"/>
                <w:szCs w:val="21"/>
                <w:lang w:eastAsia="en-GB"/>
              </w:rPr>
            </w:pPr>
          </w:p>
          <w:p w14:paraId="7E6E98C6" w14:textId="77777777" w:rsidR="00E75E4D" w:rsidRPr="008E222F" w:rsidRDefault="00E75E4D" w:rsidP="008308B9">
            <w:pPr>
              <w:shd w:val="clear" w:color="auto" w:fill="FFFFFF"/>
              <w:spacing w:after="0"/>
              <w:contextualSpacing/>
              <w:jc w:val="both"/>
              <w:rPr>
                <w:rFonts w:eastAsia="Times New Roman" w:cs="Times New Roman"/>
                <w:color w:val="4A4A4A"/>
                <w:sz w:val="21"/>
                <w:szCs w:val="21"/>
                <w:lang w:eastAsia="en-GB"/>
              </w:rPr>
            </w:pPr>
            <w:r w:rsidRPr="008E222F">
              <w:rPr>
                <w:rFonts w:eastAsia="Times New Roman" w:cs="Times New Roman"/>
                <w:b/>
                <w:bCs/>
                <w:color w:val="4A4A4A"/>
                <w:sz w:val="21"/>
                <w:szCs w:val="21"/>
                <w:lang w:eastAsia="en-GB"/>
              </w:rPr>
              <w:t>Concepts:</w:t>
            </w:r>
          </w:p>
          <w:p w14:paraId="178F10AF" w14:textId="07FEF6D6" w:rsidR="00E7423F" w:rsidRPr="008E222F" w:rsidRDefault="00E7423F" w:rsidP="008308B9">
            <w:pPr>
              <w:shd w:val="clear" w:color="auto" w:fill="FFFFFF"/>
              <w:spacing w:after="0"/>
              <w:contextualSpacing/>
              <w:jc w:val="both"/>
              <w:rPr>
                <w:rFonts w:eastAsia="Times New Roman" w:cs="Times New Roman"/>
                <w:color w:val="4A4A4A"/>
                <w:sz w:val="21"/>
                <w:szCs w:val="21"/>
                <w:lang w:eastAsia="en-GB"/>
              </w:rPr>
            </w:pPr>
            <w:r w:rsidRPr="008E222F">
              <w:rPr>
                <w:rFonts w:eastAsia="Times New Roman" w:cs="Times New Roman"/>
                <w:color w:val="4A4A4A"/>
                <w:sz w:val="21"/>
                <w:szCs w:val="21"/>
                <w:lang w:eastAsia="en-GB"/>
              </w:rPr>
              <w:t xml:space="preserve">International cooperation and capacity-building support” implies aid (most of it quantifiable) in the form of grants or loans by external support agencies. The amount of water and sanitation-related Official Development Assistance (ODA) can be used as a proxy for this, captured by OECD Creditor Reporting System (CRS). ODA is defined as flows of official financing administered with the promotion of the economic development and welfare of developing countries as the main objective, and which are concessional in character with a grant element of at least 25 per cent (using a fixed 10 per cent rate of discount). By convention, ODA flows comprise contributions of donor government agencies, at all levels, to developing countries (“bilateral ODA”) and to multilateral institutions. ODA receipts, from a recipient perspective, comprise disbursements by bilateral donors and multilateral institutions. Lending by export credit agencies—with the pure purpose of export promotion—is excluded Water and sanitation-related activities and </w:t>
            </w:r>
            <w:proofErr w:type="spellStart"/>
            <w:r w:rsidRPr="008E222F">
              <w:rPr>
                <w:rFonts w:eastAsia="Times New Roman" w:cs="Times New Roman"/>
                <w:color w:val="4A4A4A"/>
                <w:sz w:val="21"/>
                <w:szCs w:val="21"/>
                <w:lang w:eastAsia="en-GB"/>
              </w:rPr>
              <w:t>programmes</w:t>
            </w:r>
            <w:proofErr w:type="spellEnd"/>
            <w:r w:rsidRPr="008E222F">
              <w:rPr>
                <w:rFonts w:eastAsia="Times New Roman" w:cs="Times New Roman"/>
                <w:color w:val="4A4A4A"/>
                <w:sz w:val="21"/>
                <w:szCs w:val="21"/>
                <w:lang w:eastAsia="en-GB"/>
              </w:rPr>
              <w:t xml:space="preserve"> include those for water supply, sanitation and hygiene (WASH) (targets 6.1, 6.2), wastewater and water quality (6.3), water efficiency (6.4), water resource management (6.5), and water-related ecosystems (6.6). As per target 6.a wording, it includes activities and </w:t>
            </w:r>
            <w:proofErr w:type="spellStart"/>
            <w:r w:rsidRPr="008E222F">
              <w:rPr>
                <w:rFonts w:eastAsia="Times New Roman" w:cs="Times New Roman"/>
                <w:color w:val="4A4A4A"/>
                <w:sz w:val="21"/>
                <w:szCs w:val="21"/>
                <w:lang w:eastAsia="en-GB"/>
              </w:rPr>
              <w:t>programmes</w:t>
            </w:r>
            <w:proofErr w:type="spellEnd"/>
            <w:r w:rsidRPr="008E222F">
              <w:rPr>
                <w:rFonts w:eastAsia="Times New Roman" w:cs="Times New Roman"/>
                <w:color w:val="4A4A4A"/>
                <w:sz w:val="21"/>
                <w:szCs w:val="21"/>
                <w:lang w:eastAsia="en-GB"/>
              </w:rPr>
              <w:t xml:space="preserve"> for water harvesting, desalination, water efficiency, wastewater treatment, recycling and reuse technologies. </w:t>
            </w:r>
          </w:p>
          <w:p w14:paraId="667FBBD9" w14:textId="77777777" w:rsidR="00E7423F" w:rsidRPr="008E222F" w:rsidRDefault="00E7423F" w:rsidP="008308B9">
            <w:pPr>
              <w:shd w:val="clear" w:color="auto" w:fill="FFFFFF"/>
              <w:spacing w:after="0"/>
              <w:contextualSpacing/>
              <w:jc w:val="both"/>
              <w:rPr>
                <w:rFonts w:eastAsia="Times New Roman" w:cs="Times New Roman"/>
                <w:color w:val="4A4A4A"/>
                <w:sz w:val="21"/>
                <w:szCs w:val="21"/>
                <w:lang w:eastAsia="en-GB"/>
              </w:rPr>
            </w:pPr>
          </w:p>
          <w:p w14:paraId="6C84E827" w14:textId="4B69695C" w:rsidR="0015178E" w:rsidRPr="00E7423F" w:rsidRDefault="00E7423F" w:rsidP="008308B9">
            <w:pPr>
              <w:shd w:val="clear" w:color="auto" w:fill="FFFFFF"/>
              <w:spacing w:after="0"/>
              <w:contextualSpacing/>
              <w:jc w:val="both"/>
              <w:rPr>
                <w:rFonts w:eastAsia="Times New Roman" w:cs="Times New Roman"/>
                <w:color w:val="4A4A4A"/>
                <w:sz w:val="21"/>
                <w:szCs w:val="21"/>
                <w:lang w:eastAsia="en-GB"/>
              </w:rPr>
            </w:pPr>
            <w:r w:rsidRPr="008E222F">
              <w:rPr>
                <w:rFonts w:eastAsia="Times New Roman" w:cs="Times New Roman"/>
                <w:color w:val="4A4A4A"/>
                <w:sz w:val="21"/>
                <w:szCs w:val="21"/>
                <w:lang w:eastAsia="en-GB"/>
              </w:rPr>
              <w:t>A government coordinated spending plan is defined as a financing plan/budget for the water and sanitation sector, clearly assessing the available sources of finance and strategies for financing future needs.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84AD383" w:rsidR="0015178E" w:rsidRPr="00E7423F" w:rsidRDefault="00E7423F" w:rsidP="00E7423F">
            <w:pPr>
              <w:rPr>
                <w:rFonts w:ascii="Arial Narrow" w:hAnsi="Arial Narrow" w:cs="Calibri"/>
                <w:color w:val="000000"/>
                <w:sz w:val="20"/>
                <w:szCs w:val="20"/>
              </w:rPr>
            </w:pPr>
            <w:r>
              <w:rPr>
                <w:rFonts w:ascii="Arial Narrow" w:hAnsi="Arial Narrow" w:cs="Calibri"/>
                <w:color w:val="000000"/>
                <w:sz w:val="20"/>
                <w:szCs w:val="20"/>
              </w:rPr>
              <w:t>USD Million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B192BF8"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3EF2A8E"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3C37E8" w:rsidR="0035311B" w:rsidRPr="009F305C" w:rsidRDefault="00A240AF"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F1A336F" w:rsidR="0035311B" w:rsidRPr="009F305C" w:rsidRDefault="00A240AF" w:rsidP="009F305C">
            <w:r>
              <w:t xml:space="preserve">The statistics Act 2006, gives the bureau to be the principal agency of the Government for collecting, </w:t>
            </w:r>
            <w:proofErr w:type="spellStart"/>
            <w:r>
              <w:t>analysing</w:t>
            </w:r>
            <w:proofErr w:type="spellEnd"/>
            <w:r>
              <w:t xml:space="preserve"> and disseminating statistical data in Kenya and shall be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7A767EC" w14:textId="77777777" w:rsidR="00F20B52" w:rsidRPr="008E222F" w:rsidRDefault="00F20B52" w:rsidP="00F20B52">
            <w:pPr>
              <w:shd w:val="clear" w:color="auto" w:fill="FFFFFF"/>
              <w:spacing w:after="0"/>
              <w:contextualSpacing/>
              <w:rPr>
                <w:rFonts w:eastAsia="Times New Roman" w:cs="Times New Roman"/>
                <w:color w:val="4A4A4A"/>
                <w:sz w:val="21"/>
                <w:szCs w:val="21"/>
                <w:lang w:eastAsia="en-GB"/>
              </w:rPr>
            </w:pPr>
            <w:r w:rsidRPr="008E222F">
              <w:rPr>
                <w:rFonts w:eastAsia="Times New Roman" w:cs="Times New Roman"/>
                <w:color w:val="4A4A4A"/>
                <w:sz w:val="21"/>
                <w:szCs w:val="21"/>
                <w:lang w:eastAsia="en-GB"/>
              </w:rPr>
              <w:t xml:space="preserve">The amount of water and sanitation-related Official Development Assistance (ODA) is a quantifiable measurement as a proxy for “international cooperation and capacity development support” in financial terms. It is essential to be able to assess ODA in proportion with how much of it is included in the government budget to gain a better understanding of whether donors are aligned with national governments while highlighting total water and sanitation ODA disbursements to developing countries over time. </w:t>
            </w:r>
          </w:p>
          <w:p w14:paraId="4C4A9FF3" w14:textId="77777777" w:rsidR="00F20B52" w:rsidRPr="008E222F" w:rsidRDefault="00F20B52" w:rsidP="00F20B52">
            <w:pPr>
              <w:shd w:val="clear" w:color="auto" w:fill="FFFFFF"/>
              <w:spacing w:after="0"/>
              <w:contextualSpacing/>
              <w:rPr>
                <w:rFonts w:eastAsia="Times New Roman" w:cs="Times New Roman"/>
                <w:color w:val="4A4A4A"/>
                <w:sz w:val="21"/>
                <w:szCs w:val="21"/>
                <w:lang w:eastAsia="en-GB"/>
              </w:rPr>
            </w:pPr>
          </w:p>
          <w:p w14:paraId="2E3517AC" w14:textId="03D9E61F" w:rsidR="007F2D9F" w:rsidRPr="00F20B52" w:rsidRDefault="00F20B52" w:rsidP="00F20B52">
            <w:pPr>
              <w:shd w:val="clear" w:color="auto" w:fill="FFFFFF"/>
              <w:spacing w:after="0"/>
              <w:contextualSpacing/>
              <w:rPr>
                <w:rFonts w:eastAsia="Times New Roman" w:cs="Times New Roman"/>
                <w:color w:val="4A4A4A"/>
                <w:sz w:val="21"/>
                <w:szCs w:val="21"/>
                <w:lang w:eastAsia="en-GB"/>
              </w:rPr>
            </w:pPr>
            <w:r w:rsidRPr="008E222F">
              <w:rPr>
                <w:rFonts w:eastAsia="Times New Roman" w:cs="Times New Roman"/>
                <w:color w:val="4A4A4A"/>
                <w:sz w:val="21"/>
                <w:szCs w:val="21"/>
                <w:lang w:eastAsia="en-GB"/>
              </w:rPr>
              <w:t xml:space="preserve">A low value of this indicator (near 0%) would suggest that international donors are investing in water and sanitation related activities and </w:t>
            </w:r>
            <w:proofErr w:type="spellStart"/>
            <w:r w:rsidRPr="008E222F">
              <w:rPr>
                <w:rFonts w:eastAsia="Times New Roman" w:cs="Times New Roman"/>
                <w:color w:val="4A4A4A"/>
                <w:sz w:val="21"/>
                <w:szCs w:val="21"/>
                <w:lang w:eastAsia="en-GB"/>
              </w:rPr>
              <w:t>programmes</w:t>
            </w:r>
            <w:proofErr w:type="spellEnd"/>
            <w:r w:rsidRPr="008E222F">
              <w:rPr>
                <w:rFonts w:eastAsia="Times New Roman" w:cs="Times New Roman"/>
                <w:color w:val="4A4A4A"/>
                <w:sz w:val="21"/>
                <w:szCs w:val="21"/>
                <w:lang w:eastAsia="en-GB"/>
              </w:rPr>
              <w:t xml:space="preserve"> in the country outside the purview of the national government. A high value (near 100%) would indicate that donors are aligned with national government and national policies and plans for water and sanitation.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D64197C" w14:textId="77777777" w:rsidR="00F20B52" w:rsidRPr="008E222F" w:rsidRDefault="00F20B52" w:rsidP="00F20B52">
            <w:pPr>
              <w:shd w:val="clear" w:color="auto" w:fill="FFFFFF"/>
              <w:spacing w:after="0"/>
              <w:contextualSpacing/>
              <w:rPr>
                <w:rFonts w:eastAsia="Times New Roman" w:cs="Times New Roman"/>
                <w:color w:val="4A4A4A"/>
                <w:sz w:val="21"/>
                <w:szCs w:val="21"/>
                <w:lang w:eastAsia="en-GB"/>
              </w:rPr>
            </w:pPr>
            <w:r w:rsidRPr="008E222F">
              <w:rPr>
                <w:rFonts w:eastAsia="Times New Roman" w:cs="Times New Roman"/>
                <w:color w:val="4A4A4A"/>
                <w:sz w:val="21"/>
                <w:szCs w:val="21"/>
                <w:lang w:eastAsia="en-GB"/>
              </w:rPr>
              <w:t>The indicator is computed as the proportion of total water and sanitation-related ODA that is included in the government budget, i.e. the amount of water and sanitation-related ODA in the government budget divided by the total amount of water and sanitation-related ODA.</w:t>
            </w:r>
          </w:p>
          <w:p w14:paraId="0432A96E" w14:textId="77777777" w:rsidR="00F20B52" w:rsidRPr="008E222F" w:rsidRDefault="00F20B52" w:rsidP="00F20B52">
            <w:pPr>
              <w:shd w:val="clear" w:color="auto" w:fill="FFFFFF"/>
              <w:spacing w:after="0"/>
              <w:contextualSpacing/>
              <w:rPr>
                <w:rFonts w:eastAsia="Times New Roman" w:cs="Times New Roman"/>
                <w:color w:val="4A4A4A"/>
                <w:sz w:val="21"/>
                <w:szCs w:val="21"/>
                <w:lang w:eastAsia="en-GB"/>
              </w:rPr>
            </w:pPr>
          </w:p>
          <w:p w14:paraId="269A8C59" w14:textId="77777777" w:rsidR="00F20B52" w:rsidRPr="008E222F" w:rsidRDefault="00F20B52" w:rsidP="00F20B52">
            <w:pPr>
              <w:shd w:val="clear" w:color="auto" w:fill="FFFFFF"/>
              <w:spacing w:after="0"/>
              <w:contextualSpacing/>
              <w:rPr>
                <w:rFonts w:eastAsia="Times New Roman" w:cs="Times New Roman"/>
                <w:color w:val="4A4A4A"/>
                <w:sz w:val="21"/>
                <w:szCs w:val="21"/>
                <w:lang w:eastAsia="en-GB"/>
              </w:rPr>
            </w:pPr>
            <w:r w:rsidRPr="008E222F">
              <w:rPr>
                <w:rFonts w:eastAsia="Times New Roman" w:cs="Times New Roman"/>
                <w:color w:val="4A4A4A"/>
                <w:sz w:val="21"/>
                <w:szCs w:val="21"/>
                <w:lang w:eastAsia="en-GB"/>
              </w:rPr>
              <w:t xml:space="preserve">The numerator on water and sanitation-related ODA in the government budget will be obtained from the UN-Water Global Analysis and Assessment of Sanitation and Drinking-Water (GLAAS) survey for the 2016-2017 cycle. The question on external funding collects data on the amount of donor funds that were </w:t>
            </w:r>
            <w:r w:rsidRPr="008E222F">
              <w:rPr>
                <w:rFonts w:eastAsia="Times New Roman" w:cs="Times New Roman"/>
                <w:color w:val="4A4A4A"/>
                <w:sz w:val="21"/>
                <w:szCs w:val="21"/>
                <w:lang w:eastAsia="en-GB"/>
              </w:rPr>
              <w:lastRenderedPageBreak/>
              <w:t>included in government budget. Data for 2015 ODA disbursements through GLAAS will be available by end-2016. The scope of the question on external funding has been expanded beyond WASH for the 2016-17 cycle to address all targets under SDG 6, including wastewater and water quality, water efficiency, water resource management, and water-related ecosystems.</w:t>
            </w:r>
          </w:p>
          <w:p w14:paraId="1206EC54" w14:textId="77777777" w:rsidR="00F20B52" w:rsidRPr="008E222F" w:rsidRDefault="00F20B52" w:rsidP="00F20B52">
            <w:pPr>
              <w:shd w:val="clear" w:color="auto" w:fill="FFFFFF"/>
              <w:spacing w:after="0"/>
              <w:contextualSpacing/>
              <w:rPr>
                <w:rFonts w:eastAsia="Times New Roman" w:cs="Times New Roman"/>
                <w:color w:val="4A4A4A"/>
                <w:sz w:val="21"/>
                <w:szCs w:val="21"/>
                <w:lang w:eastAsia="en-GB"/>
              </w:rPr>
            </w:pPr>
          </w:p>
          <w:p w14:paraId="5A53B8A7" w14:textId="14188362" w:rsidR="007F2D9F" w:rsidRPr="00F20B52" w:rsidRDefault="00F20B52" w:rsidP="00F20B52">
            <w:pPr>
              <w:shd w:val="clear" w:color="auto" w:fill="FFFFFF"/>
              <w:spacing w:after="0"/>
              <w:contextualSpacing/>
              <w:rPr>
                <w:rFonts w:eastAsia="Times New Roman" w:cs="Times New Roman"/>
                <w:color w:val="4A4A4A"/>
                <w:sz w:val="21"/>
                <w:szCs w:val="21"/>
                <w:lang w:eastAsia="en-GB"/>
              </w:rPr>
            </w:pPr>
            <w:r w:rsidRPr="008E222F">
              <w:rPr>
                <w:rFonts w:eastAsia="Times New Roman" w:cs="Times New Roman"/>
                <w:color w:val="4A4A4A"/>
                <w:sz w:val="21"/>
                <w:szCs w:val="21"/>
                <w:lang w:eastAsia="en-GB"/>
              </w:rPr>
              <w:t>The denominator on total water and sanitation-related ODA disbursements will be obtained through OECD Creditor Reporting System (CRS) (purpose codes 14000-series for the water sector and purpose code 31140 for agricultural water resources). Data on ODA disbursements for 2015 will be made available through CRS in December 2016.</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908BEFF" w:rsidR="007F2D9F" w:rsidRPr="009F305C" w:rsidRDefault="00A240AF"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9106860" w14:textId="77777777" w:rsidR="00A240AF" w:rsidRDefault="00A240AF" w:rsidP="00A240AF">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3581071D" w:rsidR="007F2D9F" w:rsidRPr="009F305C" w:rsidRDefault="00A240AF" w:rsidP="00A240AF">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57B25AE" w:rsidR="007F2D9F" w:rsidRPr="009F305C" w:rsidRDefault="00A240AF"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lastRenderedPageBreak/>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 xml:space="preserve">0.g. International </w:t>
      </w:r>
      <w:proofErr w:type="spellStart"/>
      <w:r w:rsidRPr="00C141AF">
        <w:rPr>
          <w:b/>
          <w:bCs/>
          <w:i/>
          <w:iCs/>
        </w:rPr>
        <w:t>organisations</w:t>
      </w:r>
      <w:proofErr w:type="spellEnd"/>
      <w:r w:rsidRPr="00C141AF">
        <w:rPr>
          <w:b/>
          <w:bCs/>
          <w:i/>
          <w:iCs/>
        </w:rPr>
        <w:t>(s)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 xml:space="preserve">Description of practices and guidelines focusing on quality in general and dealing with quality of statistical </w:t>
      </w:r>
      <w:proofErr w:type="spellStart"/>
      <w:r w:rsidR="00A200D3" w:rsidRPr="005B293A">
        <w:t>programmes</w:t>
      </w:r>
      <w:proofErr w:type="spellEnd"/>
      <w:r w:rsidR="00A200D3" w:rsidRPr="005B293A">
        <w:t xml:space="preserve">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00470BED" w:rsidRPr="005B293A">
        <w:rPr>
          <w:sz w:val="22"/>
          <w:szCs w:val="22"/>
        </w:rPr>
        <w:t>descibed</w:t>
      </w:r>
      <w:proofErr w:type="spellEnd"/>
      <w:r w:rsidR="00470BED"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00470BED" w:rsidRPr="005B293A">
        <w:rPr>
          <w:sz w:val="22"/>
          <w:szCs w:val="22"/>
        </w:rPr>
        <w:t>descibed</w:t>
      </w:r>
      <w:proofErr w:type="spellEnd"/>
      <w:r w:rsidR="00470BED" w:rsidRPr="005B293A">
        <w:rPr>
          <w:sz w:val="22"/>
          <w:szCs w:val="22"/>
        </w:rPr>
        <w:t xml:space="preserve">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 xml:space="preserve">Explanation on the differences between country produced and internationally estimated data on this indicator, highlighting and </w:t>
      </w:r>
      <w:proofErr w:type="spellStart"/>
      <w:r w:rsidR="004A31AD" w:rsidRPr="004962C5">
        <w:t>summarising</w:t>
      </w:r>
      <w:proofErr w:type="spellEnd"/>
      <w:r w:rsidR="004A31AD" w:rsidRPr="004962C5">
        <w:t xml:space="preserve">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FF2D6C6" w14:textId="77777777" w:rsidR="00102F26" w:rsidRDefault="00102F26" w:rsidP="006B0512">
      <w:pPr>
        <w:spacing w:after="0" w:line="240" w:lineRule="auto"/>
      </w:pPr>
      <w:r>
        <w:separator/>
      </w:r>
    </w:p>
  </w:endnote>
  <w:endnote w:type="continuationSeparator" w:id="0">
    <w:p w14:paraId="02D1796C" w14:textId="77777777" w:rsidR="00102F26" w:rsidRDefault="00102F2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Narrow">
    <w:panose1 w:val="020B0606020202030204"/>
    <w:charset w:val="00"/>
    <w:family w:val="swiss"/>
    <w:pitch w:val="variable"/>
    <w:sig w:usb0="00000287" w:usb1="00000800" w:usb2="00000000" w:usb3="00000000" w:csb0="000000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6FA47ADD" w:rsidR="00FC0C6C" w:rsidRDefault="00FC0C6C">
        <w:pPr>
          <w:pStyle w:val="Footer"/>
          <w:jc w:val="right"/>
        </w:pPr>
        <w:r>
          <w:fldChar w:fldCharType="begin"/>
        </w:r>
        <w:r>
          <w:instrText xml:space="preserve"> PAGE   \* MERGEFORMAT </w:instrText>
        </w:r>
        <w:r>
          <w:fldChar w:fldCharType="separate"/>
        </w:r>
        <w:r w:rsidR="00780B71">
          <w:rPr>
            <w:noProof/>
          </w:rPr>
          <w:t>8</w:t>
        </w:r>
        <w:r>
          <w:rPr>
            <w:noProof/>
          </w:rPr>
          <w:fldChar w:fldCharType="end"/>
        </w:r>
      </w:p>
    </w:sdtContent>
  </w:sdt>
  <w:p w14:paraId="232AF3D4" w14:textId="77777777" w:rsidR="00FC0C6C" w:rsidRDefault="00FC0C6C">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50ECFB1" w:rsidR="00FC0C6C" w:rsidRDefault="00FC0C6C">
        <w:pPr>
          <w:pStyle w:val="Footer"/>
          <w:jc w:val="right"/>
        </w:pPr>
        <w:r>
          <w:fldChar w:fldCharType="begin"/>
        </w:r>
        <w:r>
          <w:instrText xml:space="preserve"> PAGE   \* MERGEFORMAT </w:instrText>
        </w:r>
        <w:r>
          <w:fldChar w:fldCharType="separate"/>
        </w:r>
        <w:r w:rsidR="00780B71">
          <w:rPr>
            <w:noProof/>
          </w:rPr>
          <w:t>1</w:t>
        </w:r>
        <w:r>
          <w:rPr>
            <w:noProof/>
          </w:rPr>
          <w:fldChar w:fldCharType="end"/>
        </w:r>
      </w:p>
    </w:sdtContent>
  </w:sdt>
  <w:p w14:paraId="52FF1B3E" w14:textId="77777777" w:rsidR="00FC0C6C" w:rsidRDefault="00FC0C6C">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4245B91" w14:textId="77777777" w:rsidR="00102F26" w:rsidRDefault="00102F26" w:rsidP="006B0512">
      <w:pPr>
        <w:spacing w:after="0" w:line="240" w:lineRule="auto"/>
      </w:pPr>
      <w:r>
        <w:separator/>
      </w:r>
    </w:p>
  </w:footnote>
  <w:footnote w:type="continuationSeparator" w:id="0">
    <w:p w14:paraId="0AAF93A9" w14:textId="77777777" w:rsidR="00102F26" w:rsidRDefault="00102F26" w:rsidP="006B0512">
      <w:pPr>
        <w:spacing w:after="0" w:line="240" w:lineRule="auto"/>
      </w:pPr>
      <w:r>
        <w:continuationSeparator/>
      </w:r>
    </w:p>
  </w:footnote>
  <w:footnote w:id="1">
    <w:p w14:paraId="463C7A6C" w14:textId="3926C0D8" w:rsidR="00FC0C6C" w:rsidRPr="00B8102F" w:rsidRDefault="00FC0C6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79C0905"/>
    <w:multiLevelType w:val="hybridMultilevel"/>
    <w:tmpl w:val="69DA2AF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0"/>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2789"/>
    <w:rsid w:val="000149A9"/>
    <w:rsid w:val="0001762F"/>
    <w:rsid w:val="00022D87"/>
    <w:rsid w:val="00042B85"/>
    <w:rsid w:val="000434EA"/>
    <w:rsid w:val="000639BB"/>
    <w:rsid w:val="000716CF"/>
    <w:rsid w:val="0007175B"/>
    <w:rsid w:val="00073907"/>
    <w:rsid w:val="00091352"/>
    <w:rsid w:val="0009691A"/>
    <w:rsid w:val="00097108"/>
    <w:rsid w:val="000A1C5A"/>
    <w:rsid w:val="000A24C4"/>
    <w:rsid w:val="000B1F92"/>
    <w:rsid w:val="000B6681"/>
    <w:rsid w:val="000C6D3A"/>
    <w:rsid w:val="000E4EFE"/>
    <w:rsid w:val="000F3B8E"/>
    <w:rsid w:val="00102F26"/>
    <w:rsid w:val="001034ED"/>
    <w:rsid w:val="00106632"/>
    <w:rsid w:val="001127E6"/>
    <w:rsid w:val="0013388C"/>
    <w:rsid w:val="00136185"/>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55C4C"/>
    <w:rsid w:val="002607BA"/>
    <w:rsid w:val="00266557"/>
    <w:rsid w:val="00274BA5"/>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291F"/>
    <w:rsid w:val="00433D18"/>
    <w:rsid w:val="00462DB8"/>
    <w:rsid w:val="00463306"/>
    <w:rsid w:val="00470BED"/>
    <w:rsid w:val="00474834"/>
    <w:rsid w:val="00482255"/>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136FB"/>
    <w:rsid w:val="00736C17"/>
    <w:rsid w:val="00736C4F"/>
    <w:rsid w:val="00747802"/>
    <w:rsid w:val="00751373"/>
    <w:rsid w:val="00772DE4"/>
    <w:rsid w:val="0077584C"/>
    <w:rsid w:val="00776312"/>
    <w:rsid w:val="00780B71"/>
    <w:rsid w:val="00791932"/>
    <w:rsid w:val="007A078A"/>
    <w:rsid w:val="007A2617"/>
    <w:rsid w:val="007A28BA"/>
    <w:rsid w:val="007B2E39"/>
    <w:rsid w:val="007C2733"/>
    <w:rsid w:val="007C63C4"/>
    <w:rsid w:val="007E4EE0"/>
    <w:rsid w:val="007F2D9F"/>
    <w:rsid w:val="007F5448"/>
    <w:rsid w:val="007F6520"/>
    <w:rsid w:val="00806D18"/>
    <w:rsid w:val="00810C60"/>
    <w:rsid w:val="008308B9"/>
    <w:rsid w:val="00851DF8"/>
    <w:rsid w:val="008521A2"/>
    <w:rsid w:val="008A7300"/>
    <w:rsid w:val="008B4452"/>
    <w:rsid w:val="008C141D"/>
    <w:rsid w:val="008D775E"/>
    <w:rsid w:val="008E09AA"/>
    <w:rsid w:val="008E4413"/>
    <w:rsid w:val="008E4D2D"/>
    <w:rsid w:val="008E6037"/>
    <w:rsid w:val="008F0F40"/>
    <w:rsid w:val="00911199"/>
    <w:rsid w:val="009165F2"/>
    <w:rsid w:val="009276E9"/>
    <w:rsid w:val="009367AA"/>
    <w:rsid w:val="0095215C"/>
    <w:rsid w:val="0095217A"/>
    <w:rsid w:val="00952376"/>
    <w:rsid w:val="00954FBE"/>
    <w:rsid w:val="00957C60"/>
    <w:rsid w:val="00963511"/>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0AF"/>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44043"/>
    <w:rsid w:val="00B5698F"/>
    <w:rsid w:val="00B66AF3"/>
    <w:rsid w:val="00B71AEA"/>
    <w:rsid w:val="00B74489"/>
    <w:rsid w:val="00B8102F"/>
    <w:rsid w:val="00B818CA"/>
    <w:rsid w:val="00B96F7F"/>
    <w:rsid w:val="00B97297"/>
    <w:rsid w:val="00B979B1"/>
    <w:rsid w:val="00BA71B8"/>
    <w:rsid w:val="00BB4913"/>
    <w:rsid w:val="00BB553B"/>
    <w:rsid w:val="00BD7158"/>
    <w:rsid w:val="00C057EA"/>
    <w:rsid w:val="00C05B22"/>
    <w:rsid w:val="00C141AF"/>
    <w:rsid w:val="00C1675A"/>
    <w:rsid w:val="00C175B6"/>
    <w:rsid w:val="00C210B4"/>
    <w:rsid w:val="00C22A2E"/>
    <w:rsid w:val="00C4584D"/>
    <w:rsid w:val="00C47725"/>
    <w:rsid w:val="00C605D4"/>
    <w:rsid w:val="00C94E79"/>
    <w:rsid w:val="00CA1CE9"/>
    <w:rsid w:val="00CA6252"/>
    <w:rsid w:val="00CA7FA5"/>
    <w:rsid w:val="00CB7B0D"/>
    <w:rsid w:val="00CC5969"/>
    <w:rsid w:val="00CD4533"/>
    <w:rsid w:val="00CD58A6"/>
    <w:rsid w:val="00CF4869"/>
    <w:rsid w:val="00CF504E"/>
    <w:rsid w:val="00D12D35"/>
    <w:rsid w:val="00D15AD5"/>
    <w:rsid w:val="00D165CA"/>
    <w:rsid w:val="00D17114"/>
    <w:rsid w:val="00D2485A"/>
    <w:rsid w:val="00D31F93"/>
    <w:rsid w:val="00D44269"/>
    <w:rsid w:val="00D51841"/>
    <w:rsid w:val="00D6461B"/>
    <w:rsid w:val="00D802D9"/>
    <w:rsid w:val="00D815D9"/>
    <w:rsid w:val="00D855E8"/>
    <w:rsid w:val="00DA69E7"/>
    <w:rsid w:val="00DB1DCD"/>
    <w:rsid w:val="00DC4AE7"/>
    <w:rsid w:val="00DC6DB3"/>
    <w:rsid w:val="00DD4950"/>
    <w:rsid w:val="00DE10A6"/>
    <w:rsid w:val="00DF78A7"/>
    <w:rsid w:val="00E07BEE"/>
    <w:rsid w:val="00E07CA1"/>
    <w:rsid w:val="00E25ACA"/>
    <w:rsid w:val="00E263EC"/>
    <w:rsid w:val="00E27187"/>
    <w:rsid w:val="00E362E3"/>
    <w:rsid w:val="00E44F28"/>
    <w:rsid w:val="00E50AD6"/>
    <w:rsid w:val="00E51B2C"/>
    <w:rsid w:val="00E613BC"/>
    <w:rsid w:val="00E66CDC"/>
    <w:rsid w:val="00E67E00"/>
    <w:rsid w:val="00E7423F"/>
    <w:rsid w:val="00E74F47"/>
    <w:rsid w:val="00E75E4D"/>
    <w:rsid w:val="00E842C7"/>
    <w:rsid w:val="00E953F3"/>
    <w:rsid w:val="00EA6E73"/>
    <w:rsid w:val="00EB3760"/>
    <w:rsid w:val="00EC064B"/>
    <w:rsid w:val="00EC6024"/>
    <w:rsid w:val="00EE4BB5"/>
    <w:rsid w:val="00EE79CF"/>
    <w:rsid w:val="00EF453F"/>
    <w:rsid w:val="00F00FDD"/>
    <w:rsid w:val="00F01713"/>
    <w:rsid w:val="00F02B1E"/>
    <w:rsid w:val="00F07040"/>
    <w:rsid w:val="00F20B52"/>
    <w:rsid w:val="00F2310E"/>
    <w:rsid w:val="00F54570"/>
    <w:rsid w:val="00F75853"/>
    <w:rsid w:val="00F7784D"/>
    <w:rsid w:val="00F8144F"/>
    <w:rsid w:val="00F8462A"/>
    <w:rsid w:val="00F862A7"/>
    <w:rsid w:val="00F93763"/>
    <w:rsid w:val="00F939A2"/>
    <w:rsid w:val="00F96E8D"/>
    <w:rsid w:val="00FA20D9"/>
    <w:rsid w:val="00FB03D0"/>
    <w:rsid w:val="00FC0C6C"/>
    <w:rsid w:val="00FD54D7"/>
    <w:rsid w:val="00FE56EC"/>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B1EF2FD"/>
  <w15:docId w15:val="{FA67C326-B1B8-4D9E-AA1C-1ECEA620E3E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3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aliases w:val="List Paragraph (numbered (a)),WB Para,List Paragraph1,Lapis Bulleted List,Dot pt,F5 List Paragraph,No Spacing1,List Paragraph Char Char Char,Indicator Text,Numbered Para 1,Bullet 1,List Paragraph12,Bullet Points,MAIN CONTENT,Normal 2,Bull"/>
    <w:basedOn w:val="Normal"/>
    <w:link w:val="ListParagraphChar"/>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WB Para Char,List Paragraph1 Char,Lapis Bulleted List Char,Dot pt Char,F5 List Paragraph Char,No Spacing1 Char,List Paragraph Char Char Char Char,Indicator Text Char,Numbered Para 1 Char,Bull Char"/>
    <w:link w:val="ListParagraph"/>
    <w:uiPriority w:val="34"/>
    <w:qFormat/>
    <w:locked/>
    <w:rsid w:val="00482255"/>
    <w:rPr>
      <w:rFonts w:eastAsiaTheme="minorEastAsia"/>
      <w:lang w:val="en-GB" w:eastAsia="zh-CN"/>
    </w:rPr>
  </w:style>
  <w:style w:type="character" w:styleId="Strong">
    <w:name w:val="Strong"/>
    <w:basedOn w:val="DefaultParagraphFont"/>
    <w:uiPriority w:val="22"/>
    <w:qFormat/>
    <w:rsid w:val="008308B9"/>
    <w:rPr>
      <w:b/>
      <w:bC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0694605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Narrow">
    <w:panose1 w:val="020B0606020202030204"/>
    <w:charset w:val="00"/>
    <w:family w:val="swiss"/>
    <w:pitch w:val="variable"/>
    <w:sig w:usb0="00000287" w:usb1="00000800"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A0B47"/>
    <w:rsid w:val="001C27F7"/>
    <w:rsid w:val="00296525"/>
    <w:rsid w:val="0036646D"/>
    <w:rsid w:val="003B751C"/>
    <w:rsid w:val="00521E4F"/>
    <w:rsid w:val="005F0C3A"/>
    <w:rsid w:val="006153AA"/>
    <w:rsid w:val="0064052E"/>
    <w:rsid w:val="00676B1E"/>
    <w:rsid w:val="006D3B4D"/>
    <w:rsid w:val="00760A1F"/>
    <w:rsid w:val="00783073"/>
    <w:rsid w:val="009178B1"/>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031B8A30-EB13-40B9-85F1-E923DBA26C1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150</TotalTime>
  <Pages>1</Pages>
  <Words>216260</Words>
  <Characters>1232684</Characters>
  <Application>Microsoft Office Word</Application>
  <DocSecurity>0</DocSecurity>
  <Lines>10272</Lines>
  <Paragraphs>2892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ok</cp:lastModifiedBy>
  <cp:revision>15</cp:revision>
  <cp:lastPrinted>2020-04-16T14:23:00Z</cp:lastPrinted>
  <dcterms:created xsi:type="dcterms:W3CDTF">2023-12-12T08:18:00Z</dcterms:created>
  <dcterms:modified xsi:type="dcterms:W3CDTF">2024-05-07T15:58:00Z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GrammarlyDocumentId">
    <vt:lpwstr>ca07640070198095c6da822d4d2ce9ce7e942d529291e7cb049fe8cccbbd3f41</vt:lpwstr>
  </property>
</Properties>
</file>