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120D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120D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120D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120D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120D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120D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120D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120D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120D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120D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120D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120D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120D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0F47F47" w:rsidR="00355460" w:rsidRPr="00E263EC" w:rsidRDefault="00080C5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C3B32A9" w:rsidR="00B66AF3" w:rsidRDefault="000A5621" w:rsidP="00B66AF3">
          <w:r>
            <w:t>9.5.1 Research and development expenditure as a proportion of GDP [9.5.1] (GB_XPD_RSDV)</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D8DF8FD"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1440" w:dyaOrig="1440" w14:anchorId="31ABE64E">
          <v:shape id="_x0000_i1028" type="#_x0000_t75" style="width:91.8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9DE26F0" w:rsidR="0077584C" w:rsidRDefault="00080C54"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C30156A" w:rsidR="00F7784D" w:rsidRDefault="00080C5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5290378" w:rsidR="00F54570" w:rsidRDefault="00F54570" w:rsidP="00355460">
      <w:r>
        <w:object w:dxaOrig="1440" w:dyaOrig="1440" w14:anchorId="196EDF24">
          <v:shape id="_x0000_i1030" type="#_x0000_t75" style="width:139.8pt;height:24pt" o:ole="">
            <v:imagedata r:id="rId17" o:title=""/>
          </v:shape>
          <w:control r:id="rId18" w:name="ImportSdmxDsd" w:shapeid="_x0000_i1030"/>
        </w:object>
      </w:r>
      <w:r w:rsidR="003E117E">
        <w:t xml:space="preserve">             </w:t>
      </w:r>
      <w:r w:rsidR="003E117E">
        <w:object w:dxaOrig="1440" w:dyaOrig="1440" w14:anchorId="3CF05049">
          <v:shape id="_x0000_i1032" type="#_x0000_t75" style="width:199.8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2983"/>
        <w:gridCol w:w="5599"/>
        <w:gridCol w:w="310"/>
      </w:tblGrid>
      <w:tr w:rsidR="005377B9" w:rsidRPr="004D68B6" w14:paraId="6A90766E" w14:textId="77777777" w:rsidTr="0051738B">
        <w:trPr>
          <w:gridAfter w:val="1"/>
          <w:wAfter w:w="322" w:type="dxa"/>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gridAfter w:val="1"/>
          <w:wAfter w:w="322" w:type="dxa"/>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8A11FF">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6126" w:type="dxa"/>
            <w:gridSpan w:val="2"/>
            <w:tcBorders>
              <w:top w:val="single" w:sz="4" w:space="0" w:color="auto"/>
              <w:left w:val="nil"/>
              <w:bottom w:val="single" w:sz="4" w:space="0" w:color="auto"/>
              <w:right w:val="single" w:sz="4" w:space="0" w:color="auto"/>
            </w:tcBorders>
            <w:shd w:val="clear" w:color="auto" w:fill="auto"/>
          </w:tcPr>
          <w:p w14:paraId="35742A8D" w14:textId="739F7FEF" w:rsidR="005377B9" w:rsidRPr="009F305C" w:rsidRDefault="005377B9" w:rsidP="009F305C"/>
        </w:tc>
      </w:tr>
      <w:tr w:rsidR="005377B9" w:rsidRPr="004D68B6" w14:paraId="3486658F" w14:textId="77777777" w:rsidTr="008A11F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6126" w:type="dxa"/>
            <w:gridSpan w:val="2"/>
            <w:tcBorders>
              <w:top w:val="single" w:sz="4" w:space="0" w:color="auto"/>
              <w:left w:val="nil"/>
              <w:bottom w:val="single" w:sz="4" w:space="0" w:color="auto"/>
              <w:right w:val="single" w:sz="4" w:space="0" w:color="auto"/>
            </w:tcBorders>
            <w:shd w:val="clear" w:color="auto" w:fill="auto"/>
          </w:tcPr>
          <w:p w14:paraId="2BCB6249" w14:textId="7C0FBED8" w:rsidR="005377B9" w:rsidRPr="009F305C" w:rsidRDefault="000C062A" w:rsidP="009F305C">
            <w:r w:rsidRPr="000C062A">
              <w:t>Build resilient infrastructure, promote inclusive and sustainable industrialization and foster innovation</w:t>
            </w:r>
          </w:p>
        </w:tc>
      </w:tr>
      <w:tr w:rsidR="005377B9" w:rsidRPr="004D68B6" w14:paraId="17CE14A5"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6126" w:type="dxa"/>
            <w:gridSpan w:val="2"/>
            <w:tcBorders>
              <w:top w:val="nil"/>
              <w:left w:val="nil"/>
              <w:bottom w:val="single" w:sz="4" w:space="0" w:color="auto"/>
              <w:right w:val="single" w:sz="4" w:space="0" w:color="auto"/>
            </w:tcBorders>
            <w:shd w:val="clear" w:color="auto" w:fill="auto"/>
          </w:tcPr>
          <w:p w14:paraId="5C7BE35B" w14:textId="04B8C762" w:rsidR="005377B9" w:rsidRPr="009F305C" w:rsidRDefault="000A5621" w:rsidP="000A5621">
            <w:r>
              <w:t xml:space="preserve">Enhance scientific research, upgrade the technological capabilities of industrial sectors in all countries, in particular developing countries, including, by 2030, encouraging innovation and substantially increasing the number of research </w:t>
            </w:r>
            <w:r>
              <w:lastRenderedPageBreak/>
              <w:t>and development workers per 1 million people and public and private research and development spending.</w:t>
            </w:r>
          </w:p>
        </w:tc>
      </w:tr>
      <w:tr w:rsidR="005377B9" w:rsidRPr="004D68B6" w14:paraId="239597B4"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6126" w:type="dxa"/>
            <w:gridSpan w:val="2"/>
            <w:tcBorders>
              <w:top w:val="nil"/>
              <w:left w:val="nil"/>
              <w:bottom w:val="single" w:sz="4" w:space="0" w:color="auto"/>
              <w:right w:val="single" w:sz="4" w:space="0" w:color="auto"/>
            </w:tcBorders>
            <w:shd w:val="clear" w:color="auto" w:fill="auto"/>
          </w:tcPr>
          <w:p w14:paraId="48669CAE" w14:textId="713386E2" w:rsidR="005377B9" w:rsidRPr="009F305C" w:rsidRDefault="000A5621" w:rsidP="009F305C">
            <w:r w:rsidRPr="000A5621">
              <w:t>Research and development expenditure as a proportion of GDP</w:t>
            </w:r>
          </w:p>
        </w:tc>
      </w:tr>
      <w:tr w:rsidR="005377B9" w:rsidRPr="004D68B6" w14:paraId="6E04BD34"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6126" w:type="dxa"/>
            <w:gridSpan w:val="2"/>
            <w:tcBorders>
              <w:top w:val="nil"/>
              <w:left w:val="nil"/>
              <w:bottom w:val="single" w:sz="4" w:space="0" w:color="auto"/>
              <w:right w:val="single" w:sz="4" w:space="0" w:color="auto"/>
            </w:tcBorders>
            <w:shd w:val="clear" w:color="auto" w:fill="auto"/>
          </w:tcPr>
          <w:p w14:paraId="6907DF0C" w14:textId="18A5ACAF" w:rsidR="005377B9" w:rsidRPr="009F305C" w:rsidRDefault="005377B9" w:rsidP="00E92D2F"/>
        </w:tc>
      </w:tr>
      <w:tr w:rsidR="005377B9" w:rsidRPr="004D68B6" w14:paraId="6A17E79A"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6126" w:type="dxa"/>
            <w:gridSpan w:val="2"/>
            <w:tcBorders>
              <w:top w:val="nil"/>
              <w:left w:val="nil"/>
              <w:bottom w:val="single" w:sz="4" w:space="0" w:color="auto"/>
              <w:right w:val="single" w:sz="4" w:space="0" w:color="auto"/>
            </w:tcBorders>
            <w:shd w:val="clear" w:color="auto" w:fill="auto"/>
          </w:tcPr>
          <w:p w14:paraId="67E57DCC" w14:textId="3E09428A" w:rsidR="005377B9" w:rsidRPr="009F305C" w:rsidRDefault="003946E5" w:rsidP="009F305C">
            <w:r>
              <w:t>202</w:t>
            </w:r>
            <w:r w:rsidR="0053652F">
              <w:t>4</w:t>
            </w:r>
          </w:p>
        </w:tc>
      </w:tr>
      <w:tr w:rsidR="005377B9" w:rsidRPr="004D68B6" w14:paraId="24853ED6" w14:textId="77777777" w:rsidTr="008A11F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6126" w:type="dxa"/>
            <w:gridSpan w:val="2"/>
            <w:tcBorders>
              <w:top w:val="nil"/>
              <w:left w:val="nil"/>
              <w:bottom w:val="single" w:sz="4" w:space="0" w:color="auto"/>
              <w:right w:val="single" w:sz="4" w:space="0" w:color="auto"/>
            </w:tcBorders>
            <w:shd w:val="clear" w:color="auto" w:fill="auto"/>
          </w:tcPr>
          <w:p w14:paraId="1D8C2572" w14:textId="41E50B5B" w:rsidR="005377B9" w:rsidRPr="009F305C" w:rsidRDefault="00E92D2F" w:rsidP="003946E5">
            <w:r>
              <w:t>None</w:t>
            </w:r>
          </w:p>
        </w:tc>
      </w:tr>
      <w:tr w:rsidR="005377B9" w:rsidRPr="004D68B6" w14:paraId="629A2A6F"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6126" w:type="dxa"/>
            <w:gridSpan w:val="2"/>
            <w:tcBorders>
              <w:top w:val="nil"/>
              <w:left w:val="nil"/>
              <w:bottom w:val="single" w:sz="4" w:space="0" w:color="auto"/>
              <w:right w:val="single" w:sz="4" w:space="0" w:color="auto"/>
            </w:tcBorders>
            <w:shd w:val="clear" w:color="auto" w:fill="auto"/>
          </w:tcPr>
          <w:p w14:paraId="716FA1AC" w14:textId="2FFC0451" w:rsidR="005377B9" w:rsidRPr="009F305C" w:rsidRDefault="000A5621" w:rsidP="00B36640">
            <w:r w:rsidRPr="000A5621">
              <w:t>United Nations Educational, Scientific and Cultural Organization (UNESCO)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1168E61"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B02E321" w:rsidR="003E7389" w:rsidRPr="009F305C" w:rsidRDefault="00A57DB2"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0F56FD9" w:rsidR="003E7389" w:rsidRPr="009F305C" w:rsidRDefault="0053652F" w:rsidP="008B1364">
            <w:r>
              <w:t>Senior Manager, National Accounts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78B127E" w:rsidR="003E7389" w:rsidRPr="009F305C" w:rsidRDefault="008B1364" w:rsidP="009F305C">
            <w:r>
              <w:t>Directorate of Macroeconomic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D273809" w:rsidR="003E7389" w:rsidRPr="009F305C" w:rsidRDefault="0053652F" w:rsidP="009F305C">
            <w:r w:rsidRPr="00643358">
              <w:t xml:space="preserve">Production and Dissemination of Annual </w:t>
            </w:r>
            <w:proofErr w:type="gramStart"/>
            <w:r w:rsidRPr="00643358">
              <w:t>GDP ,</w:t>
            </w:r>
            <w:proofErr w:type="gramEnd"/>
            <w:r w:rsidRPr="00643358">
              <w:t xml:space="preserve"> Quarterly GDP and National accounts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C209F38" w:rsidR="003E7389" w:rsidRPr="009F305C" w:rsidRDefault="007C722C" w:rsidP="009F305C">
            <w:r>
              <w:t>+254-20-3317583/+254-20-3317612/+254-20-3317586]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5B1A8A9" w:rsidR="003E7389" w:rsidRPr="009F305C" w:rsidRDefault="00A57DB2"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1F2C512" w:rsidR="003E7389" w:rsidRPr="009F305C" w:rsidRDefault="008B1364" w:rsidP="009F305C">
            <w:r>
              <w:t>directormacro</w:t>
            </w:r>
            <w:r w:rsidR="00A57DB2">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7D31AF7" w14:textId="77777777" w:rsidR="002E2F49" w:rsidRPr="00D66C91" w:rsidRDefault="002E2F49" w:rsidP="002E2F49">
            <w:pPr>
              <w:pStyle w:val="MText"/>
              <w:rPr>
                <w:b/>
                <w:bCs/>
              </w:rPr>
            </w:pPr>
            <w:r w:rsidRPr="00D66C91">
              <w:rPr>
                <w:b/>
                <w:bCs/>
              </w:rPr>
              <w:t>Definitions:</w:t>
            </w:r>
          </w:p>
          <w:p w14:paraId="3D9C6FEA" w14:textId="77777777" w:rsidR="003946E5" w:rsidRDefault="000A5621" w:rsidP="000A5621">
            <w:pPr>
              <w:pStyle w:val="Default"/>
              <w:jc w:val="both"/>
              <w:rPr>
                <w:rFonts w:asciiTheme="minorHAnsi" w:eastAsiaTheme="minorHAnsi" w:hAnsiTheme="minorHAnsi" w:cstheme="minorBidi"/>
                <w:color w:val="auto"/>
                <w:sz w:val="22"/>
                <w:szCs w:val="22"/>
                <w:lang w:eastAsia="en-US"/>
              </w:rPr>
            </w:pPr>
            <w:r w:rsidRPr="000A5621">
              <w:rPr>
                <w:rFonts w:asciiTheme="minorHAnsi" w:eastAsiaTheme="minorHAnsi" w:hAnsiTheme="minorHAnsi" w:cstheme="minorBidi"/>
                <w:color w:val="auto"/>
                <w:sz w:val="22"/>
                <w:szCs w:val="22"/>
                <w:lang w:eastAsia="en-US"/>
              </w:rPr>
              <w:t xml:space="preserve">Research and development (R&amp;D) expenditure as a proportion of Gross Domestic Product (GDP) </w:t>
            </w:r>
            <w:r>
              <w:rPr>
                <w:rFonts w:asciiTheme="minorHAnsi" w:eastAsiaTheme="minorHAnsi" w:hAnsiTheme="minorHAnsi" w:cstheme="minorBidi"/>
                <w:color w:val="auto"/>
                <w:sz w:val="22"/>
                <w:szCs w:val="22"/>
                <w:lang w:eastAsia="en-US"/>
              </w:rPr>
              <w:t xml:space="preserve">is the amount of </w:t>
            </w:r>
            <w:r w:rsidRPr="000A5621">
              <w:rPr>
                <w:rFonts w:asciiTheme="minorHAnsi" w:eastAsiaTheme="minorHAnsi" w:hAnsiTheme="minorHAnsi" w:cstheme="minorBidi"/>
                <w:color w:val="auto"/>
                <w:sz w:val="22"/>
                <w:szCs w:val="22"/>
                <w:lang w:eastAsia="en-US"/>
              </w:rPr>
              <w:t>R&amp;D expenditure divided by the total output of the economy.</w:t>
            </w:r>
          </w:p>
          <w:p w14:paraId="6C84E827" w14:textId="3B10E24D" w:rsidR="000A5621" w:rsidRPr="004371C2" w:rsidRDefault="000A5621" w:rsidP="000A5621">
            <w:pPr>
              <w:pStyle w:val="Default"/>
              <w:jc w:val="both"/>
              <w:rPr>
                <w:rFonts w:asciiTheme="minorHAnsi" w:eastAsiaTheme="minorHAnsi" w:hAnsiTheme="minorHAnsi" w:cstheme="minorBidi"/>
                <w:color w:val="auto"/>
                <w:sz w:val="22"/>
                <w:szCs w:val="22"/>
                <w:lang w:eastAsia="en-US"/>
              </w:rPr>
            </w:pPr>
            <w:r w:rsidRPr="000A5621">
              <w:rPr>
                <w:rFonts w:asciiTheme="minorHAnsi" w:eastAsiaTheme="minorHAnsi" w:hAnsiTheme="minorHAnsi" w:cstheme="minorBidi"/>
                <w:color w:val="auto"/>
                <w:sz w:val="22"/>
                <w:szCs w:val="22"/>
                <w:lang w:eastAsia="en-US"/>
              </w:rPr>
              <w:t>Research and experimental development (R&amp;D) comprise creative and systematic work undertaken in order to increase the stock of knowledge – including knowledge of humankind, culture and society – and to devise new applications of available knowledge.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FF67F42" w:rsidR="0015178E" w:rsidRPr="009F305C" w:rsidRDefault="000A5621" w:rsidP="009F305C">
            <w:r>
              <w:t>Per 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C9A5B2E" w14:textId="77777777" w:rsidR="000A5621" w:rsidRDefault="000A5621" w:rsidP="000A5621">
            <w:r>
              <w:t>The 2008 system of national accounts</w:t>
            </w:r>
          </w:p>
          <w:p w14:paraId="06D0E657" w14:textId="68A8C648" w:rsidR="0015178E" w:rsidRPr="009F305C" w:rsidRDefault="000A5621" w:rsidP="000A5621">
            <w:r>
              <w:t>International Standard Industrial Classification (ISIC 4) of all Economic Activities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DF6B029" w:rsidR="0035311B" w:rsidRPr="009F305C" w:rsidRDefault="000A5621" w:rsidP="009F305C">
            <w:r w:rsidRPr="000A5621">
              <w:t>Administrative data and secondary data from surveys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63A1803" w:rsidR="0035311B" w:rsidRPr="009F305C" w:rsidRDefault="000A5621" w:rsidP="000A5621">
            <w:r>
              <w:t>The indicator is derived from GDP at current prices by the Kenya National Bureau of Statistics. Public expenditure on research and development is collected from different MDAs, while information on private expenditure is collected through surveys.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52EFE53" w:rsidR="0035311B" w:rsidRPr="009F305C" w:rsidRDefault="00B36640"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AE65BC3" w:rsidR="0035311B" w:rsidRPr="009F305C" w:rsidRDefault="00B36640" w:rsidP="009F305C">
            <w:r>
              <w:t>April of 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94A31C1" w:rsidR="0035311B" w:rsidRPr="009F305C" w:rsidRDefault="000A5621" w:rsidP="00C510CB">
            <w:r w:rsidRPr="000A5621">
              <w:t>Kenya National Bureau of Statistics</w:t>
            </w:r>
            <w:r>
              <w:t>, National Accounts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36378BE" w:rsidR="0035311B" w:rsidRPr="009F305C" w:rsidRDefault="00B77BB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A49C8F0" w:rsidR="0035311B" w:rsidRPr="009F305C" w:rsidRDefault="00B77BB6" w:rsidP="009F305C">
            <w:r>
              <w:t>According to the Statistics Act of 2006, Kenya National Bureau of Statistics is mandated to collect, compile ,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15212BE" w:rsidR="007F2D9F" w:rsidRPr="009F305C" w:rsidRDefault="00CA4111" w:rsidP="00013390">
            <w:pPr>
              <w:jc w:val="both"/>
            </w:pPr>
            <w:r w:rsidRPr="00CA4111">
              <w:t xml:space="preserve"> </w:t>
            </w:r>
            <w:r w:rsidR="00D90091" w:rsidRPr="00D90091">
              <w:t>The indicator is a direct measure of research and experimental development (R&amp;D) spending referred to in the target</w:t>
            </w:r>
            <w:r w:rsidR="001C33C1" w:rsidRPr="001C33C1">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840D6BC" w:rsidR="007F2D9F" w:rsidRPr="009F305C" w:rsidRDefault="00D90091" w:rsidP="00D90091">
            <w:r w:rsidRPr="00D90091">
              <w:t>Research and experimental development (R&amp;D) data need to be collected through surveys, which are expensive</w:t>
            </w:r>
            <w:r>
              <w:t xml:space="preserve">. In addition, </w:t>
            </w:r>
            <w:r w:rsidRPr="00D90091">
              <w:t>not always cover all sectors are covered although estimation is done.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80387FD" w:rsidR="007F2D9F" w:rsidRPr="009F305C" w:rsidRDefault="00D90091" w:rsidP="00D90091">
            <w:pPr>
              <w:autoSpaceDE w:val="0"/>
              <w:autoSpaceDN w:val="0"/>
              <w:adjustRightInd w:val="0"/>
              <w:spacing w:after="0" w:line="240" w:lineRule="auto"/>
            </w:pPr>
            <w:r w:rsidRPr="00D90091">
              <w:t>Computation of the indicator on Research and Development (R&amp;D) expenditure is a proportion of Gross Domestic</w:t>
            </w:r>
            <w:r>
              <w:t xml:space="preserve"> </w:t>
            </w:r>
            <w:r w:rsidRPr="00D90091">
              <w:t>Product (GDP) at current prices</w:t>
            </w:r>
            <w:r>
              <w:rPr>
                <w:rFonts w:ascii="UniversLTStd-Light" w:hAnsi="UniversLTStd-Light" w:cs="UniversLTStd-Light"/>
                <w:color w:val="3D3C3B"/>
                <w:sz w:val="18"/>
                <w:szCs w:val="18"/>
              </w:rPr>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62107A17" w:rsidR="007F2D9F" w:rsidRPr="009F305C" w:rsidRDefault="00D90091" w:rsidP="00D90091">
            <w:r>
              <w:t>GDP is validated to check for errors. The validation procedure involves ensuring that aggregates are equal to the sum of their components and that data series which are provided in multiple tables are represented consistently</w:t>
            </w:r>
            <w:r w:rsidR="008823F5">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809F7D6" w:rsidR="007F2D9F" w:rsidRPr="009F305C" w:rsidRDefault="008823F5"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79EC213" w:rsidR="007F2D9F" w:rsidRPr="009F305C" w:rsidRDefault="008823F5" w:rsidP="009F305C">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73DCDEE" w:rsidR="007F2D9F" w:rsidRPr="009F305C" w:rsidRDefault="008823F5" w:rsidP="009F305C">
            <w:r>
              <w:t>None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809FC09" w:rsidR="007F2D9F" w:rsidRPr="009F305C" w:rsidRDefault="00D90091" w:rsidP="006D22D9">
            <w:r w:rsidRPr="00D90091">
              <w:t>2008 System of National Accounts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1E1FE92" w:rsidR="00880357" w:rsidRPr="009F305C" w:rsidRDefault="00886507" w:rsidP="00886507">
            <w:pPr>
              <w:jc w:val="both"/>
            </w:pPr>
            <w:r w:rsidRPr="00886507">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r w:rsidR="00DA6437">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85027A8" w14:textId="77777777" w:rsidR="00886507" w:rsidRDefault="00886507" w:rsidP="00886507">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560E195E" w:rsidR="000C5B1C" w:rsidRPr="009F305C" w:rsidRDefault="00886507" w:rsidP="00886507">
            <w:pPr>
              <w:jc w:val="both"/>
            </w:pPr>
            <w:r>
              <w:t>Data consistency and quality checks are conducted through Technical Working Groups (TWGs) before publication and dissemination</w:t>
            </w:r>
            <w:r w:rsidR="00E94849">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9A59EC9" w:rsidR="007F2D9F" w:rsidRPr="009F305C" w:rsidRDefault="00886507" w:rsidP="00886507">
            <w:pPr>
              <w:jc w:val="both"/>
            </w:pPr>
            <w:r w:rsidRPr="00886507">
              <w:t>The processes of compilation, production, publication and dissemination of data, including quality control are subjected to a set criteria and standards to ensure conformity</w:t>
            </w:r>
            <w:r w:rsidR="00372C9C">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449AE2A" w:rsidR="00315134" w:rsidRPr="009F305C" w:rsidRDefault="00195824" w:rsidP="00886507">
            <w:r>
              <w:t>Data</w:t>
            </w:r>
            <w:r w:rsidR="007D6F44">
              <w:t xml:space="preserve"> </w:t>
            </w:r>
            <w:r w:rsidR="00E94849">
              <w:t>is available from 201</w:t>
            </w:r>
            <w:r w:rsidR="00D90091">
              <w:t>5</w:t>
            </w:r>
            <w:r w:rsidR="007D6F44">
              <w:t xml:space="preserve"> onwards.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4D7805D" w:rsidR="006A7EF1" w:rsidRPr="009F305C" w:rsidRDefault="00886507" w:rsidP="00D90091">
            <w:r w:rsidRPr="00886507">
              <w:t xml:space="preserve">Consistent with </w:t>
            </w:r>
            <w:r w:rsidR="00D90091">
              <w:t>SNA 2008</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400B99AD" w:rsidR="006F104C" w:rsidRPr="000B3C83" w:rsidRDefault="000B3C83" w:rsidP="00886507">
            <w:pPr>
              <w:pStyle w:val="Default"/>
              <w:rPr>
                <w:rFonts w:cstheme="minorHAnsi"/>
                <w:sz w:val="22"/>
                <w:szCs w:val="22"/>
              </w:rPr>
            </w:pPr>
            <w:r>
              <w:rPr>
                <w:rStyle w:val="Hyperlink"/>
                <w:sz w:val="22"/>
                <w:szCs w:val="22"/>
              </w:rPr>
              <w:t xml:space="preserve"> </w:t>
            </w:r>
            <w:r w:rsidRPr="000B3C83">
              <w:rPr>
                <w:sz w:val="22"/>
                <w:szCs w:val="22"/>
              </w:rPr>
              <w:t>Kenya Quality Assurance Framework (</w:t>
            </w:r>
            <w:proofErr w:type="spellStart"/>
            <w:r w:rsidR="00B23AE5" w:rsidRPr="000B3C83">
              <w:rPr>
                <w:sz w:val="22"/>
                <w:szCs w:val="22"/>
              </w:rPr>
              <w:t>KeQAF</w:t>
            </w:r>
            <w:proofErr w:type="spellEnd"/>
            <w:r w:rsidRPr="000B3C83">
              <w:rPr>
                <w:sz w:val="22"/>
                <w:szCs w:val="22"/>
              </w:rPr>
              <w:t xml:space="preserve">), UBOS Metadata Handbook for Sustainable Development Goals, </w:t>
            </w:r>
            <w:r w:rsidR="00D90091" w:rsidRPr="00D90091">
              <w:rPr>
                <w:sz w:val="22"/>
                <w:szCs w:val="22"/>
              </w:rPr>
              <w:t>2008 System of National Accounts</w:t>
            </w:r>
            <w:r w:rsidR="00D90091">
              <w:rPr>
                <w:rFonts w:asciiTheme="minorHAnsi" w:hAnsiTheme="minorHAnsi" w:cstheme="minorHAnsi"/>
                <w:color w:val="0000FF"/>
                <w:sz w:val="22"/>
                <w:szCs w:val="22"/>
              </w:rPr>
              <w:t xml:space="preserve"> </w:t>
            </w:r>
            <w:r w:rsidR="00B23AE5" w:rsidRPr="000B3C83">
              <w:rPr>
                <w:rFonts w:asciiTheme="minorHAnsi" w:hAnsiTheme="minorHAnsi" w:cstheme="minorHAnsi"/>
                <w:color w:val="0000FF"/>
                <w:sz w:val="22"/>
                <w:szCs w:val="22"/>
              </w:rPr>
              <w:t>https://unstats.un.org/unsd/publication/seriesm/seriesm_4rev4e.pdf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0A5621" w:rsidRDefault="000A5621" w:rsidP="006B0512">
      <w:pPr>
        <w:spacing w:after="0" w:line="240" w:lineRule="auto"/>
      </w:pPr>
      <w:r>
        <w:separator/>
      </w:r>
    </w:p>
  </w:endnote>
  <w:endnote w:type="continuationSeparator" w:id="0">
    <w:p w14:paraId="0652DDFD" w14:textId="77777777" w:rsidR="000A5621" w:rsidRDefault="000A562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UniversLTStd-Light">
    <w:altName w:val="Calibri"/>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64D5C784" w:rsidR="000A5621" w:rsidRDefault="000A5621">
        <w:pPr>
          <w:pStyle w:val="Footer"/>
          <w:jc w:val="right"/>
        </w:pPr>
        <w:r>
          <w:fldChar w:fldCharType="begin"/>
        </w:r>
        <w:r>
          <w:instrText xml:space="preserve"> PAGE   \* MERGEFORMAT </w:instrText>
        </w:r>
        <w:r>
          <w:fldChar w:fldCharType="separate"/>
        </w:r>
        <w:r w:rsidR="00D90091">
          <w:rPr>
            <w:noProof/>
          </w:rPr>
          <w:t>11</w:t>
        </w:r>
        <w:r>
          <w:rPr>
            <w:noProof/>
          </w:rPr>
          <w:fldChar w:fldCharType="end"/>
        </w:r>
      </w:p>
    </w:sdtContent>
  </w:sdt>
  <w:p w14:paraId="232AF3D4" w14:textId="77777777" w:rsidR="000A5621" w:rsidRDefault="000A562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38431758" w:rsidR="000A5621" w:rsidRDefault="000A5621">
        <w:pPr>
          <w:pStyle w:val="Footer"/>
          <w:jc w:val="right"/>
        </w:pPr>
        <w:r>
          <w:fldChar w:fldCharType="begin"/>
        </w:r>
        <w:r>
          <w:instrText xml:space="preserve"> PAGE   \* MERGEFORMAT </w:instrText>
        </w:r>
        <w:r>
          <w:fldChar w:fldCharType="separate"/>
        </w:r>
        <w:r w:rsidR="00D90091">
          <w:rPr>
            <w:noProof/>
          </w:rPr>
          <w:t>1</w:t>
        </w:r>
        <w:r>
          <w:rPr>
            <w:noProof/>
          </w:rPr>
          <w:fldChar w:fldCharType="end"/>
        </w:r>
      </w:p>
    </w:sdtContent>
  </w:sdt>
  <w:p w14:paraId="52FF1B3E" w14:textId="77777777" w:rsidR="000A5621" w:rsidRDefault="000A562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0A5621" w:rsidRDefault="000A5621" w:rsidP="006B0512">
      <w:pPr>
        <w:spacing w:after="0" w:line="240" w:lineRule="auto"/>
      </w:pPr>
      <w:r>
        <w:separator/>
      </w:r>
    </w:p>
  </w:footnote>
  <w:footnote w:type="continuationSeparator" w:id="0">
    <w:p w14:paraId="21AE062F" w14:textId="77777777" w:rsidR="000A5621" w:rsidRDefault="000A5621" w:rsidP="006B0512">
      <w:pPr>
        <w:spacing w:after="0" w:line="240" w:lineRule="auto"/>
      </w:pPr>
      <w:r>
        <w:continuationSeparator/>
      </w:r>
    </w:p>
  </w:footnote>
  <w:footnote w:id="1">
    <w:p w14:paraId="463C7A6C" w14:textId="3926C0D8" w:rsidR="000A5621" w:rsidRPr="00B8102F" w:rsidRDefault="000A562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689426D"/>
    <w:multiLevelType w:val="hybridMultilevel"/>
    <w:tmpl w:val="39468BA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F5958F6"/>
    <w:multiLevelType w:val="hybridMultilevel"/>
    <w:tmpl w:val="39468BA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FC47B42"/>
    <w:multiLevelType w:val="hybridMultilevel"/>
    <w:tmpl w:val="7992329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73D0492C"/>
    <w:multiLevelType w:val="hybridMultilevel"/>
    <w:tmpl w:val="B016F2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7649318A"/>
    <w:multiLevelType w:val="hybridMultilevel"/>
    <w:tmpl w:val="5078801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419916026">
    <w:abstractNumId w:val="4"/>
  </w:num>
  <w:num w:numId="2" w16cid:durableId="1057321067">
    <w:abstractNumId w:val="1"/>
  </w:num>
  <w:num w:numId="3" w16cid:durableId="1781527">
    <w:abstractNumId w:val="5"/>
  </w:num>
  <w:num w:numId="4" w16cid:durableId="75133684">
    <w:abstractNumId w:val="2"/>
  </w:num>
  <w:num w:numId="5" w16cid:durableId="1196622947">
    <w:abstractNumId w:val="6"/>
  </w:num>
  <w:num w:numId="6" w16cid:durableId="1796020241">
    <w:abstractNumId w:val="7"/>
  </w:num>
  <w:num w:numId="7" w16cid:durableId="1441756054">
    <w:abstractNumId w:val="3"/>
  </w:num>
  <w:num w:numId="8" w16cid:durableId="1421831291">
    <w:abstractNumId w:val="8"/>
  </w:num>
  <w:num w:numId="9" w16cid:durableId="78781656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formsDesign/>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3390"/>
    <w:rsid w:val="000149A9"/>
    <w:rsid w:val="00016F45"/>
    <w:rsid w:val="0001762F"/>
    <w:rsid w:val="00022D87"/>
    <w:rsid w:val="00042B85"/>
    <w:rsid w:val="000434EA"/>
    <w:rsid w:val="000639BB"/>
    <w:rsid w:val="000716CF"/>
    <w:rsid w:val="00073907"/>
    <w:rsid w:val="00080C54"/>
    <w:rsid w:val="00091352"/>
    <w:rsid w:val="0009691A"/>
    <w:rsid w:val="00097108"/>
    <w:rsid w:val="000A24C4"/>
    <w:rsid w:val="000A5621"/>
    <w:rsid w:val="000B1F92"/>
    <w:rsid w:val="000B3C83"/>
    <w:rsid w:val="000B6681"/>
    <w:rsid w:val="000C062A"/>
    <w:rsid w:val="000C5B1C"/>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10AB"/>
    <w:rsid w:val="00194161"/>
    <w:rsid w:val="00195824"/>
    <w:rsid w:val="001A0E35"/>
    <w:rsid w:val="001A6F28"/>
    <w:rsid w:val="001B6829"/>
    <w:rsid w:val="001C1BC2"/>
    <w:rsid w:val="001C33C1"/>
    <w:rsid w:val="001D2FF0"/>
    <w:rsid w:val="001D5B71"/>
    <w:rsid w:val="001E1E26"/>
    <w:rsid w:val="001F0C55"/>
    <w:rsid w:val="001F31C6"/>
    <w:rsid w:val="00202B2D"/>
    <w:rsid w:val="0020618B"/>
    <w:rsid w:val="0022035F"/>
    <w:rsid w:val="00223175"/>
    <w:rsid w:val="002313D6"/>
    <w:rsid w:val="00235F8D"/>
    <w:rsid w:val="002525CC"/>
    <w:rsid w:val="002607BA"/>
    <w:rsid w:val="00266557"/>
    <w:rsid w:val="002806B7"/>
    <w:rsid w:val="0029558C"/>
    <w:rsid w:val="002A631A"/>
    <w:rsid w:val="002A6E7E"/>
    <w:rsid w:val="002C065D"/>
    <w:rsid w:val="002C550A"/>
    <w:rsid w:val="002E2F49"/>
    <w:rsid w:val="002E449E"/>
    <w:rsid w:val="002E6DA3"/>
    <w:rsid w:val="00315134"/>
    <w:rsid w:val="00316CFE"/>
    <w:rsid w:val="003218D9"/>
    <w:rsid w:val="00325D2B"/>
    <w:rsid w:val="00344199"/>
    <w:rsid w:val="003514F3"/>
    <w:rsid w:val="00352386"/>
    <w:rsid w:val="0035311B"/>
    <w:rsid w:val="00355460"/>
    <w:rsid w:val="00365361"/>
    <w:rsid w:val="00372C9C"/>
    <w:rsid w:val="00372D21"/>
    <w:rsid w:val="00380958"/>
    <w:rsid w:val="003812B1"/>
    <w:rsid w:val="003920A3"/>
    <w:rsid w:val="003946E5"/>
    <w:rsid w:val="0039535F"/>
    <w:rsid w:val="00396A50"/>
    <w:rsid w:val="00397CF2"/>
    <w:rsid w:val="003A3746"/>
    <w:rsid w:val="003B1388"/>
    <w:rsid w:val="003B3C76"/>
    <w:rsid w:val="003D5B6F"/>
    <w:rsid w:val="003E117E"/>
    <w:rsid w:val="003E7389"/>
    <w:rsid w:val="003E7F33"/>
    <w:rsid w:val="00406983"/>
    <w:rsid w:val="00413337"/>
    <w:rsid w:val="0041350B"/>
    <w:rsid w:val="004144D7"/>
    <w:rsid w:val="00416A6D"/>
    <w:rsid w:val="00417B9F"/>
    <w:rsid w:val="00430958"/>
    <w:rsid w:val="00431B2F"/>
    <w:rsid w:val="00433D18"/>
    <w:rsid w:val="004371C2"/>
    <w:rsid w:val="00462DB8"/>
    <w:rsid w:val="00463306"/>
    <w:rsid w:val="00470BED"/>
    <w:rsid w:val="00474834"/>
    <w:rsid w:val="004820E0"/>
    <w:rsid w:val="0048556F"/>
    <w:rsid w:val="00490C58"/>
    <w:rsid w:val="004962C5"/>
    <w:rsid w:val="004A31AD"/>
    <w:rsid w:val="004A49AE"/>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52F"/>
    <w:rsid w:val="005370AC"/>
    <w:rsid w:val="00537550"/>
    <w:rsid w:val="005377B9"/>
    <w:rsid w:val="00560EB1"/>
    <w:rsid w:val="0056610D"/>
    <w:rsid w:val="00571DE4"/>
    <w:rsid w:val="005803B3"/>
    <w:rsid w:val="00581C4A"/>
    <w:rsid w:val="00581D14"/>
    <w:rsid w:val="0058456B"/>
    <w:rsid w:val="005966A8"/>
    <w:rsid w:val="005B293A"/>
    <w:rsid w:val="005B657A"/>
    <w:rsid w:val="005C091C"/>
    <w:rsid w:val="005C570B"/>
    <w:rsid w:val="005C76A1"/>
    <w:rsid w:val="005F5729"/>
    <w:rsid w:val="005F7B42"/>
    <w:rsid w:val="00604A6A"/>
    <w:rsid w:val="00611159"/>
    <w:rsid w:val="0061331D"/>
    <w:rsid w:val="00615DE0"/>
    <w:rsid w:val="00633477"/>
    <w:rsid w:val="00643134"/>
    <w:rsid w:val="00643802"/>
    <w:rsid w:val="006459EE"/>
    <w:rsid w:val="006560A4"/>
    <w:rsid w:val="006612E4"/>
    <w:rsid w:val="0068379D"/>
    <w:rsid w:val="00693674"/>
    <w:rsid w:val="006A7EF1"/>
    <w:rsid w:val="006B0512"/>
    <w:rsid w:val="006B3527"/>
    <w:rsid w:val="006C075C"/>
    <w:rsid w:val="006C6768"/>
    <w:rsid w:val="006C783E"/>
    <w:rsid w:val="006D22D9"/>
    <w:rsid w:val="006E1A7D"/>
    <w:rsid w:val="006F104C"/>
    <w:rsid w:val="006F2038"/>
    <w:rsid w:val="006F50E8"/>
    <w:rsid w:val="006F5CA1"/>
    <w:rsid w:val="007100BD"/>
    <w:rsid w:val="00736C17"/>
    <w:rsid w:val="00736C4F"/>
    <w:rsid w:val="00751373"/>
    <w:rsid w:val="0077028E"/>
    <w:rsid w:val="00772DE4"/>
    <w:rsid w:val="0077584C"/>
    <w:rsid w:val="00776312"/>
    <w:rsid w:val="00791932"/>
    <w:rsid w:val="007A078A"/>
    <w:rsid w:val="007A2617"/>
    <w:rsid w:val="007A28BA"/>
    <w:rsid w:val="007B2E39"/>
    <w:rsid w:val="007C2733"/>
    <w:rsid w:val="007C63C4"/>
    <w:rsid w:val="007C722C"/>
    <w:rsid w:val="007D6F44"/>
    <w:rsid w:val="007E4EE0"/>
    <w:rsid w:val="007E7194"/>
    <w:rsid w:val="007F2D9F"/>
    <w:rsid w:val="007F5448"/>
    <w:rsid w:val="007F6520"/>
    <w:rsid w:val="00806D18"/>
    <w:rsid w:val="00806DD7"/>
    <w:rsid w:val="00810C60"/>
    <w:rsid w:val="00825D46"/>
    <w:rsid w:val="00851DF8"/>
    <w:rsid w:val="008521A2"/>
    <w:rsid w:val="00880357"/>
    <w:rsid w:val="008823F5"/>
    <w:rsid w:val="00886507"/>
    <w:rsid w:val="008A11FF"/>
    <w:rsid w:val="008A7300"/>
    <w:rsid w:val="008B1364"/>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7DB2"/>
    <w:rsid w:val="00A64C04"/>
    <w:rsid w:val="00A67357"/>
    <w:rsid w:val="00A804A0"/>
    <w:rsid w:val="00A87453"/>
    <w:rsid w:val="00A91915"/>
    <w:rsid w:val="00A92C73"/>
    <w:rsid w:val="00A93401"/>
    <w:rsid w:val="00AA38A9"/>
    <w:rsid w:val="00AB65AE"/>
    <w:rsid w:val="00AD26C4"/>
    <w:rsid w:val="00AE7A74"/>
    <w:rsid w:val="00AF2FE1"/>
    <w:rsid w:val="00B137EE"/>
    <w:rsid w:val="00B13CEC"/>
    <w:rsid w:val="00B23AE5"/>
    <w:rsid w:val="00B36640"/>
    <w:rsid w:val="00B66AF3"/>
    <w:rsid w:val="00B71AEA"/>
    <w:rsid w:val="00B74489"/>
    <w:rsid w:val="00B77BB6"/>
    <w:rsid w:val="00B8102F"/>
    <w:rsid w:val="00B818CA"/>
    <w:rsid w:val="00B97297"/>
    <w:rsid w:val="00B979B1"/>
    <w:rsid w:val="00BA71B8"/>
    <w:rsid w:val="00BB553B"/>
    <w:rsid w:val="00BB7C88"/>
    <w:rsid w:val="00BD7158"/>
    <w:rsid w:val="00C057EA"/>
    <w:rsid w:val="00C05B22"/>
    <w:rsid w:val="00C120DB"/>
    <w:rsid w:val="00C141AF"/>
    <w:rsid w:val="00C175B6"/>
    <w:rsid w:val="00C210B4"/>
    <w:rsid w:val="00C22A2E"/>
    <w:rsid w:val="00C47725"/>
    <w:rsid w:val="00C510CB"/>
    <w:rsid w:val="00C605D4"/>
    <w:rsid w:val="00C94E79"/>
    <w:rsid w:val="00CA4111"/>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90091"/>
    <w:rsid w:val="00DA6437"/>
    <w:rsid w:val="00DA69E7"/>
    <w:rsid w:val="00DB1DCD"/>
    <w:rsid w:val="00DC4AE7"/>
    <w:rsid w:val="00DC6AB1"/>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2D2F"/>
    <w:rsid w:val="00E94849"/>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3453"/>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9870010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UniversLTStd-Light">
    <w:altName w:val="Calibri"/>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3E1DB8"/>
    <w:rsid w:val="005B55E6"/>
    <w:rsid w:val="006153AA"/>
    <w:rsid w:val="0064052E"/>
    <w:rsid w:val="00760A1F"/>
    <w:rsid w:val="008C6120"/>
    <w:rsid w:val="00DA061B"/>
    <w:rsid w:val="00E4246B"/>
    <w:rsid w:val="00E95E77"/>
    <w:rsid w:val="00F14FD6"/>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D8D4EE4-3BEE-4B8F-9C45-9CDDC6310C96}">
  <ds:schemaRefs>
    <ds:schemaRef ds:uri="http://schemas.openxmlformats.org/officeDocument/2006/bibliography"/>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purl.org/dc/elements/1.1/"/>
    <ds:schemaRef ds:uri="http://schemas.microsoft.com/office/2006/metadata/properties"/>
    <ds:schemaRef ds:uri="http://www.w3.org/XML/1998/namespace"/>
    <ds:schemaRef ds:uri="http://purl.org/dc/dcmitype/"/>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23</TotalTime>
  <Pages>11</Pages>
  <Words>215930</Words>
  <Characters>1230806</Characters>
  <Application>Microsoft Office Word</Application>
  <DocSecurity>8</DocSecurity>
  <Lines>10256</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1443849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Alinoor Hapicha Hussein</cp:lastModifiedBy>
  <cp:revision>5</cp:revision>
  <cp:lastPrinted>2020-04-16T14:23:00Z</cp:lastPrinted>
  <dcterms:created xsi:type="dcterms:W3CDTF">2023-12-17T11:20:00Z</dcterms:created>
  <dcterms:modified xsi:type="dcterms:W3CDTF">2024-05-10T07:25:00Z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