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u w:val="single"/>
        </w:rPr>
      </w:pPr>
      <w:r w:rsidDel="00000000" w:rsidR="00000000" w:rsidRPr="00000000">
        <w:rPr>
          <w:b w:val="1"/>
          <w:bCs w:val="1"/>
          <w:sz w:val="32"/>
          <w:szCs w:val="32"/>
          <w:u w:val="single"/>
          <w:rtl w:val="0"/>
        </w:rPr>
        <w:t xml:space="preserve">NDS-WiDaX</w:t>
      </w:r>
    </w:p>
    <w:p w:rsidR="00000000" w:rsidDel="00000000" w:rsidP="00000000" w:rsidRDefault="00000000" w:rsidRPr="00000000" w14:paraId="00000002">
      <w:pPr>
        <w:rPr>
          <w:b w:val="1"/>
          <w:bCs w:val="1"/>
          <w:sz w:val="32"/>
          <w:szCs w:val="32"/>
          <w:u w:val="single"/>
        </w:rPr>
      </w:pPr>
      <w:r w:rsidDel="00000000" w:rsidR="00000000" w:rsidRPr="00000000">
        <w:rPr>
          <w:b w:val="1"/>
          <w:bCs w:val="1"/>
          <w:sz w:val="32"/>
          <w:szCs w:val="32"/>
          <w:u w:val="single"/>
          <w:rtl w:val="0"/>
        </w:rPr>
        <w:t xml:space="preserve">Leopard Repository Importation:</w:t>
      </w:r>
    </w:p>
    <w:p w:rsidR="00000000" w:rsidDel="00000000" w:rsidP="00000000" w:rsidRDefault="00000000" w:rsidRPr="00000000" w14:paraId="00000003">
      <w:pPr>
        <w:rPr>
          <w:sz w:val="28"/>
          <w:szCs w:val="28"/>
          <w:u w:val="single"/>
        </w:rPr>
      </w:pPr>
      <w:r w:rsidDel="00000000" w:rsidR="00000000" w:rsidRPr="00000000">
        <w:rPr>
          <w:sz w:val="28"/>
          <w:szCs w:val="28"/>
          <w:u w:val="single"/>
          <w:rtl w:val="0"/>
        </w:rPr>
        <w:t xml:space="preserve">Metadata mapping description: </w:t>
      </w:r>
    </w:p>
    <w:tbl>
      <w:tblPr>
        <w:tblStyle w:val="Table1"/>
        <w:tblW w:w="9062.0" w:type="dxa"/>
        <w:jc w:val="left"/>
        <w:tblBorders>
          <w:top w:color="f4b083" w:space="0" w:sz="4" w:val="single"/>
          <w:left w:color="f4b083" w:space="0" w:sz="4" w:val="single"/>
          <w:bottom w:color="f4b083" w:space="0" w:sz="4" w:val="single"/>
          <w:right w:color="f4b083" w:space="0" w:sz="4" w:val="single"/>
          <w:insideH w:color="f4b083" w:space="0" w:sz="4" w:val="single"/>
          <w:insideV w:color="f4b083" w:space="0" w:sz="4" w:val="single"/>
        </w:tblBorders>
        <w:tblLayout w:type="fixed"/>
        <w:tblLook w:val="04A0"/>
      </w:tblPr>
      <w:tblGrid>
        <w:gridCol w:w="1987"/>
        <w:gridCol w:w="3066"/>
        <w:gridCol w:w="4009"/>
        <w:tblGridChange w:id="0">
          <w:tblGrid>
            <w:gridCol w:w="1987"/>
            <w:gridCol w:w="3066"/>
            <w:gridCol w:w="4009"/>
          </w:tblGrid>
        </w:tblGridChange>
      </w:tblGrid>
      <w:tr>
        <w:trPr>
          <w:cantSplit w:val="0"/>
          <w:tblHeader w:val="0"/>
        </w:trPr>
        <w:tc>
          <w:tcPr/>
          <w:p w:rsidR="00000000" w:rsidDel="00000000" w:rsidP="00000000" w:rsidRDefault="00000000" w:rsidRPr="00000000" w14:paraId="00000004">
            <w:pPr>
              <w:rPr>
                <w:b w:val="0"/>
                <w:bCs w:val="0"/>
                <w:sz w:val="24"/>
                <w:szCs w:val="24"/>
                <w:u w:val="single"/>
              </w:rPr>
            </w:pPr>
            <w:r w:rsidDel="00000000" w:rsidR="00000000" w:rsidRPr="00000000">
              <w:rPr>
                <w:b w:val="0"/>
                <w:bCs w:val="0"/>
                <w:sz w:val="24"/>
                <w:szCs w:val="24"/>
                <w:u w:val="single"/>
                <w:rtl w:val="0"/>
              </w:rPr>
              <w:t xml:space="preserve">Source field</w:t>
            </w:r>
          </w:p>
        </w:tc>
        <w:tc>
          <w:tcPr/>
          <w:p w:rsidR="00000000" w:rsidDel="00000000" w:rsidP="00000000" w:rsidRDefault="00000000" w:rsidRPr="00000000" w14:paraId="00000005">
            <w:pPr>
              <w:rPr>
                <w:b w:val="0"/>
                <w:bCs w:val="0"/>
                <w:sz w:val="24"/>
                <w:szCs w:val="24"/>
                <w:u w:val="single"/>
              </w:rPr>
            </w:pPr>
            <w:r w:rsidDel="00000000" w:rsidR="00000000" w:rsidRPr="00000000">
              <w:rPr>
                <w:b w:val="0"/>
                <w:bCs w:val="0"/>
                <w:sz w:val="24"/>
                <w:szCs w:val="24"/>
                <w:u w:val="single"/>
                <w:rtl w:val="0"/>
              </w:rPr>
              <w:t xml:space="preserve">LDM field</w:t>
            </w:r>
          </w:p>
        </w:tc>
        <w:tc>
          <w:tcPr/>
          <w:p w:rsidR="00000000" w:rsidDel="00000000" w:rsidP="00000000" w:rsidRDefault="00000000" w:rsidRPr="00000000" w14:paraId="00000006">
            <w:pPr>
              <w:rPr>
                <w:b w:val="0"/>
                <w:bCs w:val="0"/>
                <w:sz w:val="24"/>
                <w:szCs w:val="24"/>
                <w:u w:val="single"/>
              </w:rPr>
            </w:pPr>
            <w:r w:rsidDel="00000000" w:rsidR="00000000" w:rsidRPr="00000000">
              <w:rPr>
                <w:b w:val="0"/>
                <w:bCs w:val="0"/>
                <w:sz w:val="24"/>
                <w:szCs w:val="24"/>
                <w:u w:val="single"/>
                <w:rtl w:val="0"/>
              </w:rPr>
              <w:t xml:space="preserve">Transformation function</w:t>
            </w:r>
          </w:p>
        </w:tc>
      </w:tr>
      <w:tr>
        <w:trPr>
          <w:cantSplit w:val="0"/>
          <w:tblHeader w:val="0"/>
        </w:trPr>
        <w:tc>
          <w:tcPr/>
          <w:p w:rsidR="00000000" w:rsidDel="00000000" w:rsidP="00000000" w:rsidRDefault="00000000" w:rsidRPr="00000000" w14:paraId="00000007">
            <w:pPr>
              <w:rPr>
                <w:b w:val="0"/>
                <w:bCs w:val="0"/>
                <w:sz w:val="24"/>
                <w:szCs w:val="24"/>
              </w:rPr>
            </w:pPr>
            <w:r w:rsidDel="00000000" w:rsidR="00000000" w:rsidRPr="00000000">
              <w:rPr>
                <w:b w:val="0"/>
                <w:bCs w:val="0"/>
                <w:sz w:val="24"/>
                <w:szCs w:val="24"/>
                <w:rtl w:val="0"/>
              </w:rPr>
              <w:t xml:space="preserve">Identifier</w:t>
            </w:r>
          </w:p>
        </w:tc>
        <w:tc>
          <w:tcPr/>
          <w:p w:rsidR="00000000" w:rsidDel="00000000" w:rsidP="00000000" w:rsidRDefault="00000000" w:rsidRPr="00000000" w14:paraId="00000008">
            <w:pPr>
              <w:rPr>
                <w:sz w:val="24"/>
                <w:szCs w:val="24"/>
              </w:rPr>
            </w:pPr>
            <w:r w:rsidDel="00000000" w:rsidR="00000000" w:rsidRPr="00000000">
              <w:rPr>
                <w:sz w:val="24"/>
                <w:szCs w:val="24"/>
                <w:rtl w:val="0"/>
              </w:rPr>
              <w:t xml:space="preserve">doi</w:t>
            </w:r>
          </w:p>
        </w:tc>
        <w:tc>
          <w:tcPr/>
          <w:p w:rsidR="00000000" w:rsidDel="00000000" w:rsidP="00000000" w:rsidRDefault="00000000" w:rsidRPr="00000000" w14:paraId="00000009">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A">
            <w:pPr>
              <w:rPr>
                <w:b w:val="0"/>
                <w:bCs w:val="0"/>
                <w:sz w:val="24"/>
                <w:szCs w:val="24"/>
              </w:rPr>
            </w:pPr>
            <w:r w:rsidDel="00000000" w:rsidR="00000000" w:rsidRPr="00000000">
              <w:rPr>
                <w:b w:val="0"/>
                <w:bCs w:val="0"/>
                <w:sz w:val="24"/>
                <w:szCs w:val="24"/>
                <w:rtl w:val="0"/>
              </w:rPr>
              <w:t xml:space="preserve">publicationYear</w:t>
            </w:r>
          </w:p>
        </w:tc>
        <w:tc>
          <w:tcPr/>
          <w:p w:rsidR="00000000" w:rsidDel="00000000" w:rsidP="00000000" w:rsidRDefault="00000000" w:rsidRPr="00000000" w14:paraId="0000000B">
            <w:pPr>
              <w:rPr>
                <w:sz w:val="24"/>
                <w:szCs w:val="24"/>
              </w:rPr>
            </w:pPr>
            <w:r w:rsidDel="00000000" w:rsidR="00000000" w:rsidRPr="00000000">
              <w:rPr>
                <w:sz w:val="24"/>
                <w:szCs w:val="24"/>
                <w:rtl w:val="0"/>
              </w:rPr>
              <w:t xml:space="preserve">doi_date_published</w:t>
            </w:r>
          </w:p>
        </w:tc>
        <w:tc>
          <w:tcPr/>
          <w:p w:rsidR="00000000" w:rsidDel="00000000" w:rsidP="00000000" w:rsidRDefault="00000000" w:rsidRPr="00000000" w14:paraId="0000000C">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D">
            <w:pPr>
              <w:rPr>
                <w:b w:val="0"/>
                <w:bCs w:val="0"/>
                <w:sz w:val="24"/>
                <w:szCs w:val="24"/>
              </w:rPr>
            </w:pPr>
            <w:r w:rsidDel="00000000" w:rsidR="00000000" w:rsidRPr="00000000">
              <w:rPr>
                <w:b w:val="0"/>
                <w:bCs w:val="0"/>
                <w:sz w:val="24"/>
                <w:szCs w:val="24"/>
                <w:rtl w:val="0"/>
              </w:rPr>
              <w:t xml:space="preserve">publicationYear</w:t>
            </w:r>
          </w:p>
        </w:tc>
        <w:tc>
          <w:tcPr/>
          <w:p w:rsidR="00000000" w:rsidDel="00000000" w:rsidP="00000000" w:rsidRDefault="00000000" w:rsidRPr="00000000" w14:paraId="0000000E">
            <w:pPr>
              <w:rPr>
                <w:sz w:val="24"/>
                <w:szCs w:val="24"/>
              </w:rPr>
            </w:pPr>
            <w:r w:rsidDel="00000000" w:rsidR="00000000" w:rsidRPr="00000000">
              <w:rPr>
                <w:sz w:val="24"/>
                <w:szCs w:val="24"/>
                <w:rtl w:val="0"/>
              </w:rPr>
              <w:t xml:space="preserve">source_metadata_created</w:t>
            </w:r>
          </w:p>
        </w:tc>
        <w:tc>
          <w:tcPr/>
          <w:p w:rsidR="00000000" w:rsidDel="00000000" w:rsidP="00000000" w:rsidRDefault="00000000" w:rsidRPr="00000000" w14:paraId="0000000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0">
            <w:pPr>
              <w:rPr>
                <w:b w:val="0"/>
                <w:bCs w:val="0"/>
                <w:sz w:val="24"/>
                <w:szCs w:val="24"/>
              </w:rPr>
            </w:pPr>
            <w:r w:rsidDel="00000000" w:rsidR="00000000" w:rsidRPr="00000000">
              <w:rPr>
                <w:rtl w:val="0"/>
              </w:rPr>
            </w:r>
          </w:p>
        </w:tc>
        <w:tc>
          <w:tcPr/>
          <w:p w:rsidR="00000000" w:rsidDel="00000000" w:rsidP="00000000" w:rsidRDefault="00000000" w:rsidRPr="00000000" w14:paraId="00000011">
            <w:pPr>
              <w:rPr>
                <w:sz w:val="24"/>
                <w:szCs w:val="24"/>
              </w:rPr>
            </w:pPr>
            <w:r w:rsidDel="00000000" w:rsidR="00000000" w:rsidRPr="00000000">
              <w:rPr>
                <w:sz w:val="24"/>
                <w:szCs w:val="24"/>
                <w:rtl w:val="0"/>
              </w:rPr>
              <w:t xml:space="preserve">source_metadata_modified</w:t>
            </w:r>
          </w:p>
        </w:tc>
        <w:tc>
          <w:tcPr/>
          <w:p w:rsidR="00000000" w:rsidDel="00000000" w:rsidP="00000000" w:rsidRDefault="00000000" w:rsidRPr="00000000" w14:paraId="00000012">
            <w:pPr>
              <w:rPr>
                <w:sz w:val="24"/>
                <w:szCs w:val="24"/>
              </w:rPr>
            </w:pPr>
            <w:r w:rsidDel="00000000" w:rsidR="00000000" w:rsidRPr="00000000">
              <w:rPr>
                <w:sz w:val="24"/>
                <w:szCs w:val="24"/>
                <w:rtl w:val="0"/>
              </w:rPr>
              <w:t xml:space="preserve">setConstant(“”)</w:t>
            </w:r>
          </w:p>
        </w:tc>
      </w:tr>
      <w:tr>
        <w:trPr>
          <w:cantSplit w:val="0"/>
          <w:tblHeader w:val="0"/>
        </w:trPr>
        <w:tc>
          <w:tcPr/>
          <w:p w:rsidR="00000000" w:rsidDel="00000000" w:rsidP="00000000" w:rsidRDefault="00000000" w:rsidRPr="00000000" w14:paraId="00000013">
            <w:pPr>
              <w:rPr>
                <w:b w:val="0"/>
                <w:bCs w:val="0"/>
                <w:sz w:val="24"/>
                <w:szCs w:val="24"/>
              </w:rPr>
            </w:pPr>
            <w:r w:rsidDel="00000000" w:rsidR="00000000" w:rsidRPr="00000000">
              <w:rPr>
                <w:b w:val="0"/>
                <w:bCs w:val="0"/>
                <w:sz w:val="24"/>
                <w:szCs w:val="24"/>
                <w:rtl w:val="0"/>
              </w:rPr>
              <w:t xml:space="preserve">publicationYear</w:t>
            </w:r>
          </w:p>
        </w:tc>
        <w:tc>
          <w:tcPr/>
          <w:p w:rsidR="00000000" w:rsidDel="00000000" w:rsidP="00000000" w:rsidRDefault="00000000" w:rsidRPr="00000000" w14:paraId="00000014">
            <w:pPr>
              <w:rPr>
                <w:sz w:val="24"/>
                <w:szCs w:val="24"/>
              </w:rPr>
            </w:pPr>
            <w:r w:rsidDel="00000000" w:rsidR="00000000" w:rsidRPr="00000000">
              <w:rPr>
                <w:sz w:val="24"/>
                <w:szCs w:val="24"/>
                <w:rtl w:val="0"/>
              </w:rPr>
              <w:t xml:space="preserve">publication_year</w:t>
            </w:r>
          </w:p>
        </w:tc>
        <w:tc>
          <w:tcPr/>
          <w:p w:rsidR="00000000" w:rsidDel="00000000" w:rsidP="00000000" w:rsidRDefault="00000000" w:rsidRPr="00000000" w14:paraId="00000015">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6">
            <w:pPr>
              <w:rPr>
                <w:b w:val="0"/>
                <w:bCs w:val="0"/>
                <w:sz w:val="24"/>
                <w:szCs w:val="24"/>
              </w:rPr>
            </w:pPr>
            <w:r w:rsidDel="00000000" w:rsidR="00000000" w:rsidRPr="00000000">
              <w:rPr>
                <w:b w:val="0"/>
                <w:bCs w:val="0"/>
                <w:sz w:val="24"/>
                <w:szCs w:val="24"/>
                <w:rtl w:val="0"/>
              </w:rPr>
              <w:t xml:space="preserve">Titles</w:t>
            </w:r>
          </w:p>
        </w:tc>
        <w:tc>
          <w:tcPr/>
          <w:p w:rsidR="00000000" w:rsidDel="00000000" w:rsidP="00000000" w:rsidRDefault="00000000" w:rsidRPr="00000000" w14:paraId="00000017">
            <w:pPr>
              <w:rPr>
                <w:sz w:val="24"/>
                <w:szCs w:val="24"/>
              </w:rPr>
            </w:pPr>
            <w:r w:rsidDel="00000000" w:rsidR="00000000" w:rsidRPr="00000000">
              <w:rPr>
                <w:sz w:val="24"/>
                <w:szCs w:val="24"/>
                <w:rtl w:val="0"/>
              </w:rPr>
              <w:t xml:space="preserve">title</w:t>
            </w:r>
          </w:p>
        </w:tc>
        <w:tc>
          <w:tcPr/>
          <w:p w:rsidR="00000000" w:rsidDel="00000000" w:rsidP="00000000" w:rsidRDefault="00000000" w:rsidRPr="00000000" w14:paraId="00000018">
            <w:pPr>
              <w:rPr>
                <w:sz w:val="24"/>
                <w:szCs w:val="24"/>
              </w:rPr>
            </w:pPr>
            <w:sdt>
              <w:sdtPr>
                <w:id w:val="-817730860"/>
                <w:tag w:val="goog_rdk_0"/>
              </w:sdtPr>
              <w:sdtContent>
                <w:commentRangeStart w:id="0"/>
              </w:sdtContent>
            </w:sdt>
            <w:r w:rsidDel="00000000" w:rsidR="00000000" w:rsidRPr="00000000">
              <w:rPr>
                <w:sz w:val="24"/>
                <w:szCs w:val="24"/>
                <w:rtl w:val="0"/>
              </w:rPr>
              <w:t xml:space="preserve">getLEOfirstTitle</w:t>
            </w:r>
            <w:commentRangeEnd w:id="0"/>
            <w:r w:rsidDel="00000000" w:rsidR="00000000" w:rsidRPr="00000000">
              <w:commentReference w:id="0"/>
            </w:r>
            <w:r w:rsidDel="00000000" w:rsidR="00000000" w:rsidRPr="00000000">
              <w:rPr>
                <w:rtl w:val="0"/>
              </w:rPr>
            </w:r>
          </w:p>
        </w:tc>
      </w:tr>
      <w:tr>
        <w:trPr>
          <w:cantSplit w:val="0"/>
          <w:tblHeader w:val="0"/>
        </w:trPr>
        <w:tc>
          <w:tcPr/>
          <w:p w:rsidR="00000000" w:rsidDel="00000000" w:rsidP="00000000" w:rsidRDefault="00000000" w:rsidRPr="00000000" w14:paraId="00000019">
            <w:pPr>
              <w:rPr>
                <w:b w:val="0"/>
                <w:bCs w:val="0"/>
                <w:sz w:val="24"/>
                <w:szCs w:val="24"/>
              </w:rPr>
            </w:pPr>
            <w:r w:rsidDel="00000000" w:rsidR="00000000" w:rsidRPr="00000000">
              <w:rPr>
                <w:rtl w:val="0"/>
              </w:rPr>
            </w:r>
          </w:p>
        </w:tc>
        <w:tc>
          <w:tcPr/>
          <w:p w:rsidR="00000000" w:rsidDel="00000000" w:rsidP="00000000" w:rsidRDefault="00000000" w:rsidRPr="00000000" w14:paraId="0000001A">
            <w:pPr>
              <w:rPr>
                <w:sz w:val="24"/>
                <w:szCs w:val="24"/>
              </w:rPr>
            </w:pPr>
            <w:r w:rsidDel="00000000" w:rsidR="00000000" w:rsidRPr="00000000">
              <w:rPr>
                <w:sz w:val="24"/>
                <w:szCs w:val="24"/>
                <w:rtl w:val="0"/>
              </w:rPr>
              <w:t xml:space="preserve">owner_org </w:t>
            </w:r>
            <w:r w:rsidDel="00000000" w:rsidR="00000000" w:rsidRPr="00000000">
              <w:rPr>
                <w:sz w:val="24"/>
                <w:szCs w:val="24"/>
                <w:vertAlign w:val="superscript"/>
                <w:rtl w:val="0"/>
              </w:rPr>
              <w:t xml:space="preserve">*1</w:t>
            </w:r>
            <w:r w:rsidDel="00000000" w:rsidR="00000000" w:rsidRPr="00000000">
              <w:rPr>
                <w:rtl w:val="0"/>
              </w:rPr>
            </w:r>
          </w:p>
        </w:tc>
        <w:tc>
          <w:tcPr/>
          <w:p w:rsidR="00000000" w:rsidDel="00000000" w:rsidP="00000000" w:rsidRDefault="00000000" w:rsidRPr="00000000" w14:paraId="0000001B">
            <w:pPr>
              <w:rPr>
                <w:sz w:val="24"/>
                <w:szCs w:val="24"/>
              </w:rPr>
            </w:pPr>
            <w:r w:rsidDel="00000000" w:rsidR="00000000" w:rsidRPr="00000000">
              <w:rPr>
                <w:sz w:val="24"/>
                <w:szCs w:val="24"/>
                <w:rtl w:val="0"/>
              </w:rPr>
              <w:t xml:space="preserve">setConstant(“leopard”)</w:t>
            </w:r>
          </w:p>
        </w:tc>
      </w:tr>
      <w:tr>
        <w:trPr>
          <w:cantSplit w:val="0"/>
          <w:tblHeader w:val="0"/>
        </w:trPr>
        <w:tc>
          <w:tcPr/>
          <w:p w:rsidR="00000000" w:rsidDel="00000000" w:rsidP="00000000" w:rsidRDefault="00000000" w:rsidRPr="00000000" w14:paraId="0000001C">
            <w:pPr>
              <w:rPr>
                <w:b w:val="0"/>
                <w:bCs w:val="0"/>
                <w:sz w:val="24"/>
                <w:szCs w:val="24"/>
              </w:rPr>
            </w:pP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sz w:val="24"/>
                <w:szCs w:val="24"/>
                <w:rtl w:val="0"/>
              </w:rPr>
              <w:t xml:space="preserve">Organization </w:t>
            </w:r>
            <w:r w:rsidDel="00000000" w:rsidR="00000000" w:rsidRPr="00000000">
              <w:rPr>
                <w:sz w:val="24"/>
                <w:szCs w:val="24"/>
                <w:vertAlign w:val="superscript"/>
                <w:rtl w:val="0"/>
              </w:rPr>
              <w:t xml:space="preserve">*2</w:t>
            </w:r>
            <w:r w:rsidDel="00000000" w:rsidR="00000000" w:rsidRPr="00000000">
              <w:rPr>
                <w:rtl w:val="0"/>
              </w:rPr>
            </w:r>
          </w:p>
        </w:tc>
        <w:tc>
          <w:tcPr/>
          <w:p w:rsidR="00000000" w:rsidDel="00000000" w:rsidP="00000000" w:rsidRDefault="00000000" w:rsidRPr="00000000" w14:paraId="0000001E">
            <w:pPr>
              <w:rPr>
                <w:sz w:val="24"/>
                <w:szCs w:val="24"/>
              </w:rPr>
            </w:pPr>
            <w:r w:rsidDel="00000000" w:rsidR="00000000" w:rsidRPr="00000000">
              <w:rPr>
                <w:sz w:val="24"/>
                <w:szCs w:val="24"/>
                <w:rtl w:val="0"/>
              </w:rPr>
              <w:t xml:space="preserve">getLEOorganization</w:t>
            </w:r>
          </w:p>
        </w:tc>
      </w:tr>
      <w:tr>
        <w:trPr>
          <w:cantSplit w:val="0"/>
          <w:tblHeader w:val="0"/>
        </w:trPr>
        <w:tc>
          <w:tcPr/>
          <w:p w:rsidR="00000000" w:rsidDel="00000000" w:rsidP="00000000" w:rsidRDefault="00000000" w:rsidRPr="00000000" w14:paraId="0000001F">
            <w:pPr>
              <w:rPr>
                <w:b w:val="0"/>
                <w:bCs w:val="0"/>
                <w:sz w:val="24"/>
                <w:szCs w:val="24"/>
              </w:rPr>
            </w:pPr>
            <w:r w:rsidDel="00000000" w:rsidR="00000000" w:rsidRPr="00000000">
              <w:rPr>
                <w:b w:val="0"/>
                <w:bCs w:val="0"/>
                <w:sz w:val="24"/>
                <w:szCs w:val="24"/>
                <w:rtl w:val="0"/>
              </w:rPr>
              <w:t xml:space="preserve">identifier</w:t>
            </w:r>
          </w:p>
        </w:tc>
        <w:tc>
          <w:tcPr/>
          <w:p w:rsidR="00000000" w:rsidDel="00000000" w:rsidP="00000000" w:rsidRDefault="00000000" w:rsidRPr="00000000" w14:paraId="00000020">
            <w:pPr>
              <w:rPr>
                <w:sz w:val="24"/>
                <w:szCs w:val="24"/>
              </w:rPr>
            </w:pPr>
            <w:r w:rsidDel="00000000" w:rsidR="00000000" w:rsidRPr="00000000">
              <w:rPr>
                <w:sz w:val="24"/>
                <w:szCs w:val="24"/>
                <w:rtl w:val="0"/>
              </w:rPr>
              <w:t xml:space="preserve">name</w:t>
            </w:r>
          </w:p>
        </w:tc>
        <w:tc>
          <w:tcPr/>
          <w:p w:rsidR="00000000" w:rsidDel="00000000" w:rsidP="00000000" w:rsidRDefault="00000000" w:rsidRPr="00000000" w14:paraId="00000021">
            <w:pPr>
              <w:rPr>
                <w:sz w:val="24"/>
                <w:szCs w:val="24"/>
              </w:rPr>
            </w:pPr>
            <w:r w:rsidDel="00000000" w:rsidR="00000000" w:rsidRPr="00000000">
              <w:rPr>
                <w:sz w:val="24"/>
                <w:szCs w:val="24"/>
                <w:rtl w:val="0"/>
              </w:rPr>
              <w:t xml:space="preserve">buildLEOname</w:t>
            </w:r>
          </w:p>
        </w:tc>
      </w:tr>
      <w:tr>
        <w:trPr>
          <w:cantSplit w:val="0"/>
          <w:tblHeader w:val="0"/>
        </w:trPr>
        <w:tc>
          <w:tcPr/>
          <w:p w:rsidR="00000000" w:rsidDel="00000000" w:rsidP="00000000" w:rsidRDefault="00000000" w:rsidRPr="00000000" w14:paraId="00000022">
            <w:pPr>
              <w:rPr>
                <w:b w:val="0"/>
                <w:bCs w:val="0"/>
                <w:sz w:val="24"/>
                <w:szCs w:val="24"/>
              </w:rPr>
            </w:pPr>
            <w:sdt>
              <w:sdtPr>
                <w:id w:val="432275074"/>
                <w:tag w:val="goog_rdk_1"/>
              </w:sdtPr>
              <w:sdtContent>
                <w:commentRangeStart w:id="1"/>
              </w:sdtContent>
            </w:sdt>
            <w:r w:rsidDel="00000000" w:rsidR="00000000" w:rsidRPr="00000000">
              <w:rPr>
                <w:b w:val="0"/>
                <w:bCs w:val="0"/>
                <w:sz w:val="24"/>
                <w:szCs w:val="24"/>
                <w:rtl w:val="0"/>
              </w:rPr>
              <w:t xml:space="preserve">rightsList</w:t>
            </w:r>
            <w:commentRangeEnd w:id="1"/>
            <w:r w:rsidDel="00000000" w:rsidR="00000000" w:rsidRPr="00000000">
              <w:commentReference w:id="1"/>
            </w: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sz w:val="24"/>
                <w:szCs w:val="24"/>
                <w:rtl w:val="0"/>
              </w:rPr>
              <w:t xml:space="preserve">license_id</w:t>
            </w:r>
          </w:p>
        </w:tc>
        <w:tc>
          <w:tcPr/>
          <w:p w:rsidR="00000000" w:rsidDel="00000000" w:rsidP="00000000" w:rsidRDefault="00000000" w:rsidRPr="00000000" w14:paraId="00000024">
            <w:pPr>
              <w:rPr>
                <w:sz w:val="24"/>
                <w:szCs w:val="24"/>
              </w:rPr>
            </w:pPr>
            <w:bookmarkStart w:colFirst="0" w:colLast="0" w:name="_heading=h.wt60it5nej13" w:id="0"/>
            <w:bookmarkEnd w:id="0"/>
            <w:r w:rsidDel="00000000" w:rsidR="00000000" w:rsidRPr="00000000">
              <w:rPr>
                <w:sz w:val="24"/>
                <w:szCs w:val="24"/>
                <w:rtl w:val="0"/>
              </w:rPr>
              <w:t xml:space="preserve">extractLEOlicenseId</w:t>
            </w:r>
          </w:p>
        </w:tc>
      </w:tr>
      <w:tr>
        <w:trPr>
          <w:cantSplit w:val="0"/>
          <w:tblHeader w:val="0"/>
        </w:trPr>
        <w:tc>
          <w:tcPr/>
          <w:p w:rsidR="00000000" w:rsidDel="00000000" w:rsidP="00000000" w:rsidRDefault="00000000" w:rsidRPr="00000000" w14:paraId="00000025">
            <w:pPr>
              <w:rPr>
                <w:b w:val="0"/>
                <w:bCs w:val="0"/>
                <w:sz w:val="24"/>
                <w:szCs w:val="24"/>
              </w:rPr>
            </w:pPr>
            <w:r w:rsidDel="00000000" w:rsidR="00000000" w:rsidRPr="00000000">
              <w:rPr>
                <w:b w:val="0"/>
                <w:bCs w:val="0"/>
                <w:sz w:val="24"/>
                <w:szCs w:val="24"/>
                <w:rtl w:val="0"/>
              </w:rPr>
              <w:t xml:space="preserve">rightsList</w:t>
            </w:r>
          </w:p>
        </w:tc>
        <w:tc>
          <w:tcPr/>
          <w:p w:rsidR="00000000" w:rsidDel="00000000" w:rsidP="00000000" w:rsidRDefault="00000000" w:rsidRPr="00000000" w14:paraId="00000026">
            <w:pPr>
              <w:rPr>
                <w:sz w:val="24"/>
                <w:szCs w:val="24"/>
              </w:rPr>
            </w:pPr>
            <w:r w:rsidDel="00000000" w:rsidR="00000000" w:rsidRPr="00000000">
              <w:rPr>
                <w:sz w:val="24"/>
                <w:szCs w:val="24"/>
                <w:rtl w:val="0"/>
              </w:rPr>
              <w:t xml:space="preserve">license_title</w:t>
            </w:r>
          </w:p>
        </w:tc>
        <w:tc>
          <w:tcPr/>
          <w:p w:rsidR="00000000" w:rsidDel="00000000" w:rsidP="00000000" w:rsidRDefault="00000000" w:rsidRPr="00000000" w14:paraId="00000027">
            <w:pPr>
              <w:rPr>
                <w:sz w:val="24"/>
                <w:szCs w:val="24"/>
              </w:rPr>
            </w:pPr>
            <w:r w:rsidDel="00000000" w:rsidR="00000000" w:rsidRPr="00000000">
              <w:rPr>
                <w:sz w:val="24"/>
                <w:szCs w:val="24"/>
                <w:rtl w:val="0"/>
              </w:rPr>
              <w:t xml:space="preserve">extractLEOlicenseTitle</w:t>
            </w:r>
          </w:p>
        </w:tc>
      </w:tr>
      <w:tr>
        <w:trPr>
          <w:cantSplit w:val="0"/>
          <w:tblHeader w:val="0"/>
        </w:trPr>
        <w:tc>
          <w:tcPr/>
          <w:p w:rsidR="00000000" w:rsidDel="00000000" w:rsidP="00000000" w:rsidRDefault="00000000" w:rsidRPr="00000000" w14:paraId="00000028">
            <w:pPr>
              <w:rPr>
                <w:b w:val="0"/>
                <w:bCs w:val="0"/>
                <w:sz w:val="24"/>
                <w:szCs w:val="24"/>
              </w:rPr>
            </w:pPr>
            <w:r w:rsidDel="00000000" w:rsidR="00000000" w:rsidRPr="00000000">
              <w:rPr>
                <w:b w:val="0"/>
                <w:bCs w:val="0"/>
                <w:sz w:val="24"/>
                <w:szCs w:val="24"/>
                <w:rtl w:val="0"/>
              </w:rPr>
              <w:t xml:space="preserve">descriptions</w:t>
            </w:r>
          </w:p>
        </w:tc>
        <w:tc>
          <w:tcPr/>
          <w:p w:rsidR="00000000" w:rsidDel="00000000" w:rsidP="00000000" w:rsidRDefault="00000000" w:rsidRPr="00000000" w14:paraId="00000029">
            <w:pPr>
              <w:rPr>
                <w:sz w:val="24"/>
                <w:szCs w:val="24"/>
              </w:rPr>
            </w:pPr>
            <w:r w:rsidDel="00000000" w:rsidR="00000000" w:rsidRPr="00000000">
              <w:rPr>
                <w:sz w:val="24"/>
                <w:szCs w:val="24"/>
                <w:rtl w:val="0"/>
              </w:rPr>
              <w:t xml:space="preserve">notes</w:t>
            </w:r>
          </w:p>
        </w:tc>
        <w:tc>
          <w:tcPr/>
          <w:p w:rsidR="00000000" w:rsidDel="00000000" w:rsidP="00000000" w:rsidRDefault="00000000" w:rsidRPr="00000000" w14:paraId="0000002A">
            <w:pPr>
              <w:rPr>
                <w:sz w:val="24"/>
                <w:szCs w:val="24"/>
              </w:rPr>
            </w:pPr>
            <w:bookmarkStart w:colFirst="0" w:colLast="0" w:name="_heading=h.71kdkl5acnuo" w:id="1"/>
            <w:bookmarkEnd w:id="1"/>
            <w:r w:rsidDel="00000000" w:rsidR="00000000" w:rsidRPr="00000000">
              <w:rPr>
                <w:sz w:val="24"/>
                <w:szCs w:val="24"/>
                <w:rtl w:val="0"/>
              </w:rPr>
              <w:t xml:space="preserve">processLEOdescriptions</w:t>
            </w:r>
          </w:p>
        </w:tc>
      </w:tr>
      <w:tr>
        <w:trPr>
          <w:cantSplit w:val="0"/>
          <w:tblHeader w:val="0"/>
        </w:trPr>
        <w:tc>
          <w:tcPr/>
          <w:p w:rsidR="00000000" w:rsidDel="00000000" w:rsidP="00000000" w:rsidRDefault="00000000" w:rsidRPr="00000000" w14:paraId="0000002B">
            <w:pPr>
              <w:rPr>
                <w:b w:val="0"/>
                <w:bCs w:val="0"/>
                <w:sz w:val="24"/>
                <w:szCs w:val="24"/>
              </w:rPr>
            </w:pPr>
            <w:sdt>
              <w:sdtPr>
                <w:id w:val="-415871427"/>
                <w:tag w:val="goog_rdk_2"/>
              </w:sdtPr>
              <w:sdtContent>
                <w:commentRangeStart w:id="2"/>
              </w:sdtContent>
            </w:sdt>
            <w:sdt>
              <w:sdtPr>
                <w:id w:val="-829549897"/>
                <w:tag w:val="goog_rdk_3"/>
              </w:sdtPr>
              <w:sdtContent>
                <w:commentRangeStart w:id="3"/>
              </w:sdtContent>
            </w:sdt>
            <w:r w:rsidDel="00000000" w:rsidR="00000000" w:rsidRPr="00000000">
              <w:rPr>
                <w:b w:val="0"/>
                <w:bCs w:val="0"/>
                <w:sz w:val="24"/>
                <w:szCs w:val="24"/>
                <w:rtl w:val="0"/>
              </w:rPr>
              <w:t xml:space="preserve">subjects</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tc>
        <w:tc>
          <w:tcPr/>
          <w:p w:rsidR="00000000" w:rsidDel="00000000" w:rsidP="00000000" w:rsidRDefault="00000000" w:rsidRPr="00000000" w14:paraId="0000002C">
            <w:pPr>
              <w:rPr>
                <w:sz w:val="24"/>
                <w:szCs w:val="24"/>
              </w:rPr>
            </w:pPr>
            <w:r w:rsidDel="00000000" w:rsidR="00000000" w:rsidRPr="00000000">
              <w:rPr>
                <w:sz w:val="24"/>
                <w:szCs w:val="24"/>
                <w:rtl w:val="0"/>
              </w:rPr>
              <w:t xml:space="preserve">subject_areas</w:t>
            </w:r>
          </w:p>
        </w:tc>
        <w:tc>
          <w:tcPr/>
          <w:p w:rsidR="00000000" w:rsidDel="00000000" w:rsidP="00000000" w:rsidRDefault="00000000" w:rsidRPr="00000000" w14:paraId="0000002D">
            <w:pPr>
              <w:rPr>
                <w:sz w:val="24"/>
                <w:szCs w:val="24"/>
              </w:rPr>
            </w:pPr>
            <w:r w:rsidDel="00000000" w:rsidR="00000000" w:rsidRPr="00000000">
              <w:rPr>
                <w:sz w:val="24"/>
                <w:szCs w:val="24"/>
                <w:rtl w:val="0"/>
              </w:rPr>
              <w:t xml:space="preserve">processLEOsubjectAreas</w:t>
            </w:r>
          </w:p>
        </w:tc>
      </w:tr>
      <w:tr>
        <w:trPr>
          <w:cantSplit w:val="0"/>
          <w:tblHeader w:val="0"/>
        </w:trPr>
        <w:tc>
          <w:tcPr/>
          <w:p w:rsidR="00000000" w:rsidDel="00000000" w:rsidP="00000000" w:rsidRDefault="00000000" w:rsidRPr="00000000" w14:paraId="0000002E">
            <w:pPr>
              <w:rPr>
                <w:b w:val="0"/>
                <w:bCs w:val="0"/>
                <w:sz w:val="24"/>
                <w:szCs w:val="24"/>
              </w:rPr>
            </w:pPr>
            <w:r w:rsidDel="00000000" w:rsidR="00000000" w:rsidRPr="00000000">
              <w:rPr>
                <w:b w:val="0"/>
                <w:bCs w:val="0"/>
                <w:sz w:val="24"/>
                <w:szCs w:val="24"/>
                <w:rtl w:val="0"/>
              </w:rPr>
              <w:t xml:space="preserve">resourceType</w:t>
            </w:r>
          </w:p>
        </w:tc>
        <w:tc>
          <w:tcPr/>
          <w:p w:rsidR="00000000" w:rsidDel="00000000" w:rsidP="00000000" w:rsidRDefault="00000000" w:rsidRPr="00000000" w14:paraId="0000002F">
            <w:pPr>
              <w:rPr>
                <w:sz w:val="24"/>
                <w:szCs w:val="24"/>
              </w:rPr>
            </w:pPr>
            <w:r w:rsidDel="00000000" w:rsidR="00000000" w:rsidRPr="00000000">
              <w:rPr>
                <w:sz w:val="24"/>
                <w:szCs w:val="24"/>
                <w:rtl w:val="0"/>
              </w:rPr>
              <w:t xml:space="preserve">resource_type</w:t>
            </w:r>
          </w:p>
        </w:tc>
        <w:tc>
          <w:tcPr/>
          <w:p w:rsidR="00000000" w:rsidDel="00000000" w:rsidP="00000000" w:rsidRDefault="00000000" w:rsidRPr="00000000" w14:paraId="00000030">
            <w:pPr>
              <w:rPr>
                <w:sz w:val="24"/>
                <w:szCs w:val="24"/>
              </w:rPr>
            </w:pPr>
            <w:r w:rsidDel="00000000" w:rsidR="00000000" w:rsidRPr="00000000">
              <w:rPr>
                <w:sz w:val="24"/>
                <w:szCs w:val="24"/>
                <w:rtl w:val="0"/>
              </w:rPr>
              <w:t xml:space="preserve">processLEOresourceType</w:t>
            </w:r>
          </w:p>
        </w:tc>
      </w:tr>
      <w:tr>
        <w:trPr>
          <w:cantSplit w:val="0"/>
          <w:tblHeader w:val="0"/>
        </w:trPr>
        <w:tc>
          <w:tcPr/>
          <w:p w:rsidR="00000000" w:rsidDel="00000000" w:rsidP="00000000" w:rsidRDefault="00000000" w:rsidRPr="00000000" w14:paraId="00000031">
            <w:pPr>
              <w:rPr>
                <w:b w:val="0"/>
                <w:bCs w:val="0"/>
                <w:sz w:val="24"/>
                <w:szCs w:val="24"/>
              </w:rPr>
            </w:pPr>
            <w:r w:rsidDel="00000000" w:rsidR="00000000" w:rsidRPr="00000000">
              <w:rPr>
                <w:b w:val="0"/>
                <w:bCs w:val="0"/>
                <w:sz w:val="24"/>
                <w:szCs w:val="24"/>
                <w:rtl w:val="0"/>
              </w:rPr>
              <w:t xml:space="preserve">relatedIdentifiers</w:t>
            </w:r>
          </w:p>
        </w:tc>
        <w:tc>
          <w:tcPr/>
          <w:p w:rsidR="00000000" w:rsidDel="00000000" w:rsidP="00000000" w:rsidRDefault="00000000" w:rsidRPr="00000000" w14:paraId="00000032">
            <w:pPr>
              <w:rPr>
                <w:sz w:val="24"/>
                <w:szCs w:val="24"/>
              </w:rPr>
            </w:pPr>
            <w:r w:rsidDel="00000000" w:rsidR="00000000" w:rsidRPr="00000000">
              <w:rPr>
                <w:sz w:val="24"/>
                <w:szCs w:val="24"/>
                <w:rtl w:val="0"/>
              </w:rPr>
              <w:t xml:space="preserve">Related_identifiers</w:t>
            </w:r>
          </w:p>
        </w:tc>
        <w:tc>
          <w:tcPr/>
          <w:p w:rsidR="00000000" w:rsidDel="00000000" w:rsidP="00000000" w:rsidRDefault="00000000" w:rsidRPr="00000000" w14:paraId="00000033">
            <w:pPr>
              <w:rPr>
                <w:sz w:val="24"/>
                <w:szCs w:val="24"/>
              </w:rPr>
            </w:pPr>
            <w:r w:rsidDel="00000000" w:rsidR="00000000" w:rsidRPr="00000000">
              <w:rPr>
                <w:sz w:val="24"/>
                <w:szCs w:val="24"/>
                <w:rtl w:val="0"/>
              </w:rPr>
              <w:t xml:space="preserve">processLEOrelatedIdentifiers</w:t>
            </w:r>
          </w:p>
        </w:tc>
      </w:tr>
      <w:tr>
        <w:trPr>
          <w:cantSplit w:val="0"/>
          <w:tblHeader w:val="0"/>
        </w:trPr>
        <w:tc>
          <w:tcPr/>
          <w:p w:rsidR="00000000" w:rsidDel="00000000" w:rsidP="00000000" w:rsidRDefault="00000000" w:rsidRPr="00000000" w14:paraId="00000034">
            <w:pPr>
              <w:rPr>
                <w:b w:val="0"/>
                <w:bCs w:val="0"/>
                <w:sz w:val="24"/>
                <w:szCs w:val="24"/>
              </w:rPr>
            </w:pPr>
            <w:r w:rsidDel="00000000" w:rsidR="00000000" w:rsidRPr="00000000">
              <w:rPr>
                <w:b w:val="0"/>
                <w:bCs w:val="0"/>
                <w:sz w:val="24"/>
                <w:szCs w:val="24"/>
                <w:rtl w:val="0"/>
              </w:rPr>
              <w:t xml:space="preserve">subjects</w:t>
            </w:r>
          </w:p>
        </w:tc>
        <w:tc>
          <w:tcPr/>
          <w:p w:rsidR="00000000" w:rsidDel="00000000" w:rsidP="00000000" w:rsidRDefault="00000000" w:rsidRPr="00000000" w14:paraId="00000035">
            <w:pPr>
              <w:rPr>
                <w:sz w:val="24"/>
                <w:szCs w:val="24"/>
              </w:rPr>
            </w:pPr>
            <w:r w:rsidDel="00000000" w:rsidR="00000000" w:rsidRPr="00000000">
              <w:rPr>
                <w:sz w:val="24"/>
                <w:szCs w:val="24"/>
                <w:rtl w:val="0"/>
              </w:rPr>
              <w:t xml:space="preserve">tags</w:t>
            </w:r>
          </w:p>
        </w:tc>
        <w:tc>
          <w:tcPr/>
          <w:p w:rsidR="00000000" w:rsidDel="00000000" w:rsidP="00000000" w:rsidRDefault="00000000" w:rsidRPr="00000000" w14:paraId="00000036">
            <w:pPr>
              <w:rPr>
                <w:sz w:val="24"/>
                <w:szCs w:val="24"/>
              </w:rPr>
            </w:pPr>
            <w:r w:rsidDel="00000000" w:rsidR="00000000" w:rsidRPr="00000000">
              <w:rPr>
                <w:sz w:val="24"/>
                <w:szCs w:val="24"/>
                <w:rtl w:val="0"/>
              </w:rPr>
              <w:t xml:space="preserve">processLEOtags</w:t>
            </w:r>
          </w:p>
        </w:tc>
      </w:tr>
      <w:tr>
        <w:trPr>
          <w:cantSplit w:val="0"/>
          <w:tblHeader w:val="0"/>
        </w:trPr>
        <w:tc>
          <w:tcPr/>
          <w:p w:rsidR="00000000" w:rsidDel="00000000" w:rsidP="00000000" w:rsidRDefault="00000000" w:rsidRPr="00000000" w14:paraId="00000037">
            <w:pPr>
              <w:rPr>
                <w:b w:val="0"/>
                <w:bCs w:val="0"/>
                <w:sz w:val="24"/>
                <w:szCs w:val="24"/>
              </w:rPr>
            </w:pPr>
            <w:r w:rsidDel="00000000" w:rsidR="00000000" w:rsidRPr="00000000">
              <w:rPr>
                <w:b w:val="0"/>
                <w:bCs w:val="0"/>
                <w:sz w:val="24"/>
                <w:szCs w:val="24"/>
                <w:rtl w:val="0"/>
              </w:rPr>
              <w:t xml:space="preserve">creators</w:t>
            </w:r>
          </w:p>
        </w:tc>
        <w:tc>
          <w:tcPr/>
          <w:p w:rsidR="00000000" w:rsidDel="00000000" w:rsidP="00000000" w:rsidRDefault="00000000" w:rsidRPr="00000000" w14:paraId="00000038">
            <w:pPr>
              <w:rPr>
                <w:sz w:val="24"/>
                <w:szCs w:val="24"/>
              </w:rPr>
            </w:pPr>
            <w:r w:rsidDel="00000000" w:rsidR="00000000" w:rsidRPr="00000000">
              <w:rPr>
                <w:sz w:val="24"/>
                <w:szCs w:val="24"/>
                <w:rtl w:val="0"/>
              </w:rPr>
              <w:t xml:space="preserve">authors</w:t>
            </w:r>
          </w:p>
        </w:tc>
        <w:tc>
          <w:tcPr/>
          <w:p w:rsidR="00000000" w:rsidDel="00000000" w:rsidP="00000000" w:rsidRDefault="00000000" w:rsidRPr="00000000" w14:paraId="00000039">
            <w:pPr>
              <w:rPr>
                <w:sz w:val="24"/>
                <w:szCs w:val="24"/>
              </w:rPr>
            </w:pPr>
            <w:r w:rsidDel="00000000" w:rsidR="00000000" w:rsidRPr="00000000">
              <w:rPr>
                <w:sz w:val="24"/>
                <w:szCs w:val="24"/>
                <w:rtl w:val="0"/>
              </w:rPr>
              <w:t xml:space="preserve">processLEOcreators</w:t>
            </w:r>
          </w:p>
        </w:tc>
      </w:tr>
      <w:tr>
        <w:trPr>
          <w:cantSplit w:val="0"/>
          <w:tblHeader w:val="0"/>
        </w:trPr>
        <w:tc>
          <w:tcPr/>
          <w:p w:rsidR="00000000" w:rsidDel="00000000" w:rsidP="00000000" w:rsidRDefault="00000000" w:rsidRPr="00000000" w14:paraId="0000003A">
            <w:pPr>
              <w:rPr>
                <w:b w:val="0"/>
                <w:bCs w:val="0"/>
                <w:sz w:val="24"/>
                <w:szCs w:val="24"/>
              </w:rPr>
            </w:pPr>
            <w:r w:rsidDel="00000000" w:rsidR="00000000" w:rsidRPr="00000000">
              <w:rPr>
                <w:b w:val="0"/>
                <w:bCs w:val="0"/>
                <w:sz w:val="24"/>
                <w:szCs w:val="24"/>
                <w:rtl w:val="0"/>
              </w:rPr>
              <w:t xml:space="preserve"> </w:t>
            </w:r>
          </w:p>
        </w:tc>
        <w:tc>
          <w:tcPr/>
          <w:p w:rsidR="00000000" w:rsidDel="00000000" w:rsidP="00000000" w:rsidRDefault="00000000" w:rsidRPr="00000000" w14:paraId="0000003B">
            <w:pPr>
              <w:rPr>
                <w:sz w:val="24"/>
                <w:szCs w:val="24"/>
              </w:rPr>
            </w:pPr>
            <w:r w:rsidDel="00000000" w:rsidR="00000000" w:rsidRPr="00000000">
              <w:rPr>
                <w:sz w:val="24"/>
                <w:szCs w:val="24"/>
                <w:rtl w:val="0"/>
              </w:rPr>
              <w:t xml:space="preserve">citation</w:t>
            </w:r>
          </w:p>
        </w:tc>
        <w:tc>
          <w:tcPr/>
          <w:p w:rsidR="00000000" w:rsidDel="00000000" w:rsidP="00000000" w:rsidRDefault="00000000" w:rsidRPr="00000000" w14:paraId="0000003C">
            <w:pPr>
              <w:rPr>
                <w:sz w:val="24"/>
                <w:szCs w:val="24"/>
              </w:rPr>
            </w:pPr>
            <w:r w:rsidDel="00000000" w:rsidR="00000000" w:rsidRPr="00000000">
              <w:rPr>
                <w:sz w:val="24"/>
                <w:szCs w:val="24"/>
                <w:rtl w:val="0"/>
              </w:rPr>
              <w:t xml:space="preserve">setConstant([])</w:t>
            </w:r>
          </w:p>
        </w:tc>
      </w:tr>
      <w:tr>
        <w:trPr>
          <w:cantSplit w:val="0"/>
          <w:tblHeader w:val="0"/>
        </w:trPr>
        <w:tc>
          <w:tcPr/>
          <w:p w:rsidR="00000000" w:rsidDel="00000000" w:rsidP="00000000" w:rsidRDefault="00000000" w:rsidRPr="00000000" w14:paraId="0000003D">
            <w:pPr>
              <w:rPr>
                <w:b w:val="0"/>
                <w:bCs w:val="0"/>
                <w:sz w:val="24"/>
                <w:szCs w:val="24"/>
              </w:rPr>
            </w:pPr>
            <w:r w:rsidDel="00000000" w:rsidR="00000000" w:rsidRPr="00000000">
              <w:rPr>
                <w:rtl w:val="0"/>
              </w:rPr>
            </w:r>
          </w:p>
        </w:tc>
        <w:tc>
          <w:tcPr/>
          <w:p w:rsidR="00000000" w:rsidDel="00000000" w:rsidP="00000000" w:rsidRDefault="00000000" w:rsidRPr="00000000" w14:paraId="0000003E">
            <w:pPr>
              <w:rPr>
                <w:sz w:val="24"/>
                <w:szCs w:val="24"/>
              </w:rPr>
            </w:pPr>
            <w:r w:rsidDel="00000000" w:rsidR="00000000" w:rsidRPr="00000000">
              <w:rPr>
                <w:sz w:val="24"/>
                <w:szCs w:val="24"/>
                <w:rtl w:val="0"/>
              </w:rPr>
              <w:t xml:space="preserve">doi_status</w:t>
            </w:r>
          </w:p>
        </w:tc>
        <w:tc>
          <w:tcPr/>
          <w:p w:rsidR="00000000" w:rsidDel="00000000" w:rsidP="00000000" w:rsidRDefault="00000000" w:rsidRPr="00000000" w14:paraId="0000003F">
            <w:pPr>
              <w:rPr>
                <w:sz w:val="24"/>
                <w:szCs w:val="24"/>
              </w:rPr>
            </w:pPr>
            <w:r w:rsidDel="00000000" w:rsidR="00000000" w:rsidRPr="00000000">
              <w:rPr>
                <w:sz w:val="24"/>
                <w:szCs w:val="24"/>
                <w:rtl w:val="0"/>
              </w:rPr>
              <w:t xml:space="preserve">setConstant(“True”)</w:t>
            </w:r>
          </w:p>
        </w:tc>
      </w:tr>
      <w:tr>
        <w:trPr>
          <w:cantSplit w:val="0"/>
          <w:tblHeader w:val="0"/>
        </w:trPr>
        <w:tc>
          <w:tcPr/>
          <w:p w:rsidR="00000000" w:rsidDel="00000000" w:rsidP="00000000" w:rsidRDefault="00000000" w:rsidRPr="00000000" w14:paraId="00000040">
            <w:pPr>
              <w:rPr>
                <w:b w:val="0"/>
                <w:bCs w:val="0"/>
                <w:sz w:val="24"/>
                <w:szCs w:val="24"/>
              </w:rPr>
            </w:pPr>
            <w:r w:rsidDel="00000000" w:rsidR="00000000" w:rsidRPr="00000000">
              <w:rPr>
                <w:rtl w:val="0"/>
              </w:rPr>
            </w:r>
          </w:p>
        </w:tc>
        <w:tc>
          <w:tcPr/>
          <w:p w:rsidR="00000000" w:rsidDel="00000000" w:rsidP="00000000" w:rsidRDefault="00000000" w:rsidRPr="00000000" w14:paraId="00000041">
            <w:pPr>
              <w:rPr>
                <w:sz w:val="24"/>
                <w:szCs w:val="24"/>
              </w:rPr>
            </w:pPr>
            <w:r w:rsidDel="00000000" w:rsidR="00000000" w:rsidRPr="00000000">
              <w:rPr>
                <w:sz w:val="24"/>
                <w:szCs w:val="24"/>
                <w:rtl w:val="0"/>
              </w:rPr>
              <w:t xml:space="preserve">doi_publisher</w:t>
            </w:r>
          </w:p>
        </w:tc>
        <w:tc>
          <w:tcPr/>
          <w:p w:rsidR="00000000" w:rsidDel="00000000" w:rsidP="00000000" w:rsidRDefault="00000000" w:rsidRPr="00000000" w14:paraId="00000042">
            <w:pPr>
              <w:rPr>
                <w:sz w:val="24"/>
                <w:szCs w:val="24"/>
              </w:rPr>
            </w:pPr>
            <w:r w:rsidDel="00000000" w:rsidR="00000000" w:rsidRPr="00000000">
              <w:rPr>
                <w:sz w:val="24"/>
                <w:szCs w:val="24"/>
                <w:rtl w:val="0"/>
              </w:rPr>
              <w:t xml:space="preserve">setConstant(“”)</w:t>
            </w:r>
          </w:p>
        </w:tc>
      </w:tr>
      <w:tr>
        <w:trPr>
          <w:cantSplit w:val="0"/>
          <w:tblHeader w:val="0"/>
        </w:trPr>
        <w:tc>
          <w:tcPr/>
          <w:p w:rsidR="00000000" w:rsidDel="00000000" w:rsidP="00000000" w:rsidRDefault="00000000" w:rsidRPr="00000000" w14:paraId="00000043">
            <w:pPr>
              <w:rPr>
                <w:b w:val="0"/>
                <w:bCs w:val="0"/>
                <w:sz w:val="24"/>
                <w:szCs w:val="24"/>
              </w:rPr>
            </w:pPr>
            <w:r w:rsidDel="00000000" w:rsidR="00000000" w:rsidRPr="00000000">
              <w:rPr>
                <w:rtl w:val="0"/>
              </w:rPr>
            </w:r>
          </w:p>
        </w:tc>
        <w:tc>
          <w:tcPr/>
          <w:p w:rsidR="00000000" w:rsidDel="00000000" w:rsidP="00000000" w:rsidRDefault="00000000" w:rsidRPr="00000000" w14:paraId="00000044">
            <w:pPr>
              <w:rPr>
                <w:sz w:val="24"/>
                <w:szCs w:val="24"/>
              </w:rPr>
            </w:pPr>
            <w:r w:rsidDel="00000000" w:rsidR="00000000" w:rsidRPr="00000000">
              <w:rPr>
                <w:sz w:val="24"/>
                <w:szCs w:val="24"/>
                <w:rtl w:val="0"/>
              </w:rPr>
              <w:t xml:space="preserve">isopen</w:t>
            </w:r>
          </w:p>
        </w:tc>
        <w:tc>
          <w:tcPr/>
          <w:p w:rsidR="00000000" w:rsidDel="00000000" w:rsidP="00000000" w:rsidRDefault="00000000" w:rsidRPr="00000000" w14:paraId="00000045">
            <w:pPr>
              <w:rPr>
                <w:sz w:val="24"/>
                <w:szCs w:val="24"/>
              </w:rPr>
            </w:pPr>
            <w:r w:rsidDel="00000000" w:rsidR="00000000" w:rsidRPr="00000000">
              <w:rPr>
                <w:sz w:val="24"/>
                <w:szCs w:val="24"/>
                <w:rtl w:val="0"/>
              </w:rPr>
              <w:t xml:space="preserve">setConstantTrue</w:t>
            </w:r>
          </w:p>
        </w:tc>
      </w:tr>
      <w:tr>
        <w:trPr>
          <w:cantSplit w:val="0"/>
          <w:tblHeader w:val="0"/>
        </w:trPr>
        <w:tc>
          <w:tcPr/>
          <w:p w:rsidR="00000000" w:rsidDel="00000000" w:rsidP="00000000" w:rsidRDefault="00000000" w:rsidRPr="00000000" w14:paraId="00000046">
            <w:pPr>
              <w:rPr>
                <w:b w:val="0"/>
                <w:bCs w:val="0"/>
                <w:sz w:val="24"/>
                <w:szCs w:val="24"/>
              </w:rPr>
            </w:pPr>
            <w:r w:rsidDel="00000000" w:rsidR="00000000" w:rsidRPr="00000000">
              <w:rPr>
                <w:rtl w:val="0"/>
              </w:rPr>
            </w:r>
          </w:p>
        </w:tc>
        <w:tc>
          <w:tcPr/>
          <w:p w:rsidR="00000000" w:rsidDel="00000000" w:rsidP="00000000" w:rsidRDefault="00000000" w:rsidRPr="00000000" w14:paraId="00000047">
            <w:pPr>
              <w:rPr>
                <w:sz w:val="24"/>
                <w:szCs w:val="24"/>
              </w:rPr>
            </w:pPr>
            <w:r w:rsidDel="00000000" w:rsidR="00000000" w:rsidRPr="00000000">
              <w:rPr>
                <w:sz w:val="24"/>
                <w:szCs w:val="24"/>
                <w:rtl w:val="0"/>
              </w:rPr>
              <w:t xml:space="preserve">repository_name</w:t>
            </w:r>
          </w:p>
        </w:tc>
        <w:tc>
          <w:tcPr/>
          <w:p w:rsidR="00000000" w:rsidDel="00000000" w:rsidP="00000000" w:rsidRDefault="00000000" w:rsidRPr="00000000" w14:paraId="00000048">
            <w:pPr>
              <w:rPr>
                <w:sz w:val="24"/>
                <w:szCs w:val="24"/>
              </w:rPr>
            </w:pPr>
            <w:r w:rsidDel="00000000" w:rsidR="00000000" w:rsidRPr="00000000">
              <w:rPr>
                <w:sz w:val="24"/>
                <w:szCs w:val="24"/>
                <w:rtl w:val="0"/>
              </w:rPr>
              <w:t xml:space="preserve">setConstant(“LeoPARD (TU Braunschweig Publications And Research Data)”)</w:t>
            </w:r>
          </w:p>
        </w:tc>
      </w:tr>
      <w:tr>
        <w:trPr>
          <w:cantSplit w:val="0"/>
          <w:tblHeader w:val="0"/>
        </w:trPr>
        <w:tc>
          <w:tcPr/>
          <w:p w:rsidR="00000000" w:rsidDel="00000000" w:rsidP="00000000" w:rsidRDefault="00000000" w:rsidRPr="00000000" w14:paraId="00000049">
            <w:pPr>
              <w:rPr>
                <w:b w:val="0"/>
                <w:bCs w:val="0"/>
                <w:sz w:val="24"/>
                <w:szCs w:val="24"/>
              </w:rPr>
            </w:pPr>
            <w:r w:rsidDel="00000000" w:rsidR="00000000" w:rsidRPr="00000000">
              <w:rPr>
                <w:rtl w:val="0"/>
              </w:rPr>
            </w:r>
          </w:p>
        </w:tc>
        <w:tc>
          <w:tcPr/>
          <w:p w:rsidR="00000000" w:rsidDel="00000000" w:rsidP="00000000" w:rsidRDefault="00000000" w:rsidRPr="00000000" w14:paraId="0000004A">
            <w:pPr>
              <w:rPr>
                <w:sz w:val="24"/>
                <w:szCs w:val="24"/>
              </w:rPr>
            </w:pPr>
            <w:r w:rsidDel="00000000" w:rsidR="00000000" w:rsidRPr="00000000">
              <w:rPr>
                <w:sz w:val="24"/>
                <w:szCs w:val="24"/>
                <w:rtl w:val="0"/>
              </w:rPr>
              <w:t xml:space="preserve">Type </w:t>
            </w:r>
            <w:r w:rsidDel="00000000" w:rsidR="00000000" w:rsidRPr="00000000">
              <w:rPr>
                <w:sz w:val="24"/>
                <w:szCs w:val="24"/>
                <w:vertAlign w:val="superscript"/>
                <w:rtl w:val="0"/>
              </w:rPr>
              <w:t xml:space="preserve">*3</w:t>
            </w:r>
            <w:r w:rsidDel="00000000" w:rsidR="00000000" w:rsidRPr="00000000">
              <w:rPr>
                <w:rtl w:val="0"/>
              </w:rPr>
            </w:r>
          </w:p>
        </w:tc>
        <w:tc>
          <w:tcPr/>
          <w:p w:rsidR="00000000" w:rsidDel="00000000" w:rsidP="00000000" w:rsidRDefault="00000000" w:rsidRPr="00000000" w14:paraId="0000004B">
            <w:pPr>
              <w:rPr>
                <w:sz w:val="24"/>
                <w:szCs w:val="24"/>
              </w:rPr>
            </w:pPr>
            <w:r w:rsidDel="00000000" w:rsidR="00000000" w:rsidRPr="00000000">
              <w:rPr>
                <w:sz w:val="24"/>
                <w:szCs w:val="24"/>
                <w:rtl w:val="0"/>
              </w:rPr>
              <w:t xml:space="preserve">setConstant(“dataset”)</w:t>
            </w:r>
          </w:p>
        </w:tc>
      </w:tr>
      <w:tr>
        <w:trPr>
          <w:cantSplit w:val="0"/>
          <w:tblHeader w:val="0"/>
        </w:trPr>
        <w:tc>
          <w:tcPr/>
          <w:p w:rsidR="00000000" w:rsidDel="00000000" w:rsidP="00000000" w:rsidRDefault="00000000" w:rsidRPr="00000000" w14:paraId="0000004C">
            <w:pPr>
              <w:rPr>
                <w:b w:val="0"/>
                <w:bCs w:val="0"/>
                <w:sz w:val="24"/>
                <w:szCs w:val="24"/>
              </w:rPr>
            </w:pPr>
            <w:r w:rsidDel="00000000" w:rsidR="00000000" w:rsidRPr="00000000">
              <w:rPr>
                <w:b w:val="0"/>
                <w:bCs w:val="0"/>
                <w:sz w:val="24"/>
                <w:szCs w:val="24"/>
                <w:rtl w:val="0"/>
              </w:rPr>
              <w:t xml:space="preserve">Identifier</w:t>
            </w:r>
          </w:p>
        </w:tc>
        <w:tc>
          <w:tcPr/>
          <w:p w:rsidR="00000000" w:rsidDel="00000000" w:rsidP="00000000" w:rsidRDefault="00000000" w:rsidRPr="00000000" w14:paraId="0000004D">
            <w:pPr>
              <w:rPr>
                <w:sz w:val="24"/>
                <w:szCs w:val="24"/>
              </w:rPr>
            </w:pPr>
            <w:r w:rsidDel="00000000" w:rsidR="00000000" w:rsidRPr="00000000">
              <w:rPr>
                <w:sz w:val="24"/>
                <w:szCs w:val="24"/>
                <w:rtl w:val="0"/>
              </w:rPr>
              <w:t xml:space="preserve">url</w:t>
            </w:r>
          </w:p>
        </w:tc>
        <w:tc>
          <w:tcPr/>
          <w:p w:rsidR="00000000" w:rsidDel="00000000" w:rsidP="00000000" w:rsidRDefault="00000000" w:rsidRPr="00000000" w14:paraId="0000004E">
            <w:pPr>
              <w:rPr>
                <w:sz w:val="24"/>
                <w:szCs w:val="24"/>
              </w:rPr>
            </w:pPr>
            <w:bookmarkStart w:colFirst="0" w:colLast="0" w:name="_heading=h.30yp8j5j1qi6" w:id="2"/>
            <w:bookmarkEnd w:id="2"/>
            <w:r w:rsidDel="00000000" w:rsidR="00000000" w:rsidRPr="00000000">
              <w:rPr>
                <w:sz w:val="24"/>
                <w:szCs w:val="24"/>
                <w:rtl w:val="0"/>
              </w:rPr>
              <w:t xml:space="preserve">doiLink</w:t>
            </w:r>
          </w:p>
        </w:tc>
      </w:tr>
      <w:tr>
        <w:trPr>
          <w:cantSplit w:val="0"/>
          <w:tblHeader w:val="0"/>
        </w:trPr>
        <w:tc>
          <w:tcPr/>
          <w:p w:rsidR="00000000" w:rsidDel="00000000" w:rsidP="00000000" w:rsidRDefault="00000000" w:rsidRPr="00000000" w14:paraId="0000004F">
            <w:pPr>
              <w:rPr>
                <w:b w:val="0"/>
                <w:bCs w:val="0"/>
                <w:sz w:val="24"/>
                <w:szCs w:val="24"/>
              </w:rPr>
            </w:pPr>
            <w:r w:rsidDel="00000000" w:rsidR="00000000" w:rsidRPr="00000000">
              <w:rPr>
                <w:rtl w:val="0"/>
              </w:rPr>
            </w:r>
          </w:p>
        </w:tc>
        <w:tc>
          <w:tcPr/>
          <w:p w:rsidR="00000000" w:rsidDel="00000000" w:rsidP="00000000" w:rsidRDefault="00000000" w:rsidRPr="00000000" w14:paraId="00000050">
            <w:pPr>
              <w:rPr>
                <w:sz w:val="24"/>
                <w:szCs w:val="24"/>
              </w:rPr>
            </w:pPr>
            <w:r w:rsidDel="00000000" w:rsidR="00000000" w:rsidRPr="00000000">
              <w:rPr>
                <w:sz w:val="24"/>
                <w:szCs w:val="24"/>
                <w:rtl w:val="0"/>
              </w:rPr>
              <w:t xml:space="preserve">private </w:t>
            </w:r>
            <w:r w:rsidDel="00000000" w:rsidR="00000000" w:rsidRPr="00000000">
              <w:rPr>
                <w:sz w:val="24"/>
                <w:szCs w:val="24"/>
                <w:vertAlign w:val="superscript"/>
                <w:rtl w:val="0"/>
              </w:rPr>
              <w:t xml:space="preserve">*4</w:t>
            </w:r>
            <w:r w:rsidDel="00000000" w:rsidR="00000000" w:rsidRPr="00000000">
              <w:rPr>
                <w:rtl w:val="0"/>
              </w:rPr>
            </w:r>
          </w:p>
        </w:tc>
        <w:tc>
          <w:tcPr/>
          <w:p w:rsidR="00000000" w:rsidDel="00000000" w:rsidP="00000000" w:rsidRDefault="00000000" w:rsidRPr="00000000" w14:paraId="00000051">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2">
            <w:pPr>
              <w:rPr>
                <w:b w:val="0"/>
                <w:bCs w:val="0"/>
                <w:sz w:val="24"/>
                <w:szCs w:val="24"/>
              </w:rPr>
            </w:pPr>
            <w:r w:rsidDel="00000000" w:rsidR="00000000" w:rsidRPr="00000000">
              <w:rPr>
                <w:rtl w:val="0"/>
              </w:rPr>
            </w:r>
          </w:p>
        </w:tc>
        <w:tc>
          <w:tcPr/>
          <w:p w:rsidR="00000000" w:rsidDel="00000000" w:rsidP="00000000" w:rsidRDefault="00000000" w:rsidRPr="00000000" w14:paraId="00000053">
            <w:pPr>
              <w:rPr>
                <w:sz w:val="24"/>
                <w:szCs w:val="24"/>
              </w:rPr>
            </w:pPr>
            <w:r w:rsidDel="00000000" w:rsidR="00000000" w:rsidRPr="00000000">
              <w:rPr>
                <w:sz w:val="24"/>
                <w:szCs w:val="24"/>
                <w:rtl w:val="0"/>
              </w:rPr>
              <w:t xml:space="preserve">state </w:t>
            </w:r>
            <w:r w:rsidDel="00000000" w:rsidR="00000000" w:rsidRPr="00000000">
              <w:rPr>
                <w:sz w:val="24"/>
                <w:szCs w:val="24"/>
                <w:vertAlign w:val="superscript"/>
                <w:rtl w:val="0"/>
              </w:rPr>
              <w:t xml:space="preserve">*4</w:t>
            </w:r>
            <w:r w:rsidDel="00000000" w:rsidR="00000000" w:rsidRPr="00000000">
              <w:rPr>
                <w:rtl w:val="0"/>
              </w:rPr>
            </w:r>
          </w:p>
        </w:tc>
        <w:tc>
          <w:tcPr/>
          <w:p w:rsidR="00000000" w:rsidDel="00000000" w:rsidP="00000000" w:rsidRDefault="00000000" w:rsidRPr="00000000" w14:paraId="00000054">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5">
            <w:pPr>
              <w:rPr>
                <w:b w:val="0"/>
                <w:bCs w:val="0"/>
                <w:sz w:val="24"/>
                <w:szCs w:val="24"/>
              </w:rPr>
            </w:pPr>
            <w:r w:rsidDel="00000000" w:rsidR="00000000" w:rsidRPr="00000000">
              <w:rPr>
                <w:rtl w:val="0"/>
              </w:rPr>
            </w:r>
          </w:p>
        </w:tc>
        <w:tc>
          <w:tcPr/>
          <w:p w:rsidR="00000000" w:rsidDel="00000000" w:rsidP="00000000" w:rsidRDefault="00000000" w:rsidRPr="00000000" w14:paraId="00000056">
            <w:pPr>
              <w:rPr>
                <w:sz w:val="24"/>
                <w:szCs w:val="24"/>
              </w:rPr>
            </w:pPr>
            <w:r w:rsidDel="00000000" w:rsidR="00000000" w:rsidRPr="00000000">
              <w:rPr>
                <w:sz w:val="24"/>
                <w:szCs w:val="24"/>
                <w:rtl w:val="0"/>
              </w:rPr>
              <w:t xml:space="preserve">resources </w:t>
            </w:r>
            <w:r w:rsidDel="00000000" w:rsidR="00000000" w:rsidRPr="00000000">
              <w:rPr>
                <w:sz w:val="24"/>
                <w:szCs w:val="24"/>
                <w:vertAlign w:val="superscript"/>
                <w:rtl w:val="0"/>
              </w:rPr>
              <w:t xml:space="preserve">*5</w:t>
            </w:r>
            <w:r w:rsidDel="00000000" w:rsidR="00000000" w:rsidRPr="00000000">
              <w:rPr>
                <w:rtl w:val="0"/>
              </w:rPr>
            </w:r>
          </w:p>
        </w:tc>
        <w:tc>
          <w:tcPr/>
          <w:p w:rsidR="00000000" w:rsidDel="00000000" w:rsidP="00000000" w:rsidRDefault="00000000" w:rsidRPr="00000000" w14:paraId="00000057">
            <w:pPr>
              <w:rPr>
                <w:sz w:val="24"/>
                <w:szCs w:val="24"/>
              </w:rPr>
            </w:pPr>
            <w:r w:rsidDel="00000000" w:rsidR="00000000" w:rsidRPr="00000000">
              <w:rPr>
                <w:rtl w:val="0"/>
              </w:rPr>
            </w:r>
          </w:p>
        </w:tc>
      </w:tr>
    </w:tbl>
    <w:p w:rsidR="00000000" w:rsidDel="00000000" w:rsidP="00000000" w:rsidRDefault="00000000" w:rsidRPr="00000000" w14:paraId="00000058">
      <w:pPr>
        <w:rPr>
          <w:sz w:val="28"/>
          <w:szCs w:val="28"/>
          <w:u w:val="single"/>
        </w:rPr>
      </w:pPr>
      <w:r w:rsidDel="00000000" w:rsidR="00000000" w:rsidRPr="00000000">
        <w:rPr>
          <w:rtl w:val="0"/>
        </w:rPr>
      </w:r>
    </w:p>
    <w:p w:rsidR="00000000" w:rsidDel="00000000" w:rsidP="00000000" w:rsidRDefault="00000000" w:rsidRPr="00000000" w14:paraId="00000059">
      <w:pPr>
        <w:rPr>
          <w:b w:val="1"/>
          <w:bCs w:val="1"/>
          <w:sz w:val="18"/>
          <w:szCs w:val="18"/>
        </w:rPr>
      </w:pPr>
      <w:r w:rsidDel="00000000" w:rsidR="00000000" w:rsidRPr="00000000">
        <w:rPr>
          <w:b w:val="1"/>
          <w:bCs w:val="1"/>
          <w:sz w:val="18"/>
          <w:szCs w:val="18"/>
          <w:rtl w:val="0"/>
        </w:rPr>
        <w:t xml:space="preserve">Notes:</w:t>
      </w:r>
    </w:p>
    <w:p w:rsidR="00000000" w:rsidDel="00000000" w:rsidP="00000000" w:rsidRDefault="00000000" w:rsidRPr="00000000" w14:paraId="0000005A">
      <w:pPr>
        <w:rPr>
          <w:b w:val="1"/>
          <w:bCs w:val="1"/>
          <w:sz w:val="18"/>
          <w:szCs w:val="18"/>
        </w:rPr>
      </w:pPr>
      <w:r w:rsidDel="00000000" w:rsidR="00000000" w:rsidRPr="00000000">
        <w:rPr>
          <w:b w:val="1"/>
          <w:bCs w:val="1"/>
          <w:sz w:val="18"/>
          <w:szCs w:val="18"/>
          <w:rtl w:val="0"/>
        </w:rPr>
        <w:t xml:space="preserve">1: Here we are assigning as owner Organization the name of the organization in LDM.</w:t>
      </w:r>
    </w:p>
    <w:p w:rsidR="00000000" w:rsidDel="00000000" w:rsidP="00000000" w:rsidRDefault="00000000" w:rsidRPr="00000000" w14:paraId="0000005B">
      <w:pPr>
        <w:rPr>
          <w:b w:val="1"/>
          <w:bCs w:val="1"/>
          <w:sz w:val="18"/>
          <w:szCs w:val="18"/>
        </w:rPr>
      </w:pPr>
      <w:r w:rsidDel="00000000" w:rsidR="00000000" w:rsidRPr="00000000">
        <w:rPr>
          <w:b w:val="1"/>
          <w:bCs w:val="1"/>
          <w:sz w:val="18"/>
          <w:szCs w:val="18"/>
          <w:rtl w:val="0"/>
        </w:rPr>
        <w:t xml:space="preserve">2: Here we are assigning the Organization metadata defined in the importation profile.</w:t>
      </w:r>
    </w:p>
    <w:p w:rsidR="00000000" w:rsidDel="00000000" w:rsidP="00000000" w:rsidRDefault="00000000" w:rsidRPr="00000000" w14:paraId="0000005C">
      <w:pPr>
        <w:rPr>
          <w:b w:val="1"/>
          <w:bCs w:val="1"/>
          <w:sz w:val="18"/>
          <w:szCs w:val="18"/>
        </w:rPr>
      </w:pPr>
      <w:r w:rsidDel="00000000" w:rsidR="00000000" w:rsidRPr="00000000">
        <w:rPr>
          <w:b w:val="1"/>
          <w:bCs w:val="1"/>
          <w:sz w:val="18"/>
          <w:szCs w:val="18"/>
          <w:rtl w:val="0"/>
        </w:rPr>
        <w:t xml:space="preserve">3: We are harvesting public Datasets. This field always will be “dataset”.</w:t>
      </w:r>
    </w:p>
    <w:p w:rsidR="00000000" w:rsidDel="00000000" w:rsidP="00000000" w:rsidRDefault="00000000" w:rsidRPr="00000000" w14:paraId="0000005D">
      <w:pPr>
        <w:rPr>
          <w:b w:val="1"/>
          <w:bCs w:val="1"/>
          <w:sz w:val="18"/>
          <w:szCs w:val="18"/>
        </w:rPr>
      </w:pPr>
      <w:r w:rsidDel="00000000" w:rsidR="00000000" w:rsidRPr="00000000">
        <w:rPr>
          <w:b w:val="1"/>
          <w:bCs w:val="1"/>
          <w:sz w:val="18"/>
          <w:szCs w:val="18"/>
          <w:rtl w:val="0"/>
        </w:rPr>
        <w:t xml:space="preserve">4: “private” and “state” are not imported, LDM generates these values as default during the Dataset insertion. </w:t>
      </w:r>
    </w:p>
    <w:p w:rsidR="00000000" w:rsidDel="00000000" w:rsidP="00000000" w:rsidRDefault="00000000" w:rsidRPr="00000000" w14:paraId="0000005E">
      <w:pPr>
        <w:rPr>
          <w:b w:val="1"/>
          <w:bCs w:val="1"/>
          <w:sz w:val="18"/>
          <w:szCs w:val="18"/>
        </w:rPr>
      </w:pPr>
      <w:r w:rsidDel="00000000" w:rsidR="00000000" w:rsidRPr="00000000">
        <w:rPr>
          <w:b w:val="1"/>
          <w:bCs w:val="1"/>
          <w:sz w:val="18"/>
          <w:szCs w:val="18"/>
          <w:rtl w:val="0"/>
        </w:rPr>
        <w:t xml:space="preserve">5: “resources”: No data about resources harvesting using the  API.</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u w:val="single"/>
          <w:rtl w:val="0"/>
        </w:rPr>
        <w:t xml:space="preserve">Functions</w:t>
      </w:r>
      <w:r w:rsidDel="00000000" w:rsidR="00000000" w:rsidRPr="00000000">
        <w:rPr>
          <w:rtl w:val="0"/>
        </w:rPr>
        <w:t xml:space="preserv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setConstant</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set the value to the field taking the constant value received as parameter.</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getLEOfirstTitle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extracts the title form the metadata.</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getLEOorganization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returns the organization’s metadata defined in the importation profile.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buildLEOname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builds the internal URL used by LDM for the Dataset’s landing page.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extractLEOlicenseId</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extracts license ID from the metadata.</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extractLEOlicenTitle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extracts license’s title from the metadata.</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processLEOdescriptions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extracts the dataset description from metadata.</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processLEOsubjectAreas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extracts “subjects areas” and formats the result according to LDM metadata schema.</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processLEOresourceType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extracts the dataset’s resource type from metadata.</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processLEOrelatedIdentifiers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extract related identifiers with its relation type.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processLEOtags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extracts keywords and formats the metadata according to the LDM metadata schema.</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processLEOcreators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extracts “creators” and formats the metadata according to the LDM metadata schema.</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doiLink</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Converts DOI to full DOI link.</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38" w:w="11906" w:orient="portrait"/>
      <w:pgMar w:bottom="1134"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smin Frangenberg" w:id="2" w:date="2026-08-10T13:52:53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of the terms in this list are actually "tags" in our schema, not subjects. Only the DDC numbers we could extract and provide them in the same way as soon as we have attached the DDC ontology.</w:t>
      </w:r>
    </w:p>
  </w:comment>
  <w:comment w:author="Jasmin Frangenberg" w:id="3" w:date="2026-08-10T13:54:49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I see you have recognized that already and have a function that processes that already.</w:t>
      </w:r>
    </w:p>
  </w:comment>
  <w:comment w:author="Jasmin Frangenberg" w:id="0" w:date="2026-08-10T13:44:54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what I see in the raw metadata, max. 2 titles are provided; the second one being always a translation of the first one. Do we want to capture always the first title or whichever of both is English? We cannot rely on the provided language tag, it's often wrong. Would have to determine it somehow on our side/LLM. Just an idea.</w:t>
      </w:r>
    </w:p>
  </w:comment>
  <w:comment w:author="Jasmin Frangenberg" w:id="1" w:date="2026-08-10T13:48:04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source list is actually in a format I envision for widax schema as well – providing name, abbreviation and uri:</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 "Attribution-ShareAlike 4.0",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"rightsURI": "https://creativecommons.org/licenses/by-sa/4.0/",</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"rightsIdentifier": "CC-BY-SA-4.0",</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F" w15:done="0"/>
  <w15:commentEx w15:paraId="00000070" w15:paraIdParent="0000006F" w15:done="0"/>
  <w15:commentEx w15:paraId="00000071" w15:done="0"/>
  <w15:commentEx w15:paraId="0000007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2e75b5"/>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2e75b5"/>
      <w:sz w:val="32"/>
      <w:szCs w:val="32"/>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be4d5" w:val="clear"/>
      </w:tcPr>
    </w:tblStylePr>
    <w:tblStylePr w:type="band1Vert">
      <w:tcPr>
        <w:shd w:fill="fbe4d5" w:val="clear"/>
      </w:tcPr>
    </w:tblStylePr>
    <w:tblStylePr w:type="firstCol">
      <w:rPr>
        <w:b w:val="1"/>
        <w:bCs w:val="1"/>
      </w:rPr>
    </w:tblStylePr>
    <w:tblStylePr w:type="firstRow">
      <w:rPr>
        <w:b w:val="1"/>
        <w:bCs w:val="1"/>
        <w:color w:val="ffffff"/>
      </w:rPr>
      <w:tcPr>
        <w:tcBorders>
          <w:top w:color="ed7d31" w:space="0" w:sz="4" w:val="single"/>
          <w:left w:color="ed7d31" w:space="0" w:sz="4" w:val="single"/>
          <w:bottom w:color="ed7d31" w:space="0" w:sz="4" w:val="single"/>
          <w:right w:color="ed7d31" w:space="0" w:sz="4" w:val="single"/>
          <w:insideH w:color="000000" w:space="0" w:sz="0" w:val="nil"/>
          <w:insideV w:color="000000" w:space="0" w:sz="0" w:val="nil"/>
        </w:tcBorders>
        <w:shd w:fill="ed7d31" w:val="clear"/>
      </w:tcPr>
    </w:tblStylePr>
    <w:tblStylePr w:type="lastCol">
      <w:rPr>
        <w:b w:val="1"/>
        <w:bCs w:val="1"/>
      </w:rPr>
    </w:tblStylePr>
    <w:tblStylePr w:type="lastRow">
      <w:rPr>
        <w:b w:val="1"/>
        <w:bCs w:val="1"/>
      </w:rPr>
      <w:tcPr>
        <w:tcBorders>
          <w:top w:color="ed7d31"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djldElO4PfYxonlVPMGSGHVAxg==">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