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Times New Roman" w:cs="Times New Roman" w:eastAsia="標楷體" w:hAnsi="Times New Roman"/>
          <w:b/>
          <w:bCs/>
          <w:sz w:val="32"/>
          <w:szCs w:val="32"/>
        </w:rPr>
        <w:t xml:space="preserve">貳、全程計畫摘要</w:t>
      </w:r>
    </w:p>
    <w:p>
      <w:pPr>
        <w:pStyle w:val="Heading2"/>
        <w:keepNext/>
      </w:pPr>
      <w:r>
        <w:rPr>
          <w:rFonts w:ascii="Times New Roman" w:cs="Times New Roman" w:eastAsia="標楷體" w:hAnsi="Times New Roman"/>
          <w:b/>
          <w:bCs/>
          <w:sz w:val="28"/>
          <w:szCs w:val="28"/>
        </w:rPr>
        <w:t xml:space="preserve">一、計畫目標</w:t>
      </w:r>
    </w:p>
    <w:p>
      <w:pPr>
        <w:pStyle w:val="Heading3"/>
        <w:keepNext/>
      </w:pPr>
      <w:r>
        <w:rPr>
          <w:rFonts w:ascii="Times New Roman" w:cs="Times New Roman" w:eastAsia="標楷體" w:hAnsi="Times New Roman"/>
          <w:b/>
          <w:bCs/>
          <w:sz w:val="24"/>
          <w:szCs w:val="24"/>
        </w:rPr>
        <w:t xml:space="preserve">（一）計畫主題與軟體開發及其場域應用之扣合度</w:t>
      </w:r>
    </w:p>
    <w:p>
      <w:pPr>
        <w:spacing w:after="40" w:before="0" w:line="392" w:lineRule="exact"/>
        <w:ind w:left="0" w:firstLine="480"/>
        <w:jc w:val="both"/>
      </w:pPr>
      <w:r>
        <w:rPr>
          <w:rFonts w:ascii="Times New Roman" w:cs="Times New Roman" w:eastAsia="標楷體" w:hAnsi="Times New Roman"/>
          <w:sz w:val="24"/>
          <w:szCs w:val="24"/>
        </w:rPr>
        <w:t xml:space="preserve">生成式 AI 正快速重塑軟體開發的分工與流程。Stack Overflow 2024 年開發者調查顯示，76% 的受訪者已在開發流程中使用或計畫使用 AI 工具；程式碼生成、測試案例產生、除錯與文件撰寫等例行工作已能由 AI 大幅加速，軟體工程師的角色正由「程式撰寫者」轉型為「問題定義者與系統整合者」。然而，大型語言模型（LLM）本質上為機率性（probabilistic）系統，缺乏對複雜軟體的邏輯理解與整體判斷，其產出可能夾帶幻覺、安全漏洞與設計缺陷，仍須仰賴具軟體工程素養的人才進行需求界定、架構決策與結果驗證。依國發會 114–116 年重點產業人才供需調查，AI 應用工程師、專業領域應用工程師等職類最為短缺，顯示產業迫切需要「懂軟體工程、能駕馭 AI、會走進場域」的新型軟體人才。</w:t>
      </w:r>
    </w:p>
    <w:p>
      <w:pPr>
        <w:keepNext/>
        <w:spacing w:after="40" w:before="0" w:line="392" w:lineRule="exact"/>
        <w:ind w:left="0" w:firstLine="480"/>
        <w:jc w:val="both"/>
      </w:pPr>
      <w:r>
        <w:rPr>
          <w:rFonts w:ascii="Times New Roman" w:cs="Times New Roman" w:eastAsia="標楷體" w:hAnsi="Times New Roman"/>
          <w:sz w:val="24"/>
          <w:szCs w:val="24"/>
        </w:rPr>
        <w:t xml:space="preserve">本計畫定名為「</w:t>
      </w:r>
      <w:r>
        <w:rPr>
          <w:rFonts w:ascii="Times New Roman" w:cs="Times New Roman" w:eastAsia="標楷體" w:hAnsi="Times New Roman"/>
          <w:b/>
          <w:bCs/>
          <w:sz w:val="24"/>
          <w:szCs w:val="24"/>
        </w:rPr>
        <w:t xml:space="preserve">生成式 AI 協作軟體工程人才培育計畫</w:t>
      </w:r>
      <w:r>
        <w:rPr>
          <w:rFonts w:ascii="Times New Roman" w:cs="Times New Roman" w:eastAsia="標楷體" w:hAnsi="Times New Roman"/>
          <w:sz w:val="24"/>
          <w:szCs w:val="24"/>
        </w:rPr>
        <w:t xml:space="preserve">」，以三個關鍵詞界定計畫之方法、內涵與目標，緊扣軟體開發及其場域應用：</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生成式 AI 協作（方法）</w:t>
      </w:r>
      <w:r>
        <w:rPr>
          <w:rFonts w:ascii="Times New Roman" w:cs="Times New Roman" w:eastAsia="標楷體" w:hAnsi="Times New Roman"/>
          <w:sz w:val="24"/>
          <w:szCs w:val="24"/>
        </w:rPr>
        <w:t xml:space="preserve">：將 AI 定位為軟體開發各階段的協作夥伴而非替代者，建立「人主導、AI 協作、證據驗證」的開發與學習模式。</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軟體工程（內涵）</w:t>
      </w:r>
      <w:r>
        <w:rPr>
          <w:rFonts w:ascii="Times New Roman" w:cs="Times New Roman" w:eastAsia="標楷體" w:hAnsi="Times New Roman"/>
          <w:sz w:val="24"/>
          <w:szCs w:val="24"/>
        </w:rPr>
        <w:t xml:space="preserve">：以軟體開發生命週期「需求→設計→實作→驗證」為主軸，強調系統化、可驗證、可維護的工程紀律，引導學生從單純「寫程式」翻轉為「架構設計」與「軟體開發」。</w:t>
      </w:r>
    </w:p>
    <w:p>
      <w:pPr>
        <w:spacing w:after="40" w:line="392" w:lineRule="exact"/>
        <w:ind w:left="840" w:hanging="36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人才培育（目標）</w:t>
      </w:r>
      <w:r>
        <w:rPr>
          <w:rFonts w:ascii="Times New Roman" w:cs="Times New Roman" w:eastAsia="標楷體" w:hAnsi="Times New Roman"/>
          <w:sz w:val="24"/>
          <w:szCs w:val="24"/>
        </w:rPr>
        <w:t xml:space="preserve">：導入前線部署工程師（Forward Deployed Engineer, FDE）職能精神與問題導向學習（PBL），讓學生走進教育、社會與產業場域，與使用者互動以釐清需求與限制，並善用 AI 快速發展可驗證的解決方案。</w:t>
      </w:r>
    </w:p>
    <w:p>
      <w:pPr>
        <w:spacing w:after="40" w:before="0" w:line="392" w:lineRule="exact"/>
        <w:ind w:left="0" w:firstLine="480"/>
        <w:jc w:val="both"/>
      </w:pPr>
      <w:r>
        <w:rPr>
          <w:rFonts w:ascii="Times New Roman" w:cs="Times New Roman" w:eastAsia="標楷體" w:hAnsi="Times New Roman"/>
          <w:sz w:val="24"/>
          <w:szCs w:val="24"/>
        </w:rPr>
        <w:t xml:space="preserve">本系以軟體工程與軟體專案管理為發展特色，課程涵蓋軟體開發方法、系統架構、設計模式、人機介面設計與軟體品質等面向，正是 AI 時代最需強化的工程能力。本校為南臺灣師資培育重鎮，設有教育、文、理、科技與藝術等學院，具備豐富的教育與社會場域資源，有利推動跨域共授、共學與共創；並可鏈結高雄軟體科技園區、亞灣 5G AIoT 創新園區等在地產業聚落，將學生作品延伸至真實應用場域。</w:t>
      </w:r>
    </w:p>
    <w:p>
      <w:pPr>
        <w:pStyle w:val="Heading3"/>
        <w:keepNext/>
      </w:pPr>
      <w:r>
        <w:rPr>
          <w:rFonts w:ascii="Times New Roman" w:cs="Times New Roman" w:eastAsia="標楷體" w:hAnsi="Times New Roman"/>
          <w:b/>
          <w:bCs/>
          <w:sz w:val="24"/>
          <w:szCs w:val="24"/>
        </w:rPr>
        <w:t xml:space="preserve">（二）「軟體開發課群」因應生成式 AI 之整體課程精進方案</w:t>
      </w:r>
    </w:p>
    <w:p>
      <w:pPr>
        <w:spacing w:after="40" w:before="0" w:line="392" w:lineRule="exact"/>
        <w:ind w:left="0" w:firstLine="480"/>
        <w:jc w:val="both"/>
      </w:pPr>
      <w:r>
        <w:rPr>
          <w:rFonts w:ascii="Times New Roman" w:cs="Times New Roman" w:eastAsia="標楷體" w:hAnsi="Times New Roman"/>
          <w:sz w:val="24"/>
          <w:szCs w:val="24"/>
        </w:rPr>
        <w:t xml:space="preserve">本系以「</w:t>
      </w:r>
      <w:r>
        <w:rPr>
          <w:rFonts w:ascii="Times New Roman" w:cs="Times New Roman" w:eastAsia="標楷體" w:hAnsi="Times New Roman"/>
          <w:b/>
          <w:bCs/>
          <w:sz w:val="24"/>
          <w:szCs w:val="24"/>
        </w:rPr>
        <w:t xml:space="preserve">AI 協作軟體開發主題式課群</w:t>
      </w:r>
      <w:r>
        <w:rPr>
          <w:rFonts w:ascii="Times New Roman" w:cs="Times New Roman" w:eastAsia="標楷體" w:hAnsi="Times New Roman"/>
          <w:sz w:val="24"/>
          <w:szCs w:val="24"/>
        </w:rPr>
        <w:t xml:space="preserve">」（以下簡稱課群）重構軟體開發核心課程，依「基礎（知能）→核心（實作）→進階（應用）」三層次，納入「生成式人工智慧」、「軟體設計」、「網際網路應用」及「軟體品質與測試」四門課程（各 3 學分，合計 12 學分，均為學士班課程）：以「生成式人工智慧」奠定 AI 協作知能，再由「軟體設計」、「網際網路應用」與「軟體品質與測試」分別承擔需求與設計、實作及驗證，形成完整的 AI 協作軟體工程學習鏈。四門課程之盤點結果與重構方向如表 1。</w:t>
      </w:r>
    </w:p>
    <w:p>
      <w:pPr>
        <w:keepNext/>
        <w:spacing w:after="60" w:before="100" w:line="314" w:lineRule="exact"/>
        <w:jc w:val="center"/>
      </w:pPr>
      <w:r>
        <w:rPr>
          <w:rFonts w:ascii="Times New Roman" w:cs="Times New Roman" w:eastAsia="標楷體" w:hAnsi="Times New Roman"/>
          <w:b/>
          <w:bCs/>
          <w:sz w:val="22"/>
          <w:szCs w:val="22"/>
        </w:rPr>
        <w:t xml:space="preserve">表 1　課群課程盤點與重構方向</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650"/>
        <w:gridCol w:w="2250"/>
        <w:gridCol w:w="2500"/>
        <w:gridCol w:w="3238"/>
      </w:tblGrid>
      <w:tr>
        <w:trPr>
          <w:cantSplit/>
          <w:tblHeader/>
        </w:trPr>
        <w:tc>
          <w:tcPr>
            <w:tcW w:type="dxa" w:w="165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課程（層次）</w:t>
            </w:r>
          </w:p>
        </w:tc>
        <w:tc>
          <w:tcPr>
            <w:tcW w:type="dxa" w:w="225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傳統教學重點</w:t>
            </w:r>
          </w:p>
        </w:tc>
        <w:tc>
          <w:tcPr>
            <w:tcW w:type="dxa" w:w="25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生成式 AI 帶來之衝擊</w:t>
            </w:r>
          </w:p>
        </w:tc>
        <w:tc>
          <w:tcPr>
            <w:tcW w:type="dxa" w:w="32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重構方向</w:t>
            </w:r>
          </w:p>
        </w:tc>
      </w:tr>
      <w:tr>
        <w:trPr>
          <w:cantSplit/>
        </w:trPr>
        <w:tc>
          <w:tcPr>
            <w:tcW w:type="dxa" w:w="165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生成式人工智慧</w:t>
            </w:r>
          </w:p>
          <w:p>
            <w:pPr>
              <w:keepNext/>
              <w:spacing w:after="0" w:before="0" w:line="304" w:lineRule="exact"/>
              <w:jc w:val="center"/>
            </w:pPr>
            <w:r>
              <w:rPr>
                <w:rFonts w:ascii="Times New Roman" w:cs="Times New Roman" w:eastAsia="標楷體" w:hAnsi="Times New Roman"/>
                <w:sz w:val="21"/>
                <w:szCs w:val="21"/>
              </w:rPr>
              <w:t xml:space="preserve">（基礎・知能）</w:t>
            </w:r>
          </w:p>
        </w:tc>
        <w:tc>
          <w:tcPr>
            <w:tcW w:type="dxa" w:w="225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介紹 AI 概念、工具操作與應用案例</w:t>
            </w:r>
          </w:p>
        </w:tc>
        <w:tc>
          <w:tcPr>
            <w:tcW w:type="dxa" w:w="25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學生普遍使用 AI 工具，卻不了解其運作原理、限制與風險</w:t>
            </w:r>
          </w:p>
        </w:tc>
        <w:tc>
          <w:tcPr>
            <w:tcW w:type="dxa" w:w="32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由「會用 AI」提升為「懂原理、能以 API 建構並驗證 AI 功能」，奠定確定性程式與機率性 LLM 協作之設計思維</w:t>
            </w:r>
          </w:p>
        </w:tc>
      </w:tr>
      <w:tr>
        <w:trPr>
          <w:cantSplit/>
        </w:trPr>
        <w:tc>
          <w:tcPr>
            <w:tcW w:type="dxa" w:w="165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軟體設計</w:t>
            </w:r>
          </w:p>
          <w:p>
            <w:pPr>
              <w:keepNext/>
              <w:spacing w:after="0" w:before="0" w:line="304" w:lineRule="exact"/>
              <w:jc w:val="center"/>
            </w:pPr>
            <w:r>
              <w:rPr>
                <w:rFonts w:ascii="Times New Roman" w:cs="Times New Roman" w:eastAsia="標楷體" w:hAnsi="Times New Roman"/>
                <w:sz w:val="21"/>
                <w:szCs w:val="21"/>
              </w:rPr>
              <w:t xml:space="preserve">（核心・實作）</w:t>
            </w:r>
          </w:p>
        </w:tc>
        <w:tc>
          <w:tcPr>
            <w:tcW w:type="dxa" w:w="225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講授設計模式、繪製 UML 與撰寫設計文件</w:t>
            </w:r>
          </w:p>
        </w:tc>
        <w:tc>
          <w:tcPr>
            <w:tcW w:type="dxa" w:w="25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AI 可快速產生模式實作、UML 草稿與多種架構方案</w:t>
            </w:r>
          </w:p>
        </w:tc>
        <w:tc>
          <w:tcPr>
            <w:tcW w:type="dxa" w:w="32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由「畫出設計」轉為「評估方案、做出決策並記錄理由（ADR）」，新增場域需求建模與 LLM 應用架構</w:t>
            </w:r>
          </w:p>
        </w:tc>
      </w:tr>
      <w:tr>
        <w:trPr>
          <w:cantSplit/>
        </w:trPr>
        <w:tc>
          <w:tcPr>
            <w:tcW w:type="dxa" w:w="165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網際網路應用</w:t>
            </w:r>
          </w:p>
          <w:p>
            <w:pPr>
              <w:keepNext/>
              <w:spacing w:after="0" w:before="0" w:line="304" w:lineRule="exact"/>
              <w:jc w:val="center"/>
            </w:pPr>
            <w:r>
              <w:rPr>
                <w:rFonts w:ascii="Times New Roman" w:cs="Times New Roman" w:eastAsia="標楷體" w:hAnsi="Times New Roman"/>
                <w:sz w:val="21"/>
                <w:szCs w:val="21"/>
              </w:rPr>
              <w:t xml:space="preserve">（核心・實作）</w:t>
            </w:r>
          </w:p>
        </w:tc>
        <w:tc>
          <w:tcPr>
            <w:tcW w:type="dxa" w:w="225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以語法與框架教學為主，完成網頁與服務功能</w:t>
            </w:r>
          </w:p>
        </w:tc>
        <w:tc>
          <w:tcPr>
            <w:tcW w:type="dxa" w:w="25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AI 程式助理可生成大量前後端程式，但常含錯誤與資安漏洞</w:t>
            </w:r>
          </w:p>
        </w:tc>
        <w:tc>
          <w:tcPr>
            <w:tcW w:type="dxa" w:w="32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由「寫出功能」轉為「依規格以 AI 協作實作，並對品質、資安與部署負責」</w:t>
            </w:r>
          </w:p>
        </w:tc>
      </w:tr>
      <w:tr>
        <w:trPr>
          <w:cantSplit/>
        </w:trPr>
        <w:tc>
          <w:tcPr>
            <w:tcW w:type="dxa" w:w="165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b/>
                <w:bCs/>
                <w:sz w:val="21"/>
                <w:szCs w:val="21"/>
              </w:rPr>
              <w:t xml:space="preserve">軟體品質與測試</w:t>
            </w:r>
          </w:p>
          <w:p>
            <w:pPr>
              <w:keepNext w:val="false"/>
              <w:spacing w:after="0" w:before="0" w:line="304" w:lineRule="exact"/>
              <w:jc w:val="center"/>
            </w:pPr>
            <w:r>
              <w:rPr>
                <w:rFonts w:ascii="Times New Roman" w:cs="Times New Roman" w:eastAsia="標楷體" w:hAnsi="Times New Roman"/>
                <w:sz w:val="21"/>
                <w:szCs w:val="21"/>
              </w:rPr>
              <w:t xml:space="preserve">（進階・應用）</w:t>
            </w:r>
          </w:p>
        </w:tc>
        <w:tc>
          <w:tcPr>
            <w:tcW w:type="dxa" w:w="225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測試理論講授與手動測試練習</w:t>
            </w:r>
          </w:p>
        </w:tc>
        <w:tc>
          <w:tcPr>
            <w:tcW w:type="dxa" w:w="25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AI 可大量生成測試，但測試有效性與 AI 程式碼之正確性仍須驗證</w:t>
            </w:r>
          </w:p>
        </w:tc>
        <w:tc>
          <w:tcPr>
            <w:tcW w:type="dxa" w:w="3238"/>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由「學會測試技術」轉為「以證據驗證 AI 產出」，導入突變測試、CI 品質關卡與 LLM 應用評估</w:t>
            </w:r>
          </w:p>
        </w:tc>
      </w:tr>
    </w:tbl>
    <w:p>
      <w:pPr>
        <w:keepNext/>
        <w:spacing w:after="40" w:before="60" w:line="392" w:lineRule="exact"/>
        <w:ind w:left="0" w:firstLine="480"/>
        <w:jc w:val="both"/>
      </w:pPr>
      <w:r>
        <w:rPr>
          <w:rFonts w:ascii="Times New Roman" w:cs="Times New Roman" w:eastAsia="標楷體" w:hAnsi="Times New Roman"/>
          <w:sz w:val="24"/>
          <w:szCs w:val="24"/>
        </w:rPr>
        <w:t xml:space="preserve">整體精進方案包含四項策略：</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AI 使用分級與「人主導・AI 協作・證據驗證」原則</w:t>
      </w:r>
      <w:r>
        <w:rPr>
          <w:rFonts w:ascii="Times New Roman" w:cs="Times New Roman" w:eastAsia="標楷體" w:hAnsi="Times New Roman"/>
          <w:sz w:val="24"/>
          <w:szCs w:val="24"/>
        </w:rPr>
        <w:t xml:space="preserve">：各課程依學習目標將活動分為 L0（不使用 AI）至 L3（AI 代理式開發）四級；學生須繳交「AI 協作歷程紀錄」，說明提示內容、AI 產出、採納與修改之處及驗證證據，使 AI 使用透明且可評量。</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「需求×設計×實作×驗證」跨課程接力專案</w:t>
      </w:r>
      <w:r>
        <w:rPr>
          <w:rFonts w:ascii="Times New Roman" w:cs="Times New Roman" w:eastAsia="標楷體" w:hAnsi="Times New Roman"/>
          <w:sz w:val="24"/>
          <w:szCs w:val="24"/>
        </w:rPr>
        <w:t xml:space="preserve">：同屆學生於二年級下學期以場域真實問題完成 AI 功能概念驗證（PoC）、需求模型與架構設計，三年級上學期接續完成系統實作與測試驗證；各課程產出物於同一 GitHub 專案庫中串接與追溯，完整體現軟體工程流程。</w:t>
      </w:r>
    </w:p>
    <w:p>
      <w:pPr>
        <w:spacing w:after="40" w:line="392" w:lineRule="exact"/>
        <w:ind w:left="840" w:hanging="36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「確定性程式 × 機率性 LLM 核心」設計思維</w:t>
      </w:r>
      <w:r>
        <w:rPr>
          <w:rFonts w:ascii="Times New Roman" w:cs="Times New Roman" w:eastAsia="標楷體" w:hAnsi="Times New Roman"/>
          <w:sz w:val="24"/>
          <w:szCs w:val="24"/>
        </w:rPr>
        <w:t xml:space="preserve">：引導學生理解 LLM 的運作邏輯與限制，學習以確定性（deterministic）程式碼包覆機率性 LLM 核心，透過結構化輸出、規格驗證、防護欄、回退機制與評估資料集，設計並驗證可靠的 AI 應用系統。</w:t>
      </w:r>
    </w:p>
    <w:p>
      <w:pPr>
        <w:spacing w:after="40" w:line="392" w:lineRule="exact"/>
        <w:ind w:left="840" w:hanging="360"/>
        <w:jc w:val="both"/>
      </w:pPr>
      <w:r>
        <w:rPr>
          <w:rFonts w:ascii="Times New Roman" w:cs="Times New Roman" w:eastAsia="標楷體" w:hAnsi="Times New Roman"/>
          <w:sz w:val="24"/>
          <w:szCs w:val="24"/>
        </w:rPr>
        <w:t xml:space="preserve">4.	</w:t>
      </w:r>
      <w:r>
        <w:rPr>
          <w:rFonts w:ascii="Times New Roman" w:cs="Times New Roman" w:eastAsia="標楷體" w:hAnsi="Times New Roman"/>
          <w:b/>
          <w:bCs/>
          <w:sz w:val="24"/>
          <w:szCs w:val="24"/>
        </w:rPr>
        <w:t xml:space="preserve">「FDE × PBL」場域實踐</w:t>
      </w:r>
      <w:r>
        <w:rPr>
          <w:rFonts w:ascii="Times New Roman" w:cs="Times New Roman" w:eastAsia="標楷體" w:hAnsi="Times New Roman"/>
          <w:sz w:val="24"/>
          <w:szCs w:val="24"/>
        </w:rPr>
        <w:t xml:space="preserve">：導入設計思考與 FDE 職能精神，由場域導師與業師參與共授，學生以敏捷迭代快速發展原型、驗證假設，並將成果延伸至競賽、產學合作與社會實踐。</w:t>
      </w:r>
    </w:p>
    <w:p>
      <w:pPr>
        <w:pStyle w:val="Heading3"/>
        <w:keepNext/>
      </w:pPr>
      <w:r>
        <w:rPr>
          <w:rFonts w:ascii="Times New Roman" w:cs="Times New Roman" w:eastAsia="標楷體" w:hAnsi="Times New Roman"/>
          <w:b/>
          <w:bCs/>
          <w:sz w:val="24"/>
          <w:szCs w:val="24"/>
        </w:rPr>
        <w:t xml:space="preserve">（三）整體計畫架構與實施方案</w:t>
      </w:r>
    </w:p>
    <w:p>
      <w:pPr>
        <w:spacing w:after="40" w:before="0" w:line="392" w:lineRule="exact"/>
        <w:ind w:left="0" w:firstLine="480"/>
        <w:jc w:val="both"/>
      </w:pPr>
      <w:r>
        <w:rPr>
          <w:rFonts w:ascii="Times New Roman" w:cs="Times New Roman" w:eastAsia="標楷體" w:hAnsi="Times New Roman"/>
          <w:sz w:val="24"/>
          <w:szCs w:val="24"/>
        </w:rPr>
        <w:t xml:space="preserve">本計畫全程四年（116 年 2 月至 120 年 1 月），整體架構如圖 1，以「課群整備→跨課程整合→場域驗證→成果擴散」逐年推進，依序深化 B 類計畫四項核心機制：116 年度盤點並重構軟體開發核心課程；117 年度發展因應生成式 AI 開發模式之課程變革與教學精進；118 年度透過 FDE 與場域驗證，將學生創作成果延伸至應用領域；119 年度透過校內外教師社群推廣教材、教案與教法，擴大使用效益。各年度實施重點與具體目標如表 2。</w:t>
      </w:r>
    </w:p>
    <w:p>
      <w:pPr>
        <w:keepNext/>
        <w:spacing w:after="40" w:before="120"/>
        <w:jc w:val="center"/>
      </w:pPr>
      <w:r>
        <w:drawing>
          <wp:inline distT="0" distB="0" distL="0" distR="0">
            <wp:extent cx="6096000" cy="3095625"/>
            <wp:effectExtent t="0" r="0" b="0" l="0"/>
            <wp:docPr id="1" name="fig1_architecture.png" descr="圖 1　生成式 AI 協作軟體工程人才培育計畫全程架構" title="圖 1　生成式 AI 協作軟體工程人才培育計畫全程架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095625"/>
                    </a:xfrm>
                    <a:prstGeom prst="rect">
                      <a:avLst/>
                    </a:prstGeom>
                  </pic:spPr>
                </pic:pic>
              </a:graphicData>
            </a:graphic>
          </wp:inline>
        </w:drawing>
      </w:r>
    </w:p>
    <w:p>
      <w:pPr>
        <w:keepNext w:val="false"/>
        <w:spacing w:after="140" w:before="0" w:line="314" w:lineRule="exact"/>
        <w:jc w:val="center"/>
      </w:pPr>
      <w:r>
        <w:rPr>
          <w:rFonts w:ascii="Times New Roman" w:cs="Times New Roman" w:eastAsia="標楷體" w:hAnsi="Times New Roman"/>
          <w:b/>
          <w:bCs/>
          <w:sz w:val="22"/>
          <w:szCs w:val="22"/>
        </w:rPr>
        <w:t xml:space="preserve">圖 1　生成式 AI 協作軟體工程人才培育計畫全程架構</w:t>
      </w:r>
    </w:p>
    <w:p>
      <w:pPr>
        <w:keepNext/>
        <w:spacing w:after="60" w:before="100" w:line="314" w:lineRule="exact"/>
        <w:jc w:val="center"/>
      </w:pPr>
      <w:r>
        <w:rPr>
          <w:rFonts w:ascii="Times New Roman" w:cs="Times New Roman" w:eastAsia="標楷體" w:hAnsi="Times New Roman"/>
          <w:b/>
          <w:bCs/>
          <w:sz w:val="22"/>
          <w:szCs w:val="22"/>
        </w:rPr>
        <w:t xml:space="preserve">表 2　分年度實施重點與具體目標</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00"/>
        <w:gridCol w:w="3500"/>
        <w:gridCol w:w="4238"/>
      </w:tblGrid>
      <w:tr>
        <w:trPr>
          <w:cantSplit/>
          <w:tblHeader/>
        </w:trPr>
        <w:tc>
          <w:tcPr>
            <w:tcW w:type="dxa" w:w="1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年度與主軸</w:t>
            </w:r>
          </w:p>
        </w:tc>
        <w:tc>
          <w:tcPr>
            <w:tcW w:type="dxa" w:w="35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實施重點</w:t>
            </w:r>
          </w:p>
        </w:tc>
        <w:tc>
          <w:tcPr>
            <w:tcW w:type="dxa" w:w="42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具體目標</w:t>
            </w:r>
          </w:p>
        </w:tc>
      </w:tr>
      <w:tr>
        <w:trPr>
          <w:cantSplit/>
        </w:trPr>
        <w:tc>
          <w:tcPr>
            <w:tcW w:type="dxa" w:w="19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116 年度</w:t>
            </w:r>
          </w:p>
          <w:p>
            <w:pPr>
              <w:spacing w:after="0" w:before="0" w:line="304" w:lineRule="exact"/>
              <w:jc w:val="center"/>
            </w:pPr>
            <w:r>
              <w:rPr>
                <w:rFonts w:ascii="Times New Roman" w:cs="Times New Roman" w:eastAsia="標楷體" w:hAnsi="Times New Roman"/>
                <w:sz w:val="21"/>
                <w:szCs w:val="21"/>
              </w:rPr>
              <w:t xml:space="preserve">奠定 AI 協作基礎</w:t>
            </w:r>
          </w:p>
          <w:p>
            <w:pPr>
              <w:spacing w:after="0" w:before="0" w:line="304" w:lineRule="exact"/>
              <w:jc w:val="center"/>
            </w:pPr>
            <w:r>
              <w:rPr>
                <w:rFonts w:ascii="Times New Roman" w:cs="Times New Roman" w:eastAsia="標楷體" w:hAnsi="Times New Roman"/>
                <w:sz w:val="21"/>
                <w:szCs w:val="21"/>
              </w:rPr>
              <w:t xml:space="preserve">重構軟體開發課群</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課群整備與基礎實作</w:t>
            </w:r>
            <w:r>
              <w:rPr>
                <w:rFonts w:ascii="Times New Roman" w:cs="Times New Roman" w:eastAsia="標楷體" w:hAnsi="Times New Roman"/>
                <w:sz w:val="21"/>
                <w:szCs w:val="21"/>
              </w:rPr>
              <w:t xml:space="preserve">（基礎→核心→進階）：重構生成式人工智慧、軟體設計、網際網路應用與軟體品質與測試四門課程，建置 AI 協作開發環境與 AI 使用分級規範，建立場域夥伴與需求池。</w:t>
            </w:r>
          </w:p>
        </w:tc>
        <w:tc>
          <w:tcPr>
            <w:tcW w:type="dxa" w:w="4238"/>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1.	</w:t>
            </w:r>
            <w:r>
              <w:rPr>
                <w:rFonts w:ascii="Times New Roman" w:cs="Times New Roman" w:eastAsia="標楷體" w:hAnsi="Times New Roman"/>
                <w:sz w:val="21"/>
                <w:szCs w:val="21"/>
              </w:rPr>
              <w:t xml:space="preserve">四門課程完成重構並開設，修課 190 人次。</w:t>
            </w:r>
          </w:p>
          <w:p>
            <w:pPr>
              <w:spacing w:after="0" w:before="0" w:line="304" w:lineRule="exact"/>
              <w:ind w:left="260" w:hanging="260"/>
              <w:jc w:val="left"/>
            </w:pPr>
            <w:r>
              <w:rPr>
                <w:rFonts w:ascii="Times New Roman" w:cs="Times New Roman" w:eastAsia="標楷體" w:hAnsi="Times New Roman"/>
                <w:sz w:val="21"/>
                <w:szCs w:val="21"/>
              </w:rPr>
              <w:t xml:space="preserve">2.	</w:t>
            </w:r>
            <w:r>
              <w:rPr>
                <w:rFonts w:ascii="Times New Roman" w:cs="Times New Roman" w:eastAsia="標楷體" w:hAnsi="Times New Roman"/>
                <w:sz w:val="21"/>
                <w:szCs w:val="21"/>
              </w:rPr>
              <w:t xml:space="preserve">產出 4 件、導入並改編 4 件創新教材與教案。</w:t>
            </w:r>
          </w:p>
          <w:p>
            <w:pPr>
              <w:spacing w:after="0" w:before="0" w:line="304" w:lineRule="exact"/>
              <w:ind w:left="260" w:hanging="260"/>
              <w:jc w:val="left"/>
            </w:pPr>
            <w:r>
              <w:rPr>
                <w:rFonts w:ascii="Times New Roman" w:cs="Times New Roman" w:eastAsia="標楷體" w:hAnsi="Times New Roman"/>
                <w:sz w:val="21"/>
                <w:szCs w:val="21"/>
              </w:rPr>
              <w:t xml:space="preserve">3.	</w:t>
            </w:r>
            <w:r>
              <w:rPr>
                <w:rFonts w:ascii="Times New Roman" w:cs="Times New Roman" w:eastAsia="標楷體" w:hAnsi="Times New Roman"/>
                <w:sz w:val="21"/>
                <w:szCs w:val="21"/>
              </w:rPr>
              <w:t xml:space="preserve">建立 3 個以上場域合作單位、6 項以上真實問題。</w:t>
            </w:r>
          </w:p>
          <w:p>
            <w:pPr>
              <w:spacing w:after="0" w:before="0" w:line="304" w:lineRule="exact"/>
              <w:ind w:left="260" w:hanging="260"/>
              <w:jc w:val="left"/>
            </w:pPr>
            <w:r>
              <w:rPr>
                <w:rFonts w:ascii="Times New Roman" w:cs="Times New Roman" w:eastAsia="標楷體" w:hAnsi="Times New Roman"/>
                <w:sz w:val="21"/>
                <w:szCs w:val="21"/>
              </w:rPr>
              <w:t xml:space="preserve">4.	</w:t>
            </w:r>
            <w:r>
              <w:rPr>
                <w:rFonts w:ascii="Times New Roman" w:cs="Times New Roman" w:eastAsia="標楷體" w:hAnsi="Times New Roman"/>
                <w:sz w:val="21"/>
                <w:szCs w:val="21"/>
              </w:rPr>
              <w:t xml:space="preserve">建立學習成效評估基線；獲獎 2 件、產學合作 1 件。</w:t>
            </w:r>
          </w:p>
        </w:tc>
      </w:tr>
      <w:tr>
        <w:trPr>
          <w:cantSplit/>
        </w:trPr>
        <w:tc>
          <w:tcPr>
            <w:tcW w:type="dxa" w:w="19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117 年度</w:t>
            </w:r>
          </w:p>
          <w:p>
            <w:pPr>
              <w:spacing w:after="0" w:before="0" w:line="304" w:lineRule="exact"/>
              <w:jc w:val="center"/>
            </w:pPr>
            <w:r>
              <w:rPr>
                <w:rFonts w:ascii="Times New Roman" w:cs="Times New Roman" w:eastAsia="標楷體" w:hAnsi="Times New Roman"/>
                <w:sz w:val="21"/>
                <w:szCs w:val="21"/>
              </w:rPr>
              <w:t xml:space="preserve">串聯跨課程實作</w:t>
            </w:r>
          </w:p>
          <w:p>
            <w:pPr>
              <w:spacing w:after="0" w:before="0" w:line="304" w:lineRule="exact"/>
              <w:jc w:val="center"/>
            </w:pPr>
            <w:r>
              <w:rPr>
                <w:rFonts w:ascii="Times New Roman" w:cs="Times New Roman" w:eastAsia="標楷體" w:hAnsi="Times New Roman"/>
                <w:sz w:val="21"/>
                <w:szCs w:val="21"/>
              </w:rPr>
              <w:t xml:space="preserve">建立 AI 軟體工程流程</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跨課程 AI 軟體工程整合</w:t>
            </w:r>
            <w:r>
              <w:rPr>
                <w:rFonts w:ascii="Times New Roman" w:cs="Times New Roman" w:eastAsia="標楷體" w:hAnsi="Times New Roman"/>
                <w:sz w:val="21"/>
                <w:szCs w:val="21"/>
              </w:rPr>
              <w:t xml:space="preserve">（協作開發→快速原型→版本治理）：以「需求×設計×實作×驗證」為主軸，運用 LLM／Copilot、Git／GitHub、Prompt 設計、CI／CD、Code Review、Test／Debug 六項實務串聯四門課程。</w:t>
            </w:r>
          </w:p>
        </w:tc>
        <w:tc>
          <w:tcPr>
            <w:tcW w:type="dxa" w:w="4238"/>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1.	</w:t>
            </w:r>
            <w:r>
              <w:rPr>
                <w:rFonts w:ascii="Times New Roman" w:cs="Times New Roman" w:eastAsia="標楷體" w:hAnsi="Times New Roman"/>
                <w:sz w:val="21"/>
                <w:szCs w:val="21"/>
              </w:rPr>
              <w:t xml:space="preserve">全面實施跨課程接力專案，建立共同專案庫與 CI／CD 範本。</w:t>
            </w:r>
          </w:p>
          <w:p>
            <w:pPr>
              <w:spacing w:after="0" w:before="0" w:line="304" w:lineRule="exact"/>
              <w:ind w:left="260" w:hanging="260"/>
              <w:jc w:val="left"/>
            </w:pPr>
            <w:r>
              <w:rPr>
                <w:rFonts w:ascii="Times New Roman" w:cs="Times New Roman" w:eastAsia="標楷體" w:hAnsi="Times New Roman"/>
                <w:sz w:val="21"/>
                <w:szCs w:val="21"/>
              </w:rPr>
              <w:t xml:space="preserve">2.	</w:t>
            </w:r>
            <w:r>
              <w:rPr>
                <w:rFonts w:ascii="Times New Roman" w:cs="Times New Roman" w:eastAsia="標楷體" w:hAnsi="Times New Roman"/>
                <w:sz w:val="21"/>
                <w:szCs w:val="21"/>
              </w:rPr>
              <w:t xml:space="preserve">發布 AI 協作開發實務規範（提示樣式庫、AI 程式碼審查檢核表）。</w:t>
            </w:r>
          </w:p>
          <w:p>
            <w:pPr>
              <w:spacing w:after="0" w:before="0" w:line="304" w:lineRule="exact"/>
              <w:ind w:left="260" w:hanging="260"/>
              <w:jc w:val="left"/>
            </w:pPr>
            <w:r>
              <w:rPr>
                <w:rFonts w:ascii="Times New Roman" w:cs="Times New Roman" w:eastAsia="標楷體" w:hAnsi="Times New Roman"/>
                <w:sz w:val="21"/>
                <w:szCs w:val="21"/>
              </w:rPr>
              <w:t xml:space="preserve">3.	</w:t>
            </w:r>
            <w:r>
              <w:rPr>
                <w:rFonts w:ascii="Times New Roman" w:cs="Times New Roman" w:eastAsia="標楷體" w:hAnsi="Times New Roman"/>
                <w:sz w:val="21"/>
                <w:szCs w:val="21"/>
              </w:rPr>
              <w:t xml:space="preserve">產出 3 件、導入並改編 2 件教材；修課 200 人次。</w:t>
            </w:r>
          </w:p>
          <w:p>
            <w:pPr>
              <w:spacing w:after="0" w:before="0" w:line="304" w:lineRule="exact"/>
              <w:ind w:left="260" w:hanging="260"/>
              <w:jc w:val="left"/>
            </w:pPr>
            <w:r>
              <w:rPr>
                <w:rFonts w:ascii="Times New Roman" w:cs="Times New Roman" w:eastAsia="標楷體" w:hAnsi="Times New Roman"/>
                <w:sz w:val="21"/>
                <w:szCs w:val="21"/>
              </w:rPr>
              <w:t xml:space="preserve">4.	</w:t>
            </w:r>
            <w:r>
              <w:rPr>
                <w:rFonts w:ascii="Times New Roman" w:cs="Times New Roman" w:eastAsia="標楷體" w:hAnsi="Times New Roman"/>
                <w:sz w:val="21"/>
                <w:szCs w:val="21"/>
              </w:rPr>
              <w:t xml:space="preserve">獲獎 3 件、產學合作 2 件；與 2 所以上示範學校共備。</w:t>
            </w:r>
          </w:p>
        </w:tc>
      </w:tr>
      <w:tr>
        <w:trPr>
          <w:cantSplit/>
        </w:trPr>
        <w:tc>
          <w:tcPr>
            <w:tcW w:type="dxa" w:w="19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118 年度</w:t>
            </w:r>
          </w:p>
          <w:p>
            <w:pPr>
              <w:spacing w:after="0" w:before="0" w:line="304" w:lineRule="exact"/>
              <w:jc w:val="center"/>
            </w:pPr>
            <w:r>
              <w:rPr>
                <w:rFonts w:ascii="Times New Roman" w:cs="Times New Roman" w:eastAsia="標楷體" w:hAnsi="Times New Roman"/>
                <w:sz w:val="21"/>
                <w:szCs w:val="21"/>
              </w:rPr>
              <w:t xml:space="preserve">深化跨域應用</w:t>
            </w:r>
          </w:p>
          <w:p>
            <w:pPr>
              <w:spacing w:after="0" w:before="0" w:line="304" w:lineRule="exact"/>
              <w:jc w:val="center"/>
            </w:pPr>
            <w:r>
              <w:rPr>
                <w:rFonts w:ascii="Times New Roman" w:cs="Times New Roman" w:eastAsia="標楷體" w:hAnsi="Times New Roman"/>
                <w:sz w:val="21"/>
                <w:szCs w:val="21"/>
              </w:rPr>
              <w:t xml:space="preserve">強化 FDE 與場域驗證</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FDE × PBL 跨域場域驗證平台</w:t>
            </w:r>
            <w:r>
              <w:rPr>
                <w:rFonts w:ascii="Times New Roman" w:cs="Times New Roman" w:eastAsia="標楷體" w:hAnsi="Times New Roman"/>
                <w:sz w:val="21"/>
                <w:szCs w:val="21"/>
              </w:rPr>
              <w:t xml:space="preserve">（FDE→驗證→優化）：由需求定義經 AI 協作開發流程產出原型 A／B／C，循「需求探索→原型驗證→品質檢測→場域回饋」進行測試、回饋、迭代與優化，深化場域驗證與品質。</w:t>
            </w:r>
          </w:p>
        </w:tc>
        <w:tc>
          <w:tcPr>
            <w:tcW w:type="dxa" w:w="4238"/>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1.	</w:t>
            </w:r>
            <w:r>
              <w:rPr>
                <w:rFonts w:ascii="Times New Roman" w:cs="Times New Roman" w:eastAsia="標楷體" w:hAnsi="Times New Roman"/>
                <w:sz w:val="21"/>
                <w:szCs w:val="21"/>
              </w:rPr>
              <w:t xml:space="preserve">合作場域 5 個以上、場域原型 10 件以上。</w:t>
            </w:r>
          </w:p>
          <w:p>
            <w:pPr>
              <w:spacing w:after="0" w:before="0" w:line="304" w:lineRule="exact"/>
              <w:ind w:left="260" w:hanging="260"/>
              <w:jc w:val="left"/>
            </w:pPr>
            <w:r>
              <w:rPr>
                <w:rFonts w:ascii="Times New Roman" w:cs="Times New Roman" w:eastAsia="標楷體" w:hAnsi="Times New Roman"/>
                <w:sz w:val="21"/>
                <w:szCs w:val="21"/>
              </w:rPr>
              <w:t xml:space="preserve">2.	</w:t>
            </w:r>
            <w:r>
              <w:rPr>
                <w:rFonts w:ascii="Times New Roman" w:cs="Times New Roman" w:eastAsia="標楷體" w:hAnsi="Times New Roman"/>
                <w:sz w:val="21"/>
                <w:szCs w:val="21"/>
              </w:rPr>
              <w:t xml:space="preserve">導入測試覆蓋率、靜態分析、安全掃描與 AI 程式碼稽核等品質治理。</w:t>
            </w:r>
          </w:p>
          <w:p>
            <w:pPr>
              <w:spacing w:after="0" w:before="0" w:line="304" w:lineRule="exact"/>
              <w:ind w:left="260" w:hanging="260"/>
              <w:jc w:val="left"/>
            </w:pPr>
            <w:r>
              <w:rPr>
                <w:rFonts w:ascii="Times New Roman" w:cs="Times New Roman" w:eastAsia="標楷體" w:hAnsi="Times New Roman"/>
                <w:sz w:val="21"/>
                <w:szCs w:val="21"/>
              </w:rPr>
              <w:t xml:space="preserve">3.	</w:t>
            </w:r>
            <w:r>
              <w:rPr>
                <w:rFonts w:ascii="Times New Roman" w:cs="Times New Roman" w:eastAsia="標楷體" w:hAnsi="Times New Roman"/>
                <w:sz w:val="21"/>
                <w:szCs w:val="21"/>
              </w:rPr>
              <w:t xml:space="preserve">產出 3 件、導入並改編 2 件教材；修課 210 人次。</w:t>
            </w:r>
          </w:p>
          <w:p>
            <w:pPr>
              <w:spacing w:after="0" w:before="0" w:line="304" w:lineRule="exact"/>
              <w:ind w:left="260" w:hanging="260"/>
              <w:jc w:val="left"/>
            </w:pPr>
            <w:r>
              <w:rPr>
                <w:rFonts w:ascii="Times New Roman" w:cs="Times New Roman" w:eastAsia="標楷體" w:hAnsi="Times New Roman"/>
                <w:sz w:val="21"/>
                <w:szCs w:val="21"/>
              </w:rPr>
              <w:t xml:space="preserve">4.	</w:t>
            </w:r>
            <w:r>
              <w:rPr>
                <w:rFonts w:ascii="Times New Roman" w:cs="Times New Roman" w:eastAsia="標楷體" w:hAnsi="Times New Roman"/>
                <w:sz w:val="21"/>
                <w:szCs w:val="21"/>
              </w:rPr>
              <w:t xml:space="preserve">獲獎 4 件、產學合作 3 件。</w:t>
            </w:r>
          </w:p>
        </w:tc>
      </w:tr>
      <w:tr>
        <w:trPr>
          <w:cantSplit/>
        </w:trPr>
        <w:tc>
          <w:tcPr>
            <w:tcW w:type="dxa" w:w="19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119 年度</w:t>
            </w:r>
          </w:p>
          <w:p>
            <w:pPr>
              <w:spacing w:after="0" w:before="0" w:line="304" w:lineRule="exact"/>
              <w:jc w:val="center"/>
            </w:pPr>
            <w:r>
              <w:rPr>
                <w:rFonts w:ascii="Times New Roman" w:cs="Times New Roman" w:eastAsia="標楷體" w:hAnsi="Times New Roman"/>
                <w:sz w:val="21"/>
                <w:szCs w:val="21"/>
              </w:rPr>
              <w:t xml:space="preserve">建立跨校永續模式</w:t>
            </w:r>
          </w:p>
          <w:p>
            <w:pPr>
              <w:spacing w:after="0" w:before="0" w:line="304" w:lineRule="exact"/>
              <w:jc w:val="center"/>
            </w:pPr>
            <w:r>
              <w:rPr>
                <w:rFonts w:ascii="Times New Roman" w:cs="Times New Roman" w:eastAsia="標楷體" w:hAnsi="Times New Roman"/>
                <w:sz w:val="21"/>
                <w:szCs w:val="21"/>
              </w:rPr>
              <w:t xml:space="preserve">擴散教材與教學成果</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成果推廣與跨校擴散</w:t>
            </w:r>
            <w:r>
              <w:rPr>
                <w:rFonts w:ascii="Times New Roman" w:cs="Times New Roman" w:eastAsia="標楷體" w:hAnsi="Times New Roman"/>
                <w:sz w:val="21"/>
                <w:szCs w:val="21"/>
              </w:rPr>
              <w:t xml:space="preserve">（教材開放→跨校→社會實踐）：彙整教材模組與教案、建置教學資源地圖、辦理跨校共備與工作坊，並推動競賽、產學合作與社會實踐。</w:t>
            </w:r>
          </w:p>
        </w:tc>
        <w:tc>
          <w:tcPr>
            <w:tcW w:type="dxa" w:w="4238"/>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1.	</w:t>
            </w:r>
            <w:r>
              <w:rPr>
                <w:rFonts w:ascii="Times New Roman" w:cs="Times New Roman" w:eastAsia="標楷體" w:hAnsi="Times New Roman"/>
                <w:sz w:val="21"/>
                <w:szCs w:val="21"/>
              </w:rPr>
              <w:t xml:space="preserve">完成模組化教材與教學資源地圖並全面開放。</w:t>
            </w:r>
          </w:p>
          <w:p>
            <w:pPr>
              <w:spacing w:after="0" w:before="0" w:line="304" w:lineRule="exact"/>
              <w:ind w:left="260" w:hanging="260"/>
              <w:jc w:val="left"/>
            </w:pPr>
            <w:r>
              <w:rPr>
                <w:rFonts w:ascii="Times New Roman" w:cs="Times New Roman" w:eastAsia="標楷體" w:hAnsi="Times New Roman"/>
                <w:sz w:val="21"/>
                <w:szCs w:val="21"/>
              </w:rPr>
              <w:t xml:space="preserve">2.	</w:t>
            </w:r>
            <w:r>
              <w:rPr>
                <w:rFonts w:ascii="Times New Roman" w:cs="Times New Roman" w:eastAsia="標楷體" w:hAnsi="Times New Roman"/>
                <w:sz w:val="21"/>
                <w:szCs w:val="21"/>
              </w:rPr>
              <w:t xml:space="preserve">推廣至 3 所以上學校採用，辦理跨校共備工作坊。</w:t>
            </w:r>
          </w:p>
          <w:p>
            <w:pPr>
              <w:spacing w:after="0" w:before="0" w:line="304" w:lineRule="exact"/>
              <w:ind w:left="260" w:hanging="260"/>
              <w:jc w:val="left"/>
            </w:pPr>
            <w:r>
              <w:rPr>
                <w:rFonts w:ascii="Times New Roman" w:cs="Times New Roman" w:eastAsia="標楷體" w:hAnsi="Times New Roman"/>
                <w:sz w:val="21"/>
                <w:szCs w:val="21"/>
              </w:rPr>
              <w:t xml:space="preserve">3.	</w:t>
            </w:r>
            <w:r>
              <w:rPr>
                <w:rFonts w:ascii="Times New Roman" w:cs="Times New Roman" w:eastAsia="標楷體" w:hAnsi="Times New Roman"/>
                <w:sz w:val="21"/>
                <w:szCs w:val="21"/>
              </w:rPr>
              <w:t xml:space="preserve">產出 2 件、導入並改編 2 件教材；修課 220 人次。</w:t>
            </w:r>
          </w:p>
          <w:p>
            <w:pPr>
              <w:spacing w:after="0" w:before="0" w:line="304" w:lineRule="exact"/>
              <w:ind w:left="260" w:hanging="260"/>
              <w:jc w:val="left"/>
            </w:pPr>
            <w:r>
              <w:rPr>
                <w:rFonts w:ascii="Times New Roman" w:cs="Times New Roman" w:eastAsia="標楷體" w:hAnsi="Times New Roman"/>
                <w:sz w:val="21"/>
                <w:szCs w:val="21"/>
              </w:rPr>
              <w:t xml:space="preserve">4.	</w:t>
            </w:r>
            <w:r>
              <w:rPr>
                <w:rFonts w:ascii="Times New Roman" w:cs="Times New Roman" w:eastAsia="標楷體" w:hAnsi="Times New Roman"/>
                <w:sz w:val="21"/>
                <w:szCs w:val="21"/>
              </w:rPr>
              <w:t xml:space="preserve">獲獎 4 件、產學合作 3 件；課群納入系課程常態運作。</w:t>
            </w:r>
          </w:p>
        </w:tc>
      </w:tr>
    </w:tbl>
    <w:p>
      <w:pPr>
        <w:pStyle w:val="Heading2"/>
        <w:keepNext/>
      </w:pPr>
      <w:r>
        <w:rPr>
          <w:rFonts w:ascii="Times New Roman" w:cs="Times New Roman" w:eastAsia="標楷體" w:hAnsi="Times New Roman"/>
          <w:b/>
          <w:bCs/>
          <w:sz w:val="28"/>
          <w:szCs w:val="28"/>
        </w:rPr>
        <w:t xml:space="preserve">二、預期關鍵成果</w:t>
      </w:r>
    </w:p>
    <w:p>
      <w:pPr>
        <w:keepNext/>
        <w:spacing w:after="60" w:before="100" w:line="314" w:lineRule="exact"/>
        <w:jc w:val="center"/>
      </w:pPr>
      <w:r>
        <w:rPr>
          <w:rFonts w:ascii="Times New Roman" w:cs="Times New Roman" w:eastAsia="標楷體" w:hAnsi="Times New Roman"/>
          <w:b/>
          <w:bCs/>
          <w:sz w:val="22"/>
          <w:szCs w:val="22"/>
        </w:rPr>
        <w:t xml:space="preserve">表 3　預期關鍵成果</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38"/>
        <w:gridCol w:w="1240"/>
        <w:gridCol w:w="1240"/>
        <w:gridCol w:w="1240"/>
        <w:gridCol w:w="1240"/>
        <w:gridCol w:w="1240"/>
      </w:tblGrid>
      <w:tr>
        <w:trPr>
          <w:cantSplit/>
          <w:tblHeader/>
        </w:trPr>
        <w:tc>
          <w:tcPr>
            <w:tcW w:type="dxa" w:w="34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關鍵成果項目</w:t>
            </w:r>
          </w:p>
        </w:tc>
        <w:tc>
          <w:tcPr>
            <w:tcW w:type="dxa" w:w="124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116 年度</w:t>
            </w:r>
          </w:p>
        </w:tc>
        <w:tc>
          <w:tcPr>
            <w:tcW w:type="dxa" w:w="124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117 年度</w:t>
            </w:r>
          </w:p>
        </w:tc>
        <w:tc>
          <w:tcPr>
            <w:tcW w:type="dxa" w:w="124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118 年度</w:t>
            </w:r>
          </w:p>
        </w:tc>
        <w:tc>
          <w:tcPr>
            <w:tcW w:type="dxa" w:w="124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119 年度</w:t>
            </w:r>
          </w:p>
        </w:tc>
        <w:tc>
          <w:tcPr>
            <w:tcW w:type="dxa" w:w="124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合計</w:t>
            </w:r>
          </w:p>
        </w:tc>
      </w:tr>
      <w:tr>
        <w:trPr>
          <w:cantSplit/>
        </w:trPr>
        <w:tc>
          <w:tcPr>
            <w:tcW w:type="dxa" w:w="34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產出以生成式 AI 協作軟體開發之創新教材、教案與教法件數</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4</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3</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3</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2</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12</w:t>
            </w:r>
          </w:p>
        </w:tc>
      </w:tr>
      <w:tr>
        <w:trPr>
          <w:cantSplit/>
        </w:trPr>
        <w:tc>
          <w:tcPr>
            <w:tcW w:type="dxa" w:w="34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導入並改編以生成式 AI 協作軟體開發之創新教材、教案與教法件數</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4</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2</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2</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2</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10</w:t>
            </w:r>
          </w:p>
        </w:tc>
      </w:tr>
      <w:tr>
        <w:trPr>
          <w:cantSplit/>
        </w:trPr>
        <w:tc>
          <w:tcPr>
            <w:tcW w:type="dxa" w:w="34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修讀以上兩項課程學生人次</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190</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200</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210</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220</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820</w:t>
            </w:r>
          </w:p>
        </w:tc>
      </w:tr>
      <w:tr>
        <w:trPr>
          <w:cantSplit/>
        </w:trPr>
        <w:tc>
          <w:tcPr>
            <w:tcW w:type="dxa" w:w="34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修課學生充分運用 AI 並進行跨域協作，創作成果參加競賽獲獎件數</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2</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3</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4</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4</w:t>
            </w:r>
          </w:p>
        </w:tc>
        <w:tc>
          <w:tcPr>
            <w:tcW w:type="dxa" w:w="124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13</w:t>
            </w:r>
          </w:p>
        </w:tc>
      </w:tr>
      <w:tr>
        <w:trPr>
          <w:cantSplit/>
        </w:trPr>
        <w:tc>
          <w:tcPr>
            <w:tcW w:type="dxa" w:w="3438"/>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修課學生充分運用 AI 並進行跨域協作，創作成果延伸產學合作件數</w:t>
            </w:r>
          </w:p>
        </w:tc>
        <w:tc>
          <w:tcPr>
            <w:tcW w:type="dxa" w:w="124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rPr>
              <w:t xml:space="preserve">1</w:t>
            </w:r>
          </w:p>
        </w:tc>
        <w:tc>
          <w:tcPr>
            <w:tcW w:type="dxa" w:w="124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rPr>
              <w:t xml:space="preserve">2</w:t>
            </w:r>
          </w:p>
        </w:tc>
        <w:tc>
          <w:tcPr>
            <w:tcW w:type="dxa" w:w="124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rPr>
              <w:t xml:space="preserve">3</w:t>
            </w:r>
          </w:p>
        </w:tc>
        <w:tc>
          <w:tcPr>
            <w:tcW w:type="dxa" w:w="124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rPr>
              <w:t xml:space="preserve">3</w:t>
            </w:r>
          </w:p>
        </w:tc>
        <w:tc>
          <w:tcPr>
            <w:tcW w:type="dxa" w:w="124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rPr>
              <w:t xml:space="preserve">9</w:t>
            </w:r>
          </w:p>
        </w:tc>
      </w:tr>
    </w:tbl>
    <w:p>
      <w:pPr>
        <w:spacing w:after="100" w:before="40" w:line="294" w:lineRule="exact"/>
      </w:pPr>
      <w:r>
        <w:rPr>
          <w:rFonts w:ascii="Times New Roman" w:cs="Times New Roman" w:eastAsia="標楷體" w:hAnsi="Times New Roman"/>
          <w:sz w:val="20"/>
          <w:szCs w:val="20"/>
        </w:rPr>
        <w:t xml:space="preserve">註：目標值估算依據：(1) 教材件數依「肆、二」教材發展規劃，116 年度四門課程各產出或導入並改編 2 件，117 年度起以跨課程整合、場域驗證與推廣教材為主；(2) 修課人次以必修課程每班約 50–55 人、選修課程約 40–45 人估算（含外系跨域共學學生），並隨跨域共學擴大逐年成長；(3) 獲獎與產學合作件數依每年輔導 4 至 8 隊參賽、合作場域 3 至 5 個推估。</w:t>
      </w:r>
    </w:p>
    <w:p>
      <w:pPr>
        <w:pStyle w:val="Heading2"/>
        <w:keepNext/>
      </w:pPr>
      <w:r>
        <w:rPr>
          <w:rFonts w:ascii="Times New Roman" w:cs="Times New Roman" w:eastAsia="標楷體" w:hAnsi="Times New Roman"/>
          <w:b/>
          <w:bCs/>
          <w:sz w:val="28"/>
          <w:szCs w:val="28"/>
        </w:rPr>
        <w:t xml:space="preserve">三、經費需求</w:t>
      </w:r>
    </w:p>
    <w:p>
      <w:pPr>
        <w:spacing w:after="40" w:before="0" w:line="392" w:lineRule="exact"/>
        <w:ind w:left="0" w:firstLine="480"/>
        <w:jc w:val="both"/>
      </w:pPr>
      <w:r>
        <w:rPr>
          <w:rFonts w:ascii="Times New Roman" w:cs="Times New Roman" w:eastAsia="標楷體" w:hAnsi="Times New Roman"/>
          <w:sz w:val="24"/>
          <w:szCs w:val="24"/>
        </w:rPr>
        <w:t xml:space="preserve">本計畫各年度經費需求如表 4，學校自籌款占各年度計畫總經費 20% 以上；各年度經費主要用途如表 5。</w:t>
      </w:r>
    </w:p>
    <w:p>
      <w:pPr>
        <w:keepNext/>
        <w:spacing w:after="60" w:before="100" w:line="314" w:lineRule="exact"/>
        <w:jc w:val="center"/>
      </w:pPr>
      <w:r>
        <w:rPr>
          <w:rFonts w:ascii="Times New Roman" w:cs="Times New Roman" w:eastAsia="標楷體" w:hAnsi="Times New Roman"/>
          <w:b/>
          <w:bCs/>
          <w:sz w:val="22"/>
          <w:szCs w:val="22"/>
        </w:rPr>
        <w:t xml:space="preserve">表 4　全程計畫經費需求（單位：新臺幣元）</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38"/>
        <w:gridCol w:w="1200"/>
        <w:gridCol w:w="1400"/>
        <w:gridCol w:w="1400"/>
        <w:gridCol w:w="1400"/>
        <w:gridCol w:w="1400"/>
        <w:gridCol w:w="1400"/>
      </w:tblGrid>
      <w:tr>
        <w:trPr>
          <w:cantSplit/>
          <w:tblHeader/>
        </w:trPr>
        <w:tc>
          <w:tcPr>
            <w:tcW w:type="dxa" w:w="2638"/>
            <w:gridSpan w:val="2"/>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經費項目</w:t>
            </w:r>
          </w:p>
        </w:tc>
        <w:tc>
          <w:tcPr>
            <w:tcW w:type="dxa" w:w="1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116 年度</w:t>
            </w:r>
          </w:p>
        </w:tc>
        <w:tc>
          <w:tcPr>
            <w:tcW w:type="dxa" w:w="1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117 年度</w:t>
            </w:r>
          </w:p>
        </w:tc>
        <w:tc>
          <w:tcPr>
            <w:tcW w:type="dxa" w:w="1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118 年度</w:t>
            </w:r>
          </w:p>
        </w:tc>
        <w:tc>
          <w:tcPr>
            <w:tcW w:type="dxa" w:w="1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119 年度</w:t>
            </w:r>
          </w:p>
        </w:tc>
        <w:tc>
          <w:tcPr>
            <w:tcW w:type="dxa" w:w="1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合計</w:t>
            </w:r>
          </w:p>
        </w:tc>
      </w:tr>
      <w:tr>
        <w:trPr>
          <w:cantSplit/>
        </w:trPr>
        <w:tc>
          <w:tcPr>
            <w:tcW w:type="dxa" w:w="1438"/>
            <w:vMerge w:val="restart"/>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申請教育部</w:t>
            </w:r>
          </w:p>
          <w:p>
            <w:pPr>
              <w:keepNext/>
              <w:spacing w:after="0" w:before="0" w:line="304" w:lineRule="exact"/>
              <w:jc w:val="center"/>
            </w:pPr>
            <w:r>
              <w:rPr>
                <w:rFonts w:ascii="Times New Roman" w:cs="Times New Roman" w:eastAsia="標楷體" w:hAnsi="Times New Roman"/>
                <w:sz w:val="21"/>
                <w:szCs w:val="21"/>
              </w:rPr>
              <w:t xml:space="preserve">補助</w:t>
            </w:r>
          </w:p>
        </w:tc>
        <w:tc>
          <w:tcPr>
            <w:tcW w:type="dxa" w:w="12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經常門</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1,050,000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1,100,000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1,100,000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1,050,000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4,300,000</w:t>
            </w:r>
          </w:p>
        </w:tc>
      </w:tr>
      <w:tr>
        <w:trPr>
          <w:cantSplit/>
        </w:trPr>
        <w:tc>
          <w:tcPr>
            <w:vMerge w:val="continue"/>
          </w:tcPr>
          <w:p/>
        </w:tc>
        <w:tc>
          <w:tcPr>
            <w:tcW w:type="dxa" w:w="12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資本門</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200,000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100,000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100,000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50,000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450,000</w:t>
            </w:r>
          </w:p>
        </w:tc>
      </w:tr>
      <w:tr>
        <w:trPr>
          <w:cantSplit/>
        </w:trPr>
        <w:tc>
          <w:tcPr>
            <w:tcW w:type="dxa" w:w="2638"/>
            <w:gridSpan w:val="2"/>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學校自籌</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320,000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310,000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310,000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280,000</w:t>
            </w:r>
          </w:p>
        </w:tc>
        <w:tc>
          <w:tcPr>
            <w:tcW w:type="dxa" w:w="1400"/>
            <w:tcMar>
              <w:top w:type="dxa" w:w="50"/>
              <w:left w:type="dxa" w:w="85"/>
              <w:bottom w:type="dxa" w:w="50"/>
              <w:right w:type="dxa" w:w="85"/>
            </w:tcMar>
            <w:vAlign w:val="center"/>
          </w:tcPr>
          <w:p>
            <w:pPr>
              <w:keepNext/>
              <w:spacing w:after="0" w:before="0" w:line="304" w:lineRule="exact"/>
              <w:jc w:val="right"/>
            </w:pPr>
            <w:r>
              <w:rPr>
                <w:rFonts w:ascii="Times New Roman" w:cs="Times New Roman" w:eastAsia="標楷體" w:hAnsi="Times New Roman"/>
                <w:sz w:val="21"/>
                <w:szCs w:val="21"/>
              </w:rPr>
              <w:t xml:space="preserve">1,220,000</w:t>
            </w:r>
          </w:p>
        </w:tc>
      </w:tr>
      <w:tr>
        <w:trPr>
          <w:cantSplit/>
        </w:trPr>
        <w:tc>
          <w:tcPr>
            <w:tcW w:type="dxa" w:w="2638"/>
            <w:gridSpan w:val="2"/>
            <w:shd w:fill="F2F2F2" w:color="auto" w:val="clear"/>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合計</w:t>
            </w:r>
          </w:p>
        </w:tc>
        <w:tc>
          <w:tcPr>
            <w:tcW w:type="dxa" w:w="1400"/>
            <w:shd w:fill="F2F2F2" w:color="auto" w:val="clear"/>
            <w:tcMar>
              <w:top w:type="dxa" w:w="50"/>
              <w:left w:type="dxa" w:w="85"/>
              <w:bottom w:type="dxa" w:w="50"/>
              <w:right w:type="dxa" w:w="85"/>
            </w:tcMar>
            <w:vAlign w:val="center"/>
          </w:tcPr>
          <w:p>
            <w:pPr>
              <w:spacing w:after="0" w:before="0" w:line="304" w:lineRule="exact"/>
              <w:jc w:val="right"/>
            </w:pPr>
            <w:r>
              <w:rPr>
                <w:rFonts w:ascii="Times New Roman" w:cs="Times New Roman" w:eastAsia="標楷體" w:hAnsi="Times New Roman"/>
                <w:b/>
                <w:bCs/>
                <w:sz w:val="21"/>
                <w:szCs w:val="21"/>
              </w:rPr>
              <w:t xml:space="preserve">1,570,000</w:t>
            </w:r>
          </w:p>
        </w:tc>
        <w:tc>
          <w:tcPr>
            <w:tcW w:type="dxa" w:w="1400"/>
            <w:shd w:fill="F2F2F2" w:color="auto" w:val="clear"/>
            <w:tcMar>
              <w:top w:type="dxa" w:w="50"/>
              <w:left w:type="dxa" w:w="85"/>
              <w:bottom w:type="dxa" w:w="50"/>
              <w:right w:type="dxa" w:w="85"/>
            </w:tcMar>
            <w:vAlign w:val="center"/>
          </w:tcPr>
          <w:p>
            <w:pPr>
              <w:spacing w:after="0" w:before="0" w:line="304" w:lineRule="exact"/>
              <w:jc w:val="right"/>
            </w:pPr>
            <w:r>
              <w:rPr>
                <w:rFonts w:ascii="Times New Roman" w:cs="Times New Roman" w:eastAsia="標楷體" w:hAnsi="Times New Roman"/>
                <w:b/>
                <w:bCs/>
                <w:sz w:val="21"/>
                <w:szCs w:val="21"/>
              </w:rPr>
              <w:t xml:space="preserve">1,510,000</w:t>
            </w:r>
          </w:p>
        </w:tc>
        <w:tc>
          <w:tcPr>
            <w:tcW w:type="dxa" w:w="1400"/>
            <w:shd w:fill="F2F2F2" w:color="auto" w:val="clear"/>
            <w:tcMar>
              <w:top w:type="dxa" w:w="50"/>
              <w:left w:type="dxa" w:w="85"/>
              <w:bottom w:type="dxa" w:w="50"/>
              <w:right w:type="dxa" w:w="85"/>
            </w:tcMar>
            <w:vAlign w:val="center"/>
          </w:tcPr>
          <w:p>
            <w:pPr>
              <w:spacing w:after="0" w:before="0" w:line="304" w:lineRule="exact"/>
              <w:jc w:val="right"/>
            </w:pPr>
            <w:r>
              <w:rPr>
                <w:rFonts w:ascii="Times New Roman" w:cs="Times New Roman" w:eastAsia="標楷體" w:hAnsi="Times New Roman"/>
                <w:b/>
                <w:bCs/>
                <w:sz w:val="21"/>
                <w:szCs w:val="21"/>
              </w:rPr>
              <w:t xml:space="preserve">1,510,000</w:t>
            </w:r>
          </w:p>
        </w:tc>
        <w:tc>
          <w:tcPr>
            <w:tcW w:type="dxa" w:w="1400"/>
            <w:shd w:fill="F2F2F2" w:color="auto" w:val="clear"/>
            <w:tcMar>
              <w:top w:type="dxa" w:w="50"/>
              <w:left w:type="dxa" w:w="85"/>
              <w:bottom w:type="dxa" w:w="50"/>
              <w:right w:type="dxa" w:w="85"/>
            </w:tcMar>
            <w:vAlign w:val="center"/>
          </w:tcPr>
          <w:p>
            <w:pPr>
              <w:spacing w:after="0" w:before="0" w:line="304" w:lineRule="exact"/>
              <w:jc w:val="right"/>
            </w:pPr>
            <w:r>
              <w:rPr>
                <w:rFonts w:ascii="Times New Roman" w:cs="Times New Roman" w:eastAsia="標楷體" w:hAnsi="Times New Roman"/>
                <w:b/>
                <w:bCs/>
                <w:sz w:val="21"/>
                <w:szCs w:val="21"/>
              </w:rPr>
              <w:t xml:space="preserve">1,380,000</w:t>
            </w:r>
          </w:p>
        </w:tc>
        <w:tc>
          <w:tcPr>
            <w:tcW w:type="dxa" w:w="1400"/>
            <w:shd w:fill="F2F2F2" w:color="auto" w:val="clear"/>
            <w:tcMar>
              <w:top w:type="dxa" w:w="50"/>
              <w:left w:type="dxa" w:w="85"/>
              <w:bottom w:type="dxa" w:w="50"/>
              <w:right w:type="dxa" w:w="85"/>
            </w:tcMar>
            <w:vAlign w:val="center"/>
          </w:tcPr>
          <w:p>
            <w:pPr>
              <w:spacing w:after="0" w:before="0" w:line="304" w:lineRule="exact"/>
              <w:jc w:val="right"/>
            </w:pPr>
            <w:r>
              <w:rPr>
                <w:rFonts w:ascii="Times New Roman" w:cs="Times New Roman" w:eastAsia="標楷體" w:hAnsi="Times New Roman"/>
                <w:b/>
                <w:bCs/>
                <w:sz w:val="21"/>
                <w:szCs w:val="21"/>
              </w:rPr>
              <w:t xml:space="preserve">5,970,000</w:t>
            </w:r>
          </w:p>
        </w:tc>
      </w:tr>
    </w:tbl>
    <w:p>
      <w:pPr>
        <w:spacing w:after="100" w:before="40" w:line="294" w:lineRule="exact"/>
      </w:pPr>
      <w:r>
        <w:rPr>
          <w:rFonts w:ascii="Times New Roman" w:cs="Times New Roman" w:eastAsia="標楷體" w:hAnsi="Times New Roman"/>
          <w:sz w:val="20"/>
          <w:szCs w:val="20"/>
        </w:rPr>
        <w:t xml:space="preserve">註：各年度自籌比率分別為 20.4%、20.5%、20.5%、20.3%；</w:t>
      </w:r>
      <w:r>
        <w:rPr>
          <w:rFonts w:ascii="Times New Roman" w:cs="Times New Roman" w:eastAsia="標楷體" w:hAnsi="Times New Roman"/>
          <w:sz w:val="20"/>
          <w:szCs w:val="20"/>
          <w:highlight w:val="yellow"/>
        </w:rPr>
        <w:t xml:space="preserve">經費額度請依教育部核定補助上限調整</w:t>
      </w:r>
      <w:r>
        <w:rPr>
          <w:rFonts w:ascii="Times New Roman" w:cs="Times New Roman" w:eastAsia="標楷體" w:hAnsi="Times New Roman"/>
          <w:sz w:val="20"/>
          <w:szCs w:val="20"/>
        </w:rPr>
        <w:t xml:space="preserve">。</w:t>
      </w:r>
    </w:p>
    <w:p>
      <w:pPr>
        <w:keepNext/>
        <w:spacing w:after="60" w:before="100" w:line="314" w:lineRule="exact"/>
        <w:jc w:val="center"/>
      </w:pPr>
      <w:r>
        <w:rPr>
          <w:rFonts w:ascii="Times New Roman" w:cs="Times New Roman" w:eastAsia="標楷體" w:hAnsi="Times New Roman"/>
          <w:b/>
          <w:bCs/>
          <w:sz w:val="22"/>
          <w:szCs w:val="22"/>
        </w:rPr>
        <w:t xml:space="preserve">表 5　各年度經費主要用途</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300"/>
        <w:gridCol w:w="5000"/>
        <w:gridCol w:w="3338"/>
      </w:tblGrid>
      <w:tr>
        <w:trPr>
          <w:cantSplit/>
          <w:tblHeader/>
        </w:trPr>
        <w:tc>
          <w:tcPr>
            <w:tcW w:type="dxa" w:w="13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年度</w:t>
            </w:r>
          </w:p>
        </w:tc>
        <w:tc>
          <w:tcPr>
            <w:tcW w:type="dxa" w:w="50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經常門（含自籌）主要用途</w:t>
            </w:r>
          </w:p>
        </w:tc>
        <w:tc>
          <w:tcPr>
            <w:tcW w:type="dxa" w:w="33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資本門主要用途</w:t>
            </w:r>
          </w:p>
        </w:tc>
      </w:tr>
      <w:tr>
        <w:trPr>
          <w:cantSplit/>
        </w:trPr>
        <w:tc>
          <w:tcPr>
            <w:tcW w:type="dxa" w:w="13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116 年度</w:t>
            </w:r>
          </w:p>
        </w:tc>
        <w:tc>
          <w:tcPr>
            <w:tcW w:type="dxa" w:w="50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專任助理 1 名、兼任助理 2 名；業師與場域導師鐘點及出席費；四門課程 8 件教材發展費；AI 程式助理授權與 LLM API 雲端服務；教師增能工作坊與暑期培訓營</w:t>
            </w:r>
          </w:p>
        </w:tc>
        <w:tc>
          <w:tcPr>
            <w:tcW w:type="dxa" w:w="33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AI 協作開發教學伺服器（GPU）1 套，供本地端 LLM 推論與 CI 執行</w:t>
            </w:r>
          </w:p>
        </w:tc>
      </w:tr>
      <w:tr>
        <w:trPr>
          <w:cantSplit/>
        </w:trPr>
        <w:tc>
          <w:tcPr>
            <w:tcW w:type="dxa" w:w="13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117 年度</w:t>
            </w:r>
          </w:p>
        </w:tc>
        <w:tc>
          <w:tcPr>
            <w:tcW w:type="dxa" w:w="50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助理人事費；跨課程整合教材發展；CI／CD 與雲端服務租用；跨校共備與競賽參賽</w:t>
            </w:r>
          </w:p>
        </w:tc>
        <w:tc>
          <w:tcPr>
            <w:tcW w:type="dxa" w:w="33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CI 執行環境擴充與跨裝置測試設備</w:t>
            </w:r>
          </w:p>
        </w:tc>
      </w:tr>
      <w:tr>
        <w:trPr>
          <w:cantSplit/>
        </w:trPr>
        <w:tc>
          <w:tcPr>
            <w:tcW w:type="dxa" w:w="13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118 年度</w:t>
            </w:r>
          </w:p>
        </w:tc>
        <w:tc>
          <w:tcPr>
            <w:tcW w:type="dxa" w:w="50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助理人事費；場域驗證交通與場域導師費用；場域原型雲端部署；品質治理工具授權</w:t>
            </w:r>
          </w:p>
        </w:tc>
        <w:tc>
          <w:tcPr>
            <w:tcW w:type="dxa" w:w="33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場域原型驗證設備（如互動觸控與 IoT 感測套件）</w:t>
            </w:r>
          </w:p>
        </w:tc>
      </w:tr>
      <w:tr>
        <w:trPr>
          <w:cantSplit/>
        </w:trPr>
        <w:tc>
          <w:tcPr>
            <w:tcW w:type="dxa" w:w="130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rPr>
              <w:t xml:space="preserve">119 年度</w:t>
            </w:r>
          </w:p>
        </w:tc>
        <w:tc>
          <w:tcPr>
            <w:tcW w:type="dxa" w:w="50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助理人事費；教材模組化與教學資源地圖建置；跨校工作坊與成果發表</w:t>
            </w:r>
          </w:p>
        </w:tc>
        <w:tc>
          <w:tcPr>
            <w:tcW w:type="dxa" w:w="3338"/>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教學影片錄製與教材發布設備</w:t>
            </w:r>
          </w:p>
        </w:tc>
      </w:tr>
    </w:tbl>
    <w:p>
      <w:pPr>
        <w:pStyle w:val="Heading1"/>
        <w:keepNext/>
      </w:pPr>
      <w:r>
        <w:rPr>
          <w:rFonts w:ascii="Times New Roman" w:cs="Times New Roman" w:eastAsia="標楷體" w:hAnsi="Times New Roman"/>
          <w:b/>
          <w:bCs/>
          <w:sz w:val="32"/>
          <w:szCs w:val="32"/>
        </w:rPr>
        <w:t xml:space="preserve">參、116 年度計畫執行規劃</w:t>
      </w:r>
    </w:p>
    <w:p>
      <w:pPr>
        <w:pStyle w:val="Heading2"/>
        <w:keepNext/>
      </w:pPr>
      <w:r>
        <w:rPr>
          <w:rFonts w:ascii="Times New Roman" w:cs="Times New Roman" w:eastAsia="標楷體" w:hAnsi="Times New Roman"/>
          <w:b/>
          <w:bCs/>
          <w:sz w:val="28"/>
          <w:szCs w:val="28"/>
        </w:rPr>
        <w:t xml:space="preserve">一、計畫執行架構、團隊分工及團隊成員過去在軟體開發課程教學之實績</w:t>
      </w:r>
    </w:p>
    <w:p>
      <w:pPr>
        <w:spacing w:after="40" w:before="0" w:line="392" w:lineRule="exact"/>
        <w:ind w:left="0" w:firstLine="480"/>
        <w:jc w:val="both"/>
      </w:pPr>
      <w:r>
        <w:rPr>
          <w:rFonts w:ascii="Times New Roman" w:cs="Times New Roman" w:eastAsia="標楷體" w:hAnsi="Times New Roman"/>
          <w:sz w:val="24"/>
          <w:szCs w:val="24"/>
        </w:rPr>
        <w:t xml:space="preserve">本計畫由計畫主持人統籌，下設「課群與教材發展組」及「場域實踐與成效評估組」，分別由兩位協同主持人負責；課群四門課程由本系專任教師授課，並結合跨域教師、業界專家與場域導師，形成「教師×業師×場域」協作團隊（圖 2）。計畫執行接受系課程委員會審議與督導，並與推動中心及其他示範學校保持交流。人事費僅編列專任助理 1 名、兼任助理 2 名（合計 3 名），不編列主持人及協同主持人工作津貼。各成員角色、分工與教學實績如表 6。</w:t>
      </w:r>
    </w:p>
    <w:p>
      <w:pPr>
        <w:keepNext/>
        <w:spacing w:after="40" w:before="120"/>
        <w:jc w:val="center"/>
      </w:pPr>
      <w:r>
        <w:drawing>
          <wp:inline distT="0" distB="0" distL="0" distR="0">
            <wp:extent cx="5334000" cy="2847975"/>
            <wp:effectExtent t="0" r="0" b="0" l="0"/>
            <wp:docPr id="1" name="fig2_org.png" descr="圖 2　計畫執行架構與團隊分工" title="圖 2　計畫執行架構與團隊分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47975"/>
                    </a:xfrm>
                    <a:prstGeom prst="rect">
                      <a:avLst/>
                    </a:prstGeom>
                  </pic:spPr>
                </pic:pic>
              </a:graphicData>
            </a:graphic>
          </wp:inline>
        </w:drawing>
      </w:r>
    </w:p>
    <w:p>
      <w:pPr>
        <w:keepNext w:val="false"/>
        <w:spacing w:after="140" w:before="0" w:line="314" w:lineRule="exact"/>
        <w:jc w:val="center"/>
      </w:pPr>
      <w:r>
        <w:rPr>
          <w:rFonts w:ascii="Times New Roman" w:cs="Times New Roman" w:eastAsia="標楷體" w:hAnsi="Times New Roman"/>
          <w:b/>
          <w:bCs/>
          <w:sz w:val="22"/>
          <w:szCs w:val="22"/>
        </w:rPr>
        <w:t xml:space="preserve">圖 2　計畫執行架構與團隊分工</w:t>
      </w:r>
    </w:p>
    <w:p>
      <w:pPr>
        <w:keepNext/>
        <w:spacing w:after="60" w:before="100" w:line="314" w:lineRule="exact"/>
        <w:jc w:val="center"/>
      </w:pPr>
      <w:r>
        <w:rPr>
          <w:rFonts w:ascii="Times New Roman" w:cs="Times New Roman" w:eastAsia="標楷體" w:hAnsi="Times New Roman"/>
          <w:b/>
          <w:bCs/>
          <w:sz w:val="22"/>
          <w:szCs w:val="22"/>
        </w:rPr>
        <w:t xml:space="preserve">表 6　團隊成員角色分工與軟體開發課程教學實績</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00"/>
        <w:gridCol w:w="3900"/>
        <w:gridCol w:w="3938"/>
      </w:tblGrid>
      <w:tr>
        <w:trPr>
          <w:cantSplit/>
          <w:tblHeader/>
        </w:trPr>
        <w:tc>
          <w:tcPr>
            <w:tcW w:type="dxa" w:w="18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成員（職稱）</w:t>
            </w:r>
          </w:p>
        </w:tc>
        <w:tc>
          <w:tcPr>
            <w:tcW w:type="dxa" w:w="3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計畫角色與分工</w:t>
            </w:r>
          </w:p>
        </w:tc>
        <w:tc>
          <w:tcPr>
            <w:tcW w:type="dxa" w:w="39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軟體開發課程教學實績</w:t>
            </w:r>
          </w:p>
        </w:tc>
      </w:tr>
      <w:tr>
        <w:trPr>
          <w:cantSplit/>
        </w:trPr>
        <w:tc>
          <w:tcPr>
            <w:tcW w:type="dxa" w:w="1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highlight w:val="yellow"/>
              </w:rPr>
              <w:t xml:space="preserve">○○○</w:t>
            </w:r>
            <w:r>
              <w:rPr>
                <w:rFonts w:ascii="Times New Roman" w:cs="Times New Roman" w:eastAsia="標楷體" w:hAnsi="Times New Roman"/>
                <w:sz w:val="21"/>
                <w:szCs w:val="21"/>
              </w:rPr>
              <w:t xml:space="preserve"> 教授</w:t>
            </w:r>
          </w:p>
          <w:p>
            <w:pPr>
              <w:spacing w:after="0" w:before="0" w:line="304" w:lineRule="exact"/>
              <w:jc w:val="center"/>
            </w:pPr>
            <w:r>
              <w:rPr>
                <w:rFonts w:ascii="Times New Roman" w:cs="Times New Roman" w:eastAsia="標楷體" w:hAnsi="Times New Roman"/>
                <w:sz w:val="21"/>
                <w:szCs w:val="21"/>
              </w:rPr>
              <w:t xml:space="preserve">（本系）</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計畫主持人</w:t>
            </w:r>
            <w:r>
              <w:rPr>
                <w:rFonts w:ascii="Times New Roman" w:cs="Times New Roman" w:eastAsia="標楷體" w:hAnsi="Times New Roman"/>
                <w:sz w:val="21"/>
                <w:szCs w:val="21"/>
              </w:rPr>
              <w:t xml:space="preserve">：計畫統籌與進度管控、課群規劃、場域夥伴與推動中心聯繫；「生成式人工智慧」授課教師。</w:t>
            </w:r>
          </w:p>
        </w:tc>
        <w:tc>
          <w:tcPr>
            <w:tcW w:type="dxa" w:w="3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highlight w:val="yellow"/>
              </w:rPr>
              <w:t xml:space="preserve">近五年講授「○○○」等 AI 或軟體開發相關課程○門次；指導專題○件、競賽獲獎○件；主持教學實踐研究等計畫○件（請依實際填寫）</w:t>
            </w:r>
          </w:p>
        </w:tc>
      </w:tr>
      <w:tr>
        <w:trPr>
          <w:cantSplit/>
        </w:trPr>
        <w:tc>
          <w:tcPr>
            <w:tcW w:type="dxa" w:w="1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highlight w:val="yellow"/>
              </w:rPr>
              <w:t xml:space="preserve">○○○</w:t>
            </w:r>
            <w:r>
              <w:rPr>
                <w:rFonts w:ascii="Times New Roman" w:cs="Times New Roman" w:eastAsia="標楷體" w:hAnsi="Times New Roman"/>
                <w:sz w:val="21"/>
                <w:szCs w:val="21"/>
              </w:rPr>
              <w:t xml:space="preserve"> 副教授</w:t>
            </w:r>
          </w:p>
          <w:p>
            <w:pPr>
              <w:spacing w:after="0" w:before="0" w:line="304" w:lineRule="exact"/>
              <w:jc w:val="center"/>
            </w:pPr>
            <w:r>
              <w:rPr>
                <w:rFonts w:ascii="Times New Roman" w:cs="Times New Roman" w:eastAsia="標楷體" w:hAnsi="Times New Roman"/>
                <w:sz w:val="21"/>
                <w:szCs w:val="21"/>
              </w:rPr>
              <w:t xml:space="preserve">（本系）</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協同主持人（課群與教材發展組）</w:t>
            </w:r>
            <w:r>
              <w:rPr>
                <w:rFonts w:ascii="Times New Roman" w:cs="Times New Roman" w:eastAsia="標楷體" w:hAnsi="Times New Roman"/>
                <w:sz w:val="21"/>
                <w:szCs w:val="21"/>
              </w:rPr>
              <w:t xml:space="preserve">：AI 協作開發環境與使用規範、跨課程接力專案整合、教材模組化與上架；「軟體設計」授課教師。</w:t>
            </w:r>
          </w:p>
        </w:tc>
        <w:tc>
          <w:tcPr>
            <w:tcW w:type="dxa" w:w="3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highlight w:val="yellow"/>
              </w:rPr>
              <w:t xml:space="preserve">近五年講授「設計模式」、「系統分析與設計」等課程○門次；相關教學與產學實績（請依實際填寫）</w:t>
            </w:r>
          </w:p>
        </w:tc>
      </w:tr>
      <w:tr>
        <w:trPr>
          <w:cantSplit/>
        </w:trPr>
        <w:tc>
          <w:tcPr>
            <w:tcW w:type="dxa" w:w="1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highlight w:val="yellow"/>
              </w:rPr>
              <w:t xml:space="preserve">○○○</w:t>
            </w:r>
            <w:r>
              <w:rPr>
                <w:rFonts w:ascii="Times New Roman" w:cs="Times New Roman" w:eastAsia="標楷體" w:hAnsi="Times New Roman"/>
                <w:sz w:val="21"/>
                <w:szCs w:val="21"/>
              </w:rPr>
              <w:t xml:space="preserve"> 助理教授</w:t>
            </w:r>
          </w:p>
          <w:p>
            <w:pPr>
              <w:spacing w:after="0" w:before="0" w:line="304" w:lineRule="exact"/>
              <w:jc w:val="center"/>
            </w:pPr>
            <w:r>
              <w:rPr>
                <w:rFonts w:ascii="Times New Roman" w:cs="Times New Roman" w:eastAsia="標楷體" w:hAnsi="Times New Roman"/>
                <w:sz w:val="21"/>
                <w:szCs w:val="21"/>
              </w:rPr>
              <w:t xml:space="preserve">（本系）</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協同主持人（場域實踐與成效評估組）</w:t>
            </w:r>
            <w:r>
              <w:rPr>
                <w:rFonts w:ascii="Times New Roman" w:cs="Times New Roman" w:eastAsia="標楷體" w:hAnsi="Times New Roman"/>
                <w:sz w:val="21"/>
                <w:szCs w:val="21"/>
              </w:rPr>
              <w:t xml:space="preserve">：場域夥伴與需求池經營、競賽與產學延伸、學習成效追蹤評估；「軟體品質與測試」授課教師。</w:t>
            </w:r>
          </w:p>
        </w:tc>
        <w:tc>
          <w:tcPr>
            <w:tcW w:type="dxa" w:w="3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highlight w:val="yellow"/>
              </w:rPr>
              <w:t xml:space="preserve">近五年講授「軟體測試」等課程○門次；相關教學與競賽指導實績（請依實際填寫）</w:t>
            </w:r>
          </w:p>
        </w:tc>
      </w:tr>
      <w:tr>
        <w:trPr>
          <w:cantSplit/>
        </w:trPr>
        <w:tc>
          <w:tcPr>
            <w:tcW w:type="dxa" w:w="1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highlight w:val="yellow"/>
              </w:rPr>
              <w:t xml:space="preserve">○○○</w:t>
            </w:r>
            <w:r>
              <w:rPr>
                <w:rFonts w:ascii="Times New Roman" w:cs="Times New Roman" w:eastAsia="標楷體" w:hAnsi="Times New Roman"/>
                <w:sz w:val="21"/>
                <w:szCs w:val="21"/>
              </w:rPr>
              <w:t xml:space="preserve"> 助理教授</w:t>
            </w:r>
          </w:p>
          <w:p>
            <w:pPr>
              <w:spacing w:after="0" w:before="0" w:line="304" w:lineRule="exact"/>
              <w:jc w:val="center"/>
            </w:pPr>
            <w:r>
              <w:rPr>
                <w:rFonts w:ascii="Times New Roman" w:cs="Times New Roman" w:eastAsia="標楷體" w:hAnsi="Times New Roman"/>
                <w:sz w:val="21"/>
                <w:szCs w:val="21"/>
              </w:rPr>
              <w:t xml:space="preserve">（本系）</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參與教師</w:t>
            </w:r>
            <w:r>
              <w:rPr>
                <w:rFonts w:ascii="Times New Roman" w:cs="Times New Roman" w:eastAsia="標楷體" w:hAnsi="Times New Roman"/>
                <w:sz w:val="21"/>
                <w:szCs w:val="21"/>
              </w:rPr>
              <w:t xml:space="preserve">：「網際網路應用」授課教師，負責跨域共創設計衝刺與期末成果展（Demo Day）。</w:t>
            </w:r>
          </w:p>
        </w:tc>
        <w:tc>
          <w:tcPr>
            <w:tcW w:type="dxa" w:w="3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highlight w:val="yellow"/>
              </w:rPr>
              <w:t xml:space="preserve">近五年講授「網頁程式設計」、「雲端運算」等課程○門次；相關教學實績（請依實際填寫）</w:t>
            </w:r>
          </w:p>
        </w:tc>
      </w:tr>
      <w:tr>
        <w:trPr>
          <w:cantSplit/>
        </w:trPr>
        <w:tc>
          <w:tcPr>
            <w:tcW w:type="dxa" w:w="1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highlight w:val="yellow"/>
              </w:rPr>
              <w:t xml:space="preserve">○○○</w:t>
            </w:r>
            <w:r>
              <w:rPr>
                <w:rFonts w:ascii="Times New Roman" w:cs="Times New Roman" w:eastAsia="標楷體" w:hAnsi="Times New Roman"/>
                <w:sz w:val="21"/>
                <w:szCs w:val="21"/>
              </w:rPr>
              <w:t xml:space="preserve"> 老師</w:t>
            </w:r>
          </w:p>
          <w:p>
            <w:pPr>
              <w:spacing w:after="0" w:before="0" w:line="304" w:lineRule="exact"/>
              <w:jc w:val="center"/>
            </w:pPr>
            <w:r>
              <w:rPr>
                <w:rFonts w:ascii="Times New Roman" w:cs="Times New Roman" w:eastAsia="標楷體" w:hAnsi="Times New Roman"/>
                <w:sz w:val="21"/>
                <w:szCs w:val="21"/>
              </w:rPr>
              <w:t xml:space="preserve">（本校視覺設計學系、特殊教育學系等）</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跨域教師</w:t>
            </w:r>
            <w:r>
              <w:rPr>
                <w:rFonts w:ascii="Times New Roman" w:cs="Times New Roman" w:eastAsia="標楷體" w:hAnsi="Times New Roman"/>
                <w:sz w:val="21"/>
                <w:szCs w:val="21"/>
              </w:rPr>
              <w:t xml:space="preserve">：參與跨域共學、共創與無障礙測試共授，協助外系學生修課與跨域團隊指導。</w:t>
            </w:r>
          </w:p>
        </w:tc>
        <w:tc>
          <w:tcPr>
            <w:tcW w:type="dxa" w:w="3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highlight w:val="yellow"/>
              </w:rPr>
              <w:t xml:space="preserve">專長與相關跨域教學經驗（請依實際填寫）</w:t>
            </w:r>
          </w:p>
        </w:tc>
      </w:tr>
      <w:tr>
        <w:trPr>
          <w:cantSplit/>
        </w:trPr>
        <w:tc>
          <w:tcPr>
            <w:tcW w:type="dxa" w:w="1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highlight w:val="yellow"/>
              </w:rPr>
              <w:t xml:space="preserve">○○○</w:t>
            </w:r>
          </w:p>
          <w:p>
            <w:pPr>
              <w:spacing w:after="0" w:before="0" w:line="304" w:lineRule="exact"/>
              <w:jc w:val="center"/>
            </w:pPr>
            <w:r>
              <w:rPr>
                <w:rFonts w:ascii="Times New Roman" w:cs="Times New Roman" w:eastAsia="標楷體" w:hAnsi="Times New Roman"/>
                <w:sz w:val="21"/>
                <w:szCs w:val="21"/>
              </w:rPr>
              <w:t xml:space="preserve">（業界專家／場域導師）</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業界專家與場域導師</w:t>
            </w:r>
            <w:r>
              <w:rPr>
                <w:rFonts w:ascii="Times New Roman" w:cs="Times New Roman" w:eastAsia="標楷體" w:hAnsi="Times New Roman"/>
                <w:sz w:val="21"/>
                <w:szCs w:val="21"/>
              </w:rPr>
              <w:t xml:space="preserve">：AI、架構與品保實務共授；提供場域問題、參與審查與成果評審。</w:t>
            </w:r>
          </w:p>
        </w:tc>
        <w:tc>
          <w:tcPr>
            <w:tcW w:type="dxa" w:w="3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highlight w:val="yellow"/>
              </w:rPr>
              <w:t xml:space="preserve">現職與實務經歷（請依實際填寫）</w:t>
            </w:r>
          </w:p>
        </w:tc>
      </w:tr>
      <w:tr>
        <w:trPr>
          <w:cantSplit/>
        </w:trPr>
        <w:tc>
          <w:tcPr>
            <w:tcW w:type="dxa" w:w="1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專任助理 1 名</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計畫行政、經費核銷、網站經營、活動辦理與教材上架。</w:t>
            </w:r>
          </w:p>
        </w:tc>
        <w:tc>
          <w:tcPr>
            <w:tcW w:type="dxa" w:w="3938"/>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r>
      <w:tr>
        <w:trPr>
          <w:cantSplit/>
        </w:trPr>
        <w:tc>
          <w:tcPr>
            <w:tcW w:type="dxa" w:w="1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兼任助理 2 名</w:t>
            </w:r>
          </w:p>
          <w:p>
            <w:pPr>
              <w:spacing w:after="0" w:before="0" w:line="304" w:lineRule="exact"/>
              <w:jc w:val="center"/>
            </w:pPr>
            <w:r>
              <w:rPr>
                <w:rFonts w:ascii="Times New Roman" w:cs="Times New Roman" w:eastAsia="標楷體" w:hAnsi="Times New Roman"/>
                <w:sz w:val="21"/>
                <w:szCs w:val="21"/>
              </w:rPr>
              <w:t xml:space="preserve">（研究生）</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課程教學助理（TA）、AI 協作開發環境與 CI 維運、學習數據蒐集與分析。</w:t>
            </w:r>
          </w:p>
        </w:tc>
        <w:tc>
          <w:tcPr>
            <w:tcW w:type="dxa" w:w="3938"/>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r>
    </w:tbl>
    <w:p>
      <w:pPr>
        <w:keepNext/>
        <w:spacing w:after="40" w:before="60" w:line="392" w:lineRule="exact"/>
        <w:ind w:left="0" w:firstLine="480"/>
        <w:jc w:val="both"/>
      </w:pPr>
      <w:r>
        <w:rPr>
          <w:rFonts w:ascii="Times New Roman" w:cs="Times New Roman" w:eastAsia="標楷體" w:hAnsi="Times New Roman"/>
          <w:sz w:val="24"/>
          <w:szCs w:val="24"/>
        </w:rPr>
        <w:t xml:space="preserve">為確保計畫品質與進度，團隊建立下列運作機制：</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計畫工作會議</w:t>
      </w:r>
      <w:r>
        <w:rPr>
          <w:rFonts w:ascii="Times New Roman" w:cs="Times New Roman" w:eastAsia="標楷體" w:hAnsi="Times New Roman"/>
          <w:sz w:val="24"/>
          <w:szCs w:val="24"/>
        </w:rPr>
        <w:t xml:space="preserve">：每月召開 1 次，追蹤查核點進度、經費執行與風險，會議紀錄存檔備查。</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課群教師共備會議</w:t>
      </w:r>
      <w:r>
        <w:rPr>
          <w:rFonts w:ascii="Times New Roman" w:cs="Times New Roman" w:eastAsia="標楷體" w:hAnsi="Times New Roman"/>
          <w:sz w:val="24"/>
          <w:szCs w:val="24"/>
        </w:rPr>
        <w:t xml:space="preserve">：每學期期初、期中、期末各 1 次，協調接力專案交接、教材進度與評量規準，確保四門課程銜接。</w:t>
      </w:r>
    </w:p>
    <w:p>
      <w:pPr>
        <w:spacing w:after="40" w:line="392" w:lineRule="exact"/>
        <w:ind w:left="840" w:hanging="36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諮詢委員</w:t>
      </w:r>
      <w:r>
        <w:rPr>
          <w:rFonts w:ascii="Times New Roman" w:cs="Times New Roman" w:eastAsia="標楷體" w:hAnsi="Times New Roman"/>
          <w:sz w:val="24"/>
          <w:szCs w:val="24"/>
        </w:rPr>
        <w:t xml:space="preserve">：邀請產業與學界專家 2 至 3 名擔任諮詢委員，每學期審閱課程規劃、教材與學生成果並提供改善建議。</w:t>
      </w:r>
    </w:p>
    <w:p>
      <w:pPr>
        <w:spacing w:after="40" w:line="392" w:lineRule="exact"/>
        <w:ind w:left="840" w:hanging="360"/>
        <w:jc w:val="both"/>
      </w:pPr>
      <w:r>
        <w:rPr>
          <w:rFonts w:ascii="Times New Roman" w:cs="Times New Roman" w:eastAsia="標楷體" w:hAnsi="Times New Roman"/>
          <w:sz w:val="24"/>
          <w:szCs w:val="24"/>
        </w:rPr>
        <w:t xml:space="preserve">4.	</w:t>
      </w:r>
      <w:r>
        <w:rPr>
          <w:rFonts w:ascii="Times New Roman" w:cs="Times New Roman" w:eastAsia="標楷體" w:hAnsi="Times New Roman"/>
          <w:b/>
          <w:bCs/>
          <w:sz w:val="24"/>
          <w:szCs w:val="24"/>
        </w:rPr>
        <w:t xml:space="preserve">品質管控</w:t>
      </w:r>
      <w:r>
        <w:rPr>
          <w:rFonts w:ascii="Times New Roman" w:cs="Times New Roman" w:eastAsia="標楷體" w:hAnsi="Times New Roman"/>
          <w:sz w:val="24"/>
          <w:szCs w:val="24"/>
        </w:rPr>
        <w:t xml:space="preserve">：教材上架前經課群教師互審與業師審閱；AI 協作開發環境與場域資料依本校資訊安全與個人資料保護規範管理。</w:t>
      </w:r>
    </w:p>
    <w:p>
      <w:pPr>
        <w:spacing w:after="40" w:before="60" w:line="392" w:lineRule="exact"/>
        <w:ind w:left="0" w:firstLine="480"/>
        <w:jc w:val="both"/>
      </w:pPr>
      <w:r>
        <w:rPr>
          <w:rFonts w:ascii="Times New Roman" w:cs="Times New Roman" w:eastAsia="標楷體" w:hAnsi="Times New Roman"/>
          <w:sz w:val="24"/>
          <w:szCs w:val="24"/>
        </w:rPr>
        <w:t xml:space="preserve">針對計畫執行之主要風險，團隊研擬因應策略如表 7。</w:t>
      </w:r>
    </w:p>
    <w:p>
      <w:pPr>
        <w:keepNext/>
        <w:spacing w:after="60" w:before="100" w:line="314" w:lineRule="exact"/>
        <w:jc w:val="center"/>
      </w:pPr>
      <w:r>
        <w:rPr>
          <w:rFonts w:ascii="Times New Roman" w:cs="Times New Roman" w:eastAsia="標楷體" w:hAnsi="Times New Roman"/>
          <w:b/>
          <w:bCs/>
          <w:sz w:val="22"/>
          <w:szCs w:val="22"/>
        </w:rPr>
        <w:t xml:space="preserve">表 7　計畫主要風險與因應策略</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00"/>
        <w:gridCol w:w="2900"/>
        <w:gridCol w:w="4838"/>
      </w:tblGrid>
      <w:tr>
        <w:trPr>
          <w:cantSplit/>
          <w:tblHeader/>
        </w:trPr>
        <w:tc>
          <w:tcPr>
            <w:tcW w:type="dxa" w:w="1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風險項目</w:t>
            </w:r>
          </w:p>
        </w:tc>
        <w:tc>
          <w:tcPr>
            <w:tcW w:type="dxa" w:w="2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可能影響</w:t>
            </w:r>
          </w:p>
        </w:tc>
        <w:tc>
          <w:tcPr>
            <w:tcW w:type="dxa" w:w="48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因應策略</w:t>
            </w:r>
          </w:p>
        </w:tc>
      </w:tr>
      <w:tr>
        <w:trPr>
          <w:cantSplit/>
        </w:trPr>
        <w:tc>
          <w:tcPr>
            <w:tcW w:type="dxa" w:w="19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b/>
                <w:bCs/>
                <w:sz w:val="21"/>
                <w:szCs w:val="21"/>
              </w:rPr>
              <w:t xml:space="preserve">AI 工具與模型快速變動</w:t>
            </w:r>
          </w:p>
        </w:tc>
        <w:tc>
          <w:tcPr>
            <w:tcW w:type="dxa" w:w="29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教材內容與操作步驟快速過時</w:t>
            </w:r>
          </w:p>
        </w:tc>
        <w:tc>
          <w:tcPr>
            <w:tcW w:type="dxa" w:w="48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教材採模組化設計，將原理與工具操作分離；每學期滾動修訂，工具操作以短篇講義與影片更新</w:t>
            </w:r>
          </w:p>
        </w:tc>
      </w:tr>
      <w:tr>
        <w:trPr>
          <w:cantSplit/>
        </w:trPr>
        <w:tc>
          <w:tcPr>
            <w:tcW w:type="dxa" w:w="19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b/>
                <w:bCs/>
                <w:sz w:val="21"/>
                <w:szCs w:val="21"/>
              </w:rPr>
              <w:t xml:space="preserve">學生過度依賴 AI</w:t>
            </w:r>
          </w:p>
        </w:tc>
        <w:tc>
          <w:tcPr>
            <w:tcW w:type="dxa" w:w="29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基本功不足，無法判斷與驗證 AI 產出</w:t>
            </w:r>
          </w:p>
        </w:tc>
        <w:tc>
          <w:tcPr>
            <w:tcW w:type="dxa" w:w="48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先備課程維持 L0；課群以 AI 使用分級、限時無 AI 測驗、程式碼口試與 AI 協作歷程紀錄確保理解與學術誠信</w:t>
            </w:r>
          </w:p>
        </w:tc>
      </w:tr>
      <w:tr>
        <w:trPr>
          <w:cantSplit/>
        </w:trPr>
        <w:tc>
          <w:tcPr>
            <w:tcW w:type="dxa" w:w="19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b/>
                <w:bCs/>
                <w:sz w:val="21"/>
                <w:szCs w:val="21"/>
              </w:rPr>
              <w:t xml:space="preserve">場域合作不穩定</w:t>
            </w:r>
          </w:p>
        </w:tc>
        <w:tc>
          <w:tcPr>
            <w:tcW w:type="dxa" w:w="29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真實問題中斷或範圍變動，影響專題進度</w:t>
            </w:r>
          </w:p>
        </w:tc>
        <w:tc>
          <w:tcPr>
            <w:tcW w:type="dxa" w:w="48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維持 6 項以上場域需求池並保留備案題目；以合作意向書明定範圍、時程與聯絡窗口</w:t>
            </w:r>
          </w:p>
        </w:tc>
      </w:tr>
      <w:tr>
        <w:trPr>
          <w:cantSplit/>
        </w:trPr>
        <w:tc>
          <w:tcPr>
            <w:tcW w:type="dxa" w:w="19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b/>
                <w:bCs/>
                <w:sz w:val="21"/>
                <w:szCs w:val="21"/>
              </w:rPr>
              <w:t xml:space="preserve">資料隱私與資安</w:t>
            </w:r>
          </w:p>
        </w:tc>
        <w:tc>
          <w:tcPr>
            <w:tcW w:type="dxa" w:w="29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場域敏感資料外洩或遭不當使用</w:t>
            </w:r>
          </w:p>
        </w:tc>
        <w:tc>
          <w:tcPr>
            <w:tcW w:type="dxa" w:w="4838"/>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敏感資料僅於本系自建 LLM 推論服務處理並去識別化；雲端服務優先採教育授權並設定用量上限</w:t>
            </w:r>
          </w:p>
        </w:tc>
      </w:tr>
    </w:tbl>
    <w:p>
      <w:pPr>
        <w:pStyle w:val="Heading2"/>
        <w:keepNext/>
      </w:pPr>
      <w:r>
        <w:rPr>
          <w:rFonts w:ascii="Times New Roman" w:cs="Times New Roman" w:eastAsia="標楷體" w:hAnsi="Times New Roman"/>
          <w:b/>
          <w:bCs/>
          <w:sz w:val="28"/>
          <w:szCs w:val="28"/>
        </w:rPr>
        <w:t xml:space="preserve">二、軟體開發課群之課程架構、課程地圖與開課規劃</w:t>
      </w:r>
    </w:p>
    <w:p>
      <w:pPr>
        <w:pStyle w:val="Heading3"/>
        <w:keepNext/>
        <w:ind w:left="360" w:hanging="360"/>
      </w:pPr>
      <w:r>
        <w:rPr>
          <w:rFonts w:ascii="Times New Roman" w:cs="Times New Roman" w:eastAsia="標楷體" w:hAnsi="Times New Roman"/>
          <w:b/>
          <w:bCs/>
          <w:sz w:val="24"/>
          <w:szCs w:val="24"/>
        </w:rPr>
        <w:t xml:space="preserve">1.	「軟體開發課群」之學生核心能力指標</w:t>
      </w:r>
    </w:p>
    <w:p>
      <w:pPr>
        <w:spacing w:after="40" w:before="0" w:line="392" w:lineRule="exact"/>
        <w:ind w:left="0" w:firstLine="480"/>
        <w:jc w:val="both"/>
      </w:pPr>
      <w:r>
        <w:rPr>
          <w:rFonts w:ascii="Times New Roman" w:cs="Times New Roman" w:eastAsia="標楷體" w:hAnsi="Times New Roman"/>
          <w:sz w:val="24"/>
          <w:szCs w:val="24"/>
        </w:rPr>
        <w:t xml:space="preserve">本系依產業對 AI 應用工程師與專業領域應用工程師之需求，以及本系「軟體工程與管理」之發展定位，參考 ACM、IEEE-CS 與 AAAI 共同發布之 CS2023 課程指引中的軟體工程知識領域，以及 IEEE 軟體工程知識體指南（SWEBOK V4）對需求、架構、設計、建構、測試與品質之知識架構，訂定課群六項學生核心能力指標，並以課程矩陣界定各課程之培育重點（表 8）。</w:t>
      </w:r>
    </w:p>
    <w:p>
      <w:pPr>
        <w:keepNext/>
        <w:spacing w:after="60" w:before="100" w:line="314" w:lineRule="exact"/>
        <w:jc w:val="center"/>
      </w:pPr>
      <w:r>
        <w:rPr>
          <w:rFonts w:ascii="Times New Roman" w:cs="Times New Roman" w:eastAsia="標楷體" w:hAnsi="Times New Roman"/>
          <w:b/>
          <w:bCs/>
          <w:sz w:val="22"/>
          <w:szCs w:val="22"/>
        </w:rPr>
        <w:t xml:space="preserve">表 8　「軟體開發課群」學生核心能力指標與課程對應</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00"/>
        <w:gridCol w:w="4538"/>
        <w:gridCol w:w="800"/>
        <w:gridCol w:w="800"/>
        <w:gridCol w:w="800"/>
        <w:gridCol w:w="800"/>
      </w:tblGrid>
      <w:tr>
        <w:trPr>
          <w:cantSplit/>
          <w:tblHeader/>
        </w:trPr>
        <w:tc>
          <w:tcPr>
            <w:tcW w:type="dxa" w:w="1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核心能力指標</w:t>
            </w:r>
          </w:p>
        </w:tc>
        <w:tc>
          <w:tcPr>
            <w:tcW w:type="dxa" w:w="45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能力內涵</w:t>
            </w:r>
          </w:p>
        </w:tc>
        <w:tc>
          <w:tcPr>
            <w:tcW w:type="dxa" w:w="8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生成式</w:t>
            </w:r>
          </w:p>
          <w:p>
            <w:pPr>
              <w:keepNext/>
              <w:spacing w:after="0" w:before="0" w:line="304" w:lineRule="exact"/>
              <w:jc w:val="center"/>
            </w:pPr>
            <w:r>
              <w:rPr>
                <w:rFonts w:ascii="Times New Roman" w:cs="Times New Roman" w:eastAsia="標楷體" w:hAnsi="Times New Roman"/>
                <w:b/>
                <w:bCs/>
                <w:sz w:val="21"/>
                <w:szCs w:val="21"/>
              </w:rPr>
              <w:t xml:space="preserve">AI</w:t>
            </w:r>
          </w:p>
        </w:tc>
        <w:tc>
          <w:tcPr>
            <w:tcW w:type="dxa" w:w="8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軟體</w:t>
            </w:r>
          </w:p>
          <w:p>
            <w:pPr>
              <w:keepNext/>
              <w:spacing w:after="0" w:before="0" w:line="304" w:lineRule="exact"/>
              <w:jc w:val="center"/>
            </w:pPr>
            <w:r>
              <w:rPr>
                <w:rFonts w:ascii="Times New Roman" w:cs="Times New Roman" w:eastAsia="標楷體" w:hAnsi="Times New Roman"/>
                <w:b/>
                <w:bCs/>
                <w:sz w:val="21"/>
                <w:szCs w:val="21"/>
              </w:rPr>
              <w:t xml:space="preserve">設計</w:t>
            </w:r>
          </w:p>
        </w:tc>
        <w:tc>
          <w:tcPr>
            <w:tcW w:type="dxa" w:w="8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網際</w:t>
            </w:r>
          </w:p>
          <w:p>
            <w:pPr>
              <w:keepNext/>
              <w:spacing w:after="0" w:before="0" w:line="304" w:lineRule="exact"/>
              <w:jc w:val="center"/>
            </w:pPr>
            <w:r>
              <w:rPr>
                <w:rFonts w:ascii="Times New Roman" w:cs="Times New Roman" w:eastAsia="標楷體" w:hAnsi="Times New Roman"/>
                <w:b/>
                <w:bCs/>
                <w:sz w:val="21"/>
                <w:szCs w:val="21"/>
              </w:rPr>
              <w:t xml:space="preserve">網路</w:t>
            </w:r>
          </w:p>
        </w:tc>
        <w:tc>
          <w:tcPr>
            <w:tcW w:type="dxa" w:w="8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品質</w:t>
            </w:r>
          </w:p>
          <w:p>
            <w:pPr>
              <w:keepNext/>
              <w:spacing w:after="0" w:before="0" w:line="304" w:lineRule="exact"/>
              <w:jc w:val="center"/>
            </w:pPr>
            <w:r>
              <w:rPr>
                <w:rFonts w:ascii="Times New Roman" w:cs="Times New Roman" w:eastAsia="標楷體" w:hAnsi="Times New Roman"/>
                <w:b/>
                <w:bCs/>
                <w:sz w:val="21"/>
                <w:szCs w:val="21"/>
              </w:rPr>
              <w:t xml:space="preserve">測試</w:t>
            </w:r>
          </w:p>
        </w:tc>
      </w:tr>
      <w:tr>
        <w:trPr>
          <w:cantSplit/>
        </w:trPr>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C1</w:t>
            </w:r>
            <w:r>
              <w:rPr>
                <w:rFonts w:ascii="Times New Roman" w:cs="Times New Roman" w:eastAsia="標楷體" w:hAnsi="Times New Roman"/>
                <w:sz w:val="21"/>
                <w:szCs w:val="21"/>
              </w:rPr>
              <w:t xml:space="preserve"> 需求釐清與規格化</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能運用訪談、觀察與設計思考探勘需求，並以 AI 協作撰寫清晰、可驗證的需求規格與提示（使用者故事、驗收準則、非功能需求）。</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r>
      <w:tr>
        <w:trPr>
          <w:cantSplit/>
        </w:trPr>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C2</w:t>
            </w:r>
            <w:r>
              <w:rPr>
                <w:rFonts w:ascii="Times New Roman" w:cs="Times New Roman" w:eastAsia="標楷體" w:hAnsi="Times New Roman"/>
                <w:sz w:val="21"/>
                <w:szCs w:val="21"/>
              </w:rPr>
              <w:t xml:space="preserve"> 架構設計與決策</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能運用設計原則、設計模式與架構風格建立設計模型，結合 AI 比較多種方案，並以架構決策紀錄（ADR）說明取捨。</w:t>
            </w:r>
          </w:p>
        </w:tc>
        <w:tc>
          <w:tcPr>
            <w:tcW w:type="dxa" w:w="800"/>
            <w:tcMar>
              <w:top w:type="dxa" w:w="50"/>
              <w:left w:type="dxa" w:w="85"/>
              <w:bottom w:type="dxa" w:w="50"/>
              <w:right w:type="dxa" w:w="85"/>
            </w:tcMar>
            <w:vAlign w:val="center"/>
          </w:tcPr>
          <w:p>
            <w:pPr>
              <w:spacing w:after="0" w:before="0" w:line="304" w:lineRule="exact"/>
              <w:jc w:val="center"/>
            </w:pP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p>
        </w:tc>
      </w:tr>
      <w:tr>
        <w:trPr>
          <w:cantSplit/>
        </w:trPr>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C3</w:t>
            </w:r>
            <w:r>
              <w:rPr>
                <w:rFonts w:ascii="Times New Roman" w:cs="Times New Roman" w:eastAsia="標楷體" w:hAnsi="Times New Roman"/>
                <w:sz w:val="21"/>
                <w:szCs w:val="21"/>
              </w:rPr>
              <w:t xml:space="preserve"> AI 協作程式開發與識讀</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能撰寫結構化提示，運用 LLM 與 AI 程式助理生成、識讀、除錯與重構程式碼，並對程式品質負責。</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r>
      <w:tr>
        <w:trPr>
          <w:cantSplit/>
        </w:trPr>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C4</w:t>
            </w:r>
            <w:r>
              <w:rPr>
                <w:rFonts w:ascii="Times New Roman" w:cs="Times New Roman" w:eastAsia="標楷體" w:hAnsi="Times New Roman"/>
                <w:sz w:val="21"/>
                <w:szCs w:val="21"/>
              </w:rPr>
              <w:t xml:space="preserve"> 驗證與品質保證</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能設計測試策略，運用 AI 生成測試案例，並以自動化測試、靜態分析與持續整合驗證 AI 產出之正確性、安全性與可維護性。</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r>
      <w:tr>
        <w:trPr>
          <w:cantSplit/>
        </w:trPr>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C5</w:t>
            </w:r>
            <w:r>
              <w:rPr>
                <w:rFonts w:ascii="Times New Roman" w:cs="Times New Roman" w:eastAsia="標楷體" w:hAnsi="Times New Roman"/>
                <w:sz w:val="21"/>
                <w:szCs w:val="21"/>
              </w:rPr>
              <w:t xml:space="preserve"> AI 應用系統設計與負責任使用</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理解 LLM 之運作邏輯與限制，能設計確定性程式與機率性 LLM 協作之系統，並遵循資安、隱私、著作權與學術倫理規範。</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r>
      <w:tr>
        <w:trPr>
          <w:cantSplit/>
        </w:trPr>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b/>
                <w:bCs/>
                <w:sz w:val="21"/>
                <w:szCs w:val="21"/>
              </w:rPr>
              <w:t xml:space="preserve">C6</w:t>
            </w:r>
            <w:r>
              <w:rPr>
                <w:rFonts w:ascii="Times New Roman" w:cs="Times New Roman" w:eastAsia="標楷體" w:hAnsi="Times New Roman"/>
                <w:sz w:val="21"/>
                <w:szCs w:val="21"/>
              </w:rPr>
              <w:t xml:space="preserve"> 跨域協作與場域實踐（FDE）</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能以 FDE 精神貼近使用者與場域，與跨領域成員協作，運用敏捷方法快速原型並迭代驗證。</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c>
          <w:tcPr>
            <w:tcW w:type="dxa" w:w="8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w:t>
            </w:r>
          </w:p>
        </w:tc>
      </w:tr>
    </w:tbl>
    <w:p>
      <w:pPr>
        <w:spacing w:after="100" w:before="40" w:line="294" w:lineRule="exact"/>
      </w:pPr>
      <w:r>
        <w:rPr>
          <w:rFonts w:ascii="Times New Roman" w:cs="Times New Roman" w:eastAsia="標楷體" w:hAnsi="Times New Roman"/>
          <w:sz w:val="20"/>
          <w:szCs w:val="20"/>
        </w:rPr>
        <w:t xml:space="preserve">註：● 主要培育；○ 次要培育。</w:t>
      </w:r>
    </w:p>
    <w:p>
      <w:pPr>
        <w:pStyle w:val="Heading3"/>
        <w:keepNext/>
        <w:ind w:left="360" w:hanging="360"/>
      </w:pPr>
      <w:r>
        <w:rPr>
          <w:rFonts w:ascii="Times New Roman" w:cs="Times New Roman" w:eastAsia="標楷體" w:hAnsi="Times New Roman"/>
          <w:b/>
          <w:bCs/>
          <w:sz w:val="24"/>
          <w:szCs w:val="24"/>
        </w:rPr>
        <w:t xml:space="preserve">2.	「軟體開發課群」課程架構與課程地圖，並說明各課程（包括不適合導入生成式 AI 之課程）銜接性與關聯性</w:t>
      </w:r>
    </w:p>
    <w:p>
      <w:pPr>
        <w:spacing w:after="40" w:before="0" w:line="392" w:lineRule="exact"/>
        <w:ind w:left="0" w:firstLine="480"/>
        <w:jc w:val="both"/>
      </w:pPr>
      <w:r>
        <w:rPr>
          <w:rFonts w:ascii="Times New Roman" w:cs="Times New Roman" w:eastAsia="標楷體" w:hAnsi="Times New Roman"/>
          <w:sz w:val="24"/>
          <w:szCs w:val="24"/>
        </w:rPr>
        <w:t xml:space="preserve">課群之課程架構與課程地圖如圖 3。課程順序依軟體開發生命週期設計：二年級下學期同步開設「生成式人工智慧」與「軟體設計」，讓學生在建立 AI 協作知能的同時完成場域需求與系統設計；三年級上學期同步開設「網際網路應用」與「軟體品質與測試」，依設計規格以 AI 協作實作系統並同步驗證。</w:t>
      </w:r>
      <w:r>
        <w:rPr>
          <w:rFonts w:ascii="Times New Roman" w:cs="Times New Roman" w:eastAsia="標楷體" w:hAnsi="Times New Roman"/>
          <w:sz w:val="24"/>
          <w:szCs w:val="24"/>
          <w:highlight w:val="yellow"/>
        </w:rPr>
        <w:t xml:space="preserve">課群課程名稱、學分與內容調整業經 115 年○月○日本系課程委員會審議通過（會議紀錄詳附件二）。</w:t>
      </w:r>
    </w:p>
    <w:p>
      <w:pPr>
        <w:keepNext/>
        <w:spacing w:after="40" w:before="120"/>
        <w:jc w:val="center"/>
      </w:pPr>
      <w:r>
        <w:drawing>
          <wp:inline distT="0" distB="0" distL="0" distR="0">
            <wp:extent cx="6096000" cy="3667125"/>
            <wp:effectExtent t="0" r="0" b="0" l="0"/>
            <wp:docPr id="1" name="fig3_map.png" descr="圖 3　「軟體開發課群」課程架構與課程地圖" title="圖 3　「軟體開發課群」課程架構與課程地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667125"/>
                    </a:xfrm>
                    <a:prstGeom prst="rect">
                      <a:avLst/>
                    </a:prstGeom>
                  </pic:spPr>
                </pic:pic>
              </a:graphicData>
            </a:graphic>
          </wp:inline>
        </w:drawing>
      </w:r>
    </w:p>
    <w:p>
      <w:pPr>
        <w:keepNext w:val="false"/>
        <w:spacing w:after="140" w:before="0" w:line="314" w:lineRule="exact"/>
        <w:jc w:val="center"/>
      </w:pPr>
      <w:r>
        <w:rPr>
          <w:rFonts w:ascii="Times New Roman" w:cs="Times New Roman" w:eastAsia="標楷體" w:hAnsi="Times New Roman"/>
          <w:b/>
          <w:bCs/>
          <w:sz w:val="22"/>
          <w:szCs w:val="22"/>
        </w:rPr>
        <w:t xml:space="preserve">圖 3　「軟體開發課群」課程架構與課程地圖</w:t>
      </w:r>
    </w:p>
    <w:p>
      <w:pPr>
        <w:keepNext/>
        <w:spacing w:after="40" w:before="0" w:line="392" w:lineRule="exact"/>
        <w:ind w:left="0" w:firstLine="480"/>
        <w:jc w:val="both"/>
      </w:pPr>
      <w:r>
        <w:rPr>
          <w:rFonts w:ascii="Times New Roman" w:cs="Times New Roman" w:eastAsia="標楷體" w:hAnsi="Times New Roman"/>
          <w:sz w:val="24"/>
          <w:szCs w:val="24"/>
        </w:rPr>
        <w:t xml:space="preserve">各課程之銜接性與關聯性說明如下：</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先備基礎（不適合導入生成式 AI 之課程）</w:t>
      </w:r>
      <w:r>
        <w:rPr>
          <w:rFonts w:ascii="Times New Roman" w:cs="Times New Roman" w:eastAsia="標楷體" w:hAnsi="Times New Roman"/>
          <w:sz w:val="24"/>
          <w:szCs w:val="24"/>
        </w:rPr>
        <w:t xml:space="preserve">：一年級「程式設計（一）（二）」及二年級上學期「資料結構」以培養運算思維、程式撰寫與程式識讀之基本功為目標，學習與評量採無 AI 環境（L0）。學生須先具備獨立理解與追蹤程式的能力，才能判斷與驗證 AI 生成的程式碼，故此類課程不導入生成式 AI，亦不申請本計畫補助，但作為課群之先修基礎。</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基礎（知能）—生成式人工智慧（二下，必修）</w:t>
      </w:r>
      <w:r>
        <w:rPr>
          <w:rFonts w:ascii="Times New Roman" w:cs="Times New Roman" w:eastAsia="標楷體" w:hAnsi="Times New Roman"/>
          <w:sz w:val="24"/>
          <w:szCs w:val="24"/>
        </w:rPr>
        <w:t xml:space="preserve">：建立 LLM 原理、提示與規格撰寫、AI 程式助理與 LLM API 程式設計等 AI 協作知能，並以場域問題完成 AI 功能概念驗證（PoC）與評估資料集，提供軟體設計作為 LLM 應用架構之輸入，再於網際網路應用整合實作。</w:t>
      </w:r>
    </w:p>
    <w:p>
      <w:pPr>
        <w:spacing w:after="40" w:line="392" w:lineRule="exact"/>
        <w:ind w:left="840" w:hanging="36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核心（實作）—軟體設計（二下，必修）與網際網路應用（三上，選修）</w:t>
      </w:r>
      <w:r>
        <w:rPr>
          <w:rFonts w:ascii="Times New Roman" w:cs="Times New Roman" w:eastAsia="標楷體" w:hAnsi="Times New Roman"/>
          <w:sz w:val="24"/>
          <w:szCs w:val="24"/>
        </w:rPr>
        <w:t xml:space="preserve">：軟體設計與生成式人工智慧同學期開設，將場域需求轉化為需求模型、架構設計與 API 規格，並納入 AI 功能之架構設計；網際網路應用承接上述規格，以 AI 協作完成可部署之系統並整合 LLM 功能。</w:t>
      </w:r>
    </w:p>
    <w:p>
      <w:pPr>
        <w:spacing w:after="40" w:line="392" w:lineRule="exact"/>
        <w:ind w:left="840" w:hanging="360"/>
        <w:jc w:val="both"/>
      </w:pPr>
      <w:r>
        <w:rPr>
          <w:rFonts w:ascii="Times New Roman" w:cs="Times New Roman" w:eastAsia="標楷體" w:hAnsi="Times New Roman"/>
          <w:sz w:val="24"/>
          <w:szCs w:val="24"/>
        </w:rPr>
        <w:t xml:space="preserve">4.	</w:t>
      </w:r>
      <w:r>
        <w:rPr>
          <w:rFonts w:ascii="Times New Roman" w:cs="Times New Roman" w:eastAsia="標楷體" w:hAnsi="Times New Roman"/>
          <w:b/>
          <w:bCs/>
          <w:sz w:val="24"/>
          <w:szCs w:val="24"/>
        </w:rPr>
        <w:t xml:space="preserve">進階（應用）—軟體品質與測試（三上，選修）</w:t>
      </w:r>
      <w:r>
        <w:rPr>
          <w:rFonts w:ascii="Times New Roman" w:cs="Times New Roman" w:eastAsia="標楷體" w:hAnsi="Times New Roman"/>
          <w:sz w:val="24"/>
          <w:szCs w:val="24"/>
        </w:rPr>
        <w:t xml:space="preserve">：與網際網路應用同學期開設，以軟體設計之驗收準則與網際網路應用之系統為測試標的，建立自動化測試與 CI 品質關卡，並評估 LLM 功能之品質。</w:t>
      </w:r>
    </w:p>
    <w:p>
      <w:pPr>
        <w:spacing w:after="40" w:line="392" w:lineRule="exact"/>
        <w:ind w:left="840" w:hanging="360"/>
        <w:jc w:val="both"/>
      </w:pPr>
      <w:r>
        <w:rPr>
          <w:rFonts w:ascii="Times New Roman" w:cs="Times New Roman" w:eastAsia="標楷體" w:hAnsi="Times New Roman"/>
          <w:sz w:val="24"/>
          <w:szCs w:val="24"/>
        </w:rPr>
        <w:t xml:space="preserve">5.	</w:t>
      </w:r>
      <w:r>
        <w:rPr>
          <w:rFonts w:ascii="Times New Roman" w:cs="Times New Roman" w:eastAsia="標楷體" w:hAnsi="Times New Roman"/>
          <w:b/>
          <w:bCs/>
          <w:sz w:val="24"/>
          <w:szCs w:val="24"/>
        </w:rPr>
        <w:t xml:space="preserve">橫向延伸與成果出口</w:t>
      </w:r>
      <w:r>
        <w:rPr>
          <w:rFonts w:ascii="Times New Roman" w:cs="Times New Roman" w:eastAsia="標楷體" w:hAnsi="Times New Roman"/>
          <w:sz w:val="24"/>
          <w:szCs w:val="24"/>
        </w:rPr>
        <w:t xml:space="preserve">：本系「人機介面設計」、「設計模式」、「軟體開發專案管理」等選修課程為課群之橫向延伸；三年級下學期起之畢業專題（非本計畫補助）承接接力專案成果，延伸至競賽、產學合作與場域試營運。</w:t>
      </w:r>
    </w:p>
    <w:p>
      <w:pPr>
        <w:spacing w:after="40" w:before="60" w:line="392" w:lineRule="exact"/>
        <w:ind w:left="0" w:firstLine="480"/>
        <w:jc w:val="both"/>
      </w:pPr>
      <w:r>
        <w:rPr>
          <w:rFonts w:ascii="Times New Roman" w:cs="Times New Roman" w:eastAsia="標楷體" w:hAnsi="Times New Roman"/>
          <w:sz w:val="24"/>
          <w:szCs w:val="24"/>
        </w:rPr>
        <w:t xml:space="preserve">課群規劃並參考國內外因應生成式 AI 之課程精進作法，轉化為本課群之具體設計（表 9）。</w:t>
      </w:r>
    </w:p>
    <w:p>
      <w:pPr>
        <w:keepNext/>
        <w:spacing w:after="60" w:before="100" w:line="314" w:lineRule="exact"/>
        <w:jc w:val="center"/>
      </w:pPr>
      <w:r>
        <w:rPr>
          <w:rFonts w:ascii="Times New Roman" w:cs="Times New Roman" w:eastAsia="標楷體" w:hAnsi="Times New Roman"/>
          <w:b/>
          <w:bCs/>
          <w:sz w:val="22"/>
          <w:szCs w:val="22"/>
        </w:rPr>
        <w:t xml:space="preserve">表 9　國內外課程精進參考與本課群之轉化</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00"/>
        <w:gridCol w:w="3400"/>
        <w:gridCol w:w="3738"/>
      </w:tblGrid>
      <w:tr>
        <w:trPr>
          <w:cantSplit/>
          <w:tblHeader/>
        </w:trPr>
        <w:tc>
          <w:tcPr>
            <w:tcW w:type="dxa" w:w="25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參考對象</w:t>
            </w:r>
          </w:p>
        </w:tc>
        <w:tc>
          <w:tcPr>
            <w:tcW w:type="dxa" w:w="3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重點作法</w:t>
            </w:r>
          </w:p>
        </w:tc>
        <w:tc>
          <w:tcPr>
            <w:tcW w:type="dxa" w:w="37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本課群之轉化</w:t>
            </w:r>
          </w:p>
        </w:tc>
      </w:tr>
      <w:tr>
        <w:trPr>
          <w:cantSplit/>
        </w:trPr>
        <w:tc>
          <w:tcPr>
            <w:tcW w:type="dxa" w:w="2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ACM、IEEE-CS 與 AAAI《CS2023》課程指引</w:t>
            </w:r>
          </w:p>
        </w:tc>
        <w:tc>
          <w:tcPr>
            <w:tcW w:type="dxa" w:w="34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以知識領域與能力（competency）描述課程，並討論生成式 AI 對計算教育之影響</w:t>
            </w:r>
          </w:p>
        </w:tc>
        <w:tc>
          <w:tcPr>
            <w:tcW w:type="dxa" w:w="3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 C1–C6 能力指標規劃四門課程之知識單元、學習活動與評量</w:t>
            </w:r>
          </w:p>
        </w:tc>
      </w:tr>
      <w:tr>
        <w:trPr>
          <w:cantSplit/>
        </w:trPr>
        <w:tc>
          <w:tcPr>
            <w:tcW w:type="dxa" w:w="2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IEEE《SWEBOK V4》（2024）</w:t>
            </w:r>
          </w:p>
        </w:tc>
        <w:tc>
          <w:tcPr>
            <w:tcW w:type="dxa" w:w="34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涵蓋需求、架構、設計、建構、測試與品質等軟體工程知識領域</w:t>
            </w:r>
          </w:p>
        </w:tc>
        <w:tc>
          <w:tcPr>
            <w:tcW w:type="dxa" w:w="3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作為四門課程知識架構與教材模組劃分之依據</w:t>
            </w:r>
          </w:p>
        </w:tc>
      </w:tr>
      <w:tr>
        <w:trPr>
          <w:cantSplit/>
        </w:trPr>
        <w:tc>
          <w:tcPr>
            <w:tcW w:type="dxa" w:w="2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哈佛大學 CS50 之 AI 教學助理（CS50 Duck）</w:t>
            </w:r>
          </w:p>
        </w:tc>
        <w:tc>
          <w:tcPr>
            <w:tcW w:type="dxa" w:w="34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以設有防護之 AI 引導學生思考，而非直接提供答案</w:t>
            </w:r>
          </w:p>
        </w:tc>
        <w:tc>
          <w:tcPr>
            <w:tcW w:type="dxa" w:w="3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課群「AI 使用分級」之 L1 AI 輔助設計，以及 AI 協作歷程紀錄</w:t>
            </w:r>
          </w:p>
        </w:tc>
      </w:tr>
      <w:tr>
        <w:trPr>
          <w:cantSplit/>
        </w:trPr>
        <w:tc>
          <w:tcPr>
            <w:tcW w:type="dxa" w:w="2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加州大學聖地牙哥分校（UCSD）以 AI 程式助理重新設計入門程式課程</w:t>
            </w:r>
          </w:p>
        </w:tc>
        <w:tc>
          <w:tcPr>
            <w:tcW w:type="dxa" w:w="34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強調問題拆解、程式識讀與測試，而非逐行撰寫語法</w:t>
            </w:r>
          </w:p>
        </w:tc>
        <w:tc>
          <w:tcPr>
            <w:tcW w:type="dxa" w:w="3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先備課程維持 L0 基本功；課群強化程式識讀、規格先行與測試驗證</w:t>
            </w:r>
          </w:p>
        </w:tc>
      </w:tr>
      <w:tr>
        <w:trPr>
          <w:cantSplit/>
        </w:trPr>
        <w:tc>
          <w:tcPr>
            <w:tcW w:type="dxa" w:w="2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業界 AI 協作開發與前線部署工程師（FDE）模式</w:t>
            </w:r>
          </w:p>
        </w:tc>
        <w:tc>
          <w:tcPr>
            <w:tcW w:type="dxa" w:w="34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開發者以 AI 加速開發並以審查、測試把關；FDE 進駐客戶場域快速交付與迭代</w:t>
            </w:r>
          </w:p>
        </w:tc>
        <w:tc>
          <w:tcPr>
            <w:tcW w:type="dxa" w:w="3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117 年度 AI 軟體工程流程整合，以及 118 年度 FDE × PBL 場域驗證</w:t>
            </w:r>
          </w:p>
        </w:tc>
      </w:tr>
    </w:tbl>
    <w:p>
      <w:pPr>
        <w:pStyle w:val="Heading3"/>
        <w:keepNext/>
        <w:ind w:left="360" w:hanging="360"/>
      </w:pPr>
      <w:r>
        <w:rPr>
          <w:rFonts w:ascii="Times New Roman" w:cs="Times New Roman" w:eastAsia="標楷體" w:hAnsi="Times New Roman"/>
          <w:b/>
          <w:bCs/>
          <w:sz w:val="24"/>
          <w:szCs w:val="24"/>
        </w:rPr>
        <w:t xml:space="preserve">3.	115 學年度第二學期及 116 學年度第一學期「軟體開發課群」課程開課規劃</w:t>
      </w:r>
    </w:p>
    <w:p>
      <w:pPr>
        <w:spacing w:after="40" w:before="0" w:line="392" w:lineRule="exact"/>
        <w:ind w:left="0" w:firstLine="480"/>
        <w:jc w:val="both"/>
      </w:pPr>
      <w:r>
        <w:rPr>
          <w:rFonts w:ascii="Times New Roman" w:cs="Times New Roman" w:eastAsia="標楷體" w:hAnsi="Times New Roman"/>
          <w:sz w:val="24"/>
          <w:szCs w:val="24"/>
        </w:rPr>
        <w:t xml:space="preserve">課群規劃依本計畫徵件規定檢核如表 10，115 學年度第二學期及 116 學年度第一學期開課規劃如表 11。</w:t>
      </w:r>
    </w:p>
    <w:p>
      <w:pPr>
        <w:keepNext/>
        <w:spacing w:after="60" w:before="100" w:line="314" w:lineRule="exact"/>
        <w:jc w:val="center"/>
      </w:pPr>
      <w:r>
        <w:rPr>
          <w:rFonts w:ascii="Times New Roman" w:cs="Times New Roman" w:eastAsia="標楷體" w:hAnsi="Times New Roman"/>
          <w:b/>
          <w:bCs/>
          <w:sz w:val="22"/>
          <w:szCs w:val="22"/>
        </w:rPr>
        <w:t xml:space="preserve">表 10　「軟體開發課群」規劃與徵件規定檢核</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100"/>
        <w:gridCol w:w="4538"/>
        <w:gridCol w:w="1000"/>
      </w:tblGrid>
      <w:tr>
        <w:trPr>
          <w:cantSplit/>
          <w:tblHeader/>
        </w:trPr>
        <w:tc>
          <w:tcPr>
            <w:tcW w:type="dxa" w:w="41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徵件規定</w:t>
            </w:r>
          </w:p>
        </w:tc>
        <w:tc>
          <w:tcPr>
            <w:tcW w:type="dxa" w:w="45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本課群規劃</w:t>
            </w:r>
          </w:p>
        </w:tc>
        <w:tc>
          <w:tcPr>
            <w:tcW w:type="dxa" w:w="10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檢核</w:t>
            </w:r>
          </w:p>
        </w:tc>
      </w:tr>
      <w:tr>
        <w:trPr>
          <w:cantSplit/>
        </w:trPr>
        <w:tc>
          <w:tcPr>
            <w:tcW w:type="dxa" w:w="41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課群至少 3 門課程，每門以 2 至 3 學分為原則</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4 門課程，各 3 學分，合計 12 學分</w:t>
            </w:r>
          </w:p>
        </w:tc>
        <w:tc>
          <w:tcPr>
            <w:tcW w:type="dxa" w:w="10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符合</w:t>
            </w:r>
          </w:p>
        </w:tc>
      </w:tr>
      <w:tr>
        <w:trPr>
          <w:cantSplit/>
        </w:trPr>
        <w:tc>
          <w:tcPr>
            <w:tcW w:type="dxa" w:w="41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研究所課程學分總數不超過課群總學分數三分之一</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均為學士班課程，研究所課程 0 學分</w:t>
            </w:r>
          </w:p>
        </w:tc>
        <w:tc>
          <w:tcPr>
            <w:tcW w:type="dxa" w:w="10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符合</w:t>
            </w:r>
          </w:p>
        </w:tc>
      </w:tr>
      <w:tr>
        <w:trPr>
          <w:cantSplit/>
        </w:trPr>
        <w:tc>
          <w:tcPr>
            <w:tcW w:type="dxa" w:w="41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每學期須有課群課程開設，不得集中於單一學期</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第 2 學期開設生成式人工智慧、軟體設計；第 1 學期開設網際網路應用、軟體品質與測試</w:t>
            </w:r>
          </w:p>
        </w:tc>
        <w:tc>
          <w:tcPr>
            <w:tcW w:type="dxa" w:w="10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符合</w:t>
            </w:r>
          </w:p>
        </w:tc>
      </w:tr>
      <w:tr>
        <w:trPr>
          <w:cantSplit/>
        </w:trPr>
        <w:tc>
          <w:tcPr>
            <w:tcW w:type="dxa" w:w="41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已開設之課程應維持每年固定開課</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四門課程自 115 學年度起每年固定開課</w:t>
            </w:r>
          </w:p>
        </w:tc>
        <w:tc>
          <w:tcPr>
            <w:tcW w:type="dxa" w:w="10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符合</w:t>
            </w:r>
          </w:p>
        </w:tc>
      </w:tr>
      <w:tr>
        <w:trPr>
          <w:cantSplit/>
        </w:trPr>
        <w:tc>
          <w:tcPr>
            <w:tcW w:type="dxa" w:w="41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課群所有課程須於計畫開始兩年內開設完畢</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四門課程均於 116 年度（計畫第一年）開設</w:t>
            </w:r>
          </w:p>
        </w:tc>
        <w:tc>
          <w:tcPr>
            <w:tcW w:type="dxa" w:w="10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符合</w:t>
            </w:r>
          </w:p>
        </w:tc>
      </w:tr>
      <w:tr>
        <w:trPr>
          <w:cantSplit/>
        </w:trPr>
        <w:tc>
          <w:tcPr>
            <w:tcW w:type="dxa" w:w="41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不補助不適合導入生成式 AI 之課程及專題、研討類課程</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先備課程與畢業專題不申請補助；課群均非專題或研討類課程</w:t>
            </w:r>
          </w:p>
        </w:tc>
        <w:tc>
          <w:tcPr>
            <w:tcW w:type="dxa" w:w="10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符合</w:t>
            </w:r>
          </w:p>
        </w:tc>
      </w:tr>
      <w:tr>
        <w:trPr>
          <w:cantSplit/>
        </w:trPr>
        <w:tc>
          <w:tcPr>
            <w:tcW w:type="dxa" w:w="41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須提供至少系級課程委員會之會議紀錄</w:t>
            </w:r>
          </w:p>
        </w:tc>
        <w:tc>
          <w:tcPr>
            <w:tcW w:type="dxa" w:w="45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highlight w:val="yellow"/>
              </w:rPr>
              <w:t xml:space="preserve">○年○月○日系課程委員會會議紀錄（附件二）</w:t>
            </w:r>
          </w:p>
        </w:tc>
        <w:tc>
          <w:tcPr>
            <w:tcW w:type="dxa" w:w="10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符合</w:t>
            </w:r>
          </w:p>
        </w:tc>
      </w:tr>
    </w:tbl>
    <w:p>
      <w:pPr>
        <w:keepNext/>
        <w:spacing w:after="60" w:before="100" w:line="314" w:lineRule="exact"/>
        <w:jc w:val="center"/>
      </w:pPr>
      <w:r>
        <w:rPr>
          <w:rFonts w:ascii="Times New Roman" w:cs="Times New Roman" w:eastAsia="標楷體" w:hAnsi="Times New Roman"/>
          <w:b/>
          <w:bCs/>
          <w:sz w:val="22"/>
          <w:szCs w:val="22"/>
        </w:rPr>
        <w:t xml:space="preserve">表 11　「軟體開發課群」課程開課規劃表</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60"/>
        <w:gridCol w:w="1100"/>
        <w:gridCol w:w="520"/>
        <w:gridCol w:w="520"/>
        <w:gridCol w:w="1100"/>
        <w:gridCol w:w="1180"/>
        <w:gridCol w:w="1340"/>
        <w:gridCol w:w="740"/>
        <w:gridCol w:w="1140"/>
        <w:gridCol w:w="938"/>
      </w:tblGrid>
      <w:tr>
        <w:trPr>
          <w:cantSplit/>
          <w:tblHeader/>
        </w:trPr>
        <w:tc>
          <w:tcPr>
            <w:tcW w:type="dxa" w:w="1060"/>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課程名稱</w:t>
            </w:r>
          </w:p>
        </w:tc>
        <w:tc>
          <w:tcPr>
            <w:tcW w:type="dxa" w:w="1100"/>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預定</w:t>
            </w:r>
          </w:p>
          <w:p>
            <w:pPr>
              <w:keepNext/>
              <w:spacing w:after="0" w:before="0" w:line="274" w:lineRule="exact"/>
              <w:jc w:val="center"/>
            </w:pPr>
            <w:r>
              <w:rPr>
                <w:rFonts w:ascii="Times New Roman" w:cs="Times New Roman" w:eastAsia="標楷體" w:hAnsi="Times New Roman"/>
                <w:b/>
                <w:bCs/>
                <w:sz w:val="20"/>
                <w:szCs w:val="20"/>
              </w:rPr>
              <w:t xml:space="preserve">開課時間</w:t>
            </w:r>
          </w:p>
        </w:tc>
        <w:tc>
          <w:tcPr>
            <w:tcW w:type="dxa" w:w="520"/>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學分</w:t>
            </w:r>
          </w:p>
        </w:tc>
        <w:tc>
          <w:tcPr>
            <w:tcW w:type="dxa" w:w="520"/>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年級</w:t>
            </w:r>
          </w:p>
        </w:tc>
        <w:tc>
          <w:tcPr>
            <w:tcW w:type="dxa" w:w="1100"/>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開課單位</w:t>
            </w:r>
          </w:p>
          <w:p>
            <w:pPr>
              <w:keepNext/>
              <w:spacing w:after="0" w:before="0" w:line="274" w:lineRule="exact"/>
              <w:jc w:val="center"/>
            </w:pPr>
            <w:r>
              <w:rPr>
                <w:rFonts w:ascii="Times New Roman" w:cs="Times New Roman" w:eastAsia="標楷體" w:hAnsi="Times New Roman"/>
                <w:b/>
                <w:bCs/>
                <w:sz w:val="20"/>
                <w:szCs w:val="20"/>
              </w:rPr>
              <w:t xml:space="preserve">（合開系所）</w:t>
            </w:r>
          </w:p>
        </w:tc>
        <w:tc>
          <w:tcPr>
            <w:tcW w:type="dxa" w:w="1180"/>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授課教師</w:t>
            </w:r>
          </w:p>
          <w:p>
            <w:pPr>
              <w:keepNext/>
              <w:spacing w:after="0" w:before="0" w:line="274" w:lineRule="exact"/>
              <w:jc w:val="center"/>
            </w:pPr>
            <w:r>
              <w:rPr>
                <w:rFonts w:ascii="Times New Roman" w:cs="Times New Roman" w:eastAsia="標楷體" w:hAnsi="Times New Roman"/>
                <w:b/>
                <w:bCs/>
                <w:sz w:val="20"/>
                <w:szCs w:val="20"/>
              </w:rPr>
              <w:t xml:space="preserve">（系所、職稱）</w:t>
            </w:r>
          </w:p>
        </w:tc>
        <w:tc>
          <w:tcPr>
            <w:tcW w:type="dxa" w:w="1340"/>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創新模式</w:t>
            </w:r>
          </w:p>
        </w:tc>
        <w:tc>
          <w:tcPr>
            <w:tcW w:type="dxa" w:w="740"/>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必修或</w:t>
            </w:r>
          </w:p>
          <w:p>
            <w:pPr>
              <w:keepNext/>
              <w:spacing w:after="0" w:before="0" w:line="274" w:lineRule="exact"/>
              <w:jc w:val="center"/>
            </w:pPr>
            <w:r>
              <w:rPr>
                <w:rFonts w:ascii="Times New Roman" w:cs="Times New Roman" w:eastAsia="標楷體" w:hAnsi="Times New Roman"/>
                <w:b/>
                <w:bCs/>
                <w:sz w:val="20"/>
                <w:szCs w:val="20"/>
              </w:rPr>
              <w:t xml:space="preserve">選修</w:t>
            </w:r>
          </w:p>
        </w:tc>
        <w:tc>
          <w:tcPr>
            <w:tcW w:type="dxa" w:w="1140"/>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跨域性質</w:t>
            </w:r>
          </w:p>
        </w:tc>
        <w:tc>
          <w:tcPr>
            <w:tcW w:type="dxa" w:w="938"/>
            <w:shd w:fill="DCE6F2" w:color="auto" w:val="clear"/>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修課人數</w:t>
            </w:r>
          </w:p>
          <w:p>
            <w:pPr>
              <w:keepNext/>
              <w:spacing w:after="0" w:before="0" w:line="274" w:lineRule="exact"/>
              <w:jc w:val="center"/>
            </w:pPr>
            <w:r>
              <w:rPr>
                <w:rFonts w:ascii="Times New Roman" w:cs="Times New Roman" w:eastAsia="標楷體" w:hAnsi="Times New Roman"/>
                <w:b/>
                <w:bCs/>
                <w:sz w:val="20"/>
                <w:szCs w:val="20"/>
              </w:rPr>
              <w:t xml:space="preserve">（預估）</w:t>
            </w:r>
          </w:p>
        </w:tc>
      </w:tr>
      <w:tr>
        <w:trPr>
          <w:cantSplit/>
        </w:trPr>
        <w:tc>
          <w:tcPr>
            <w:tcW w:type="dxa" w:w="106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生成式人工智慧</w:t>
            </w:r>
          </w:p>
        </w:tc>
        <w:tc>
          <w:tcPr>
            <w:tcW w:type="dxa" w:w="110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115 學年度</w:t>
            </w:r>
          </w:p>
          <w:p>
            <w:pPr>
              <w:keepNext/>
              <w:spacing w:after="0" w:before="0" w:line="274" w:lineRule="exact"/>
              <w:jc w:val="center"/>
            </w:pPr>
            <w:r>
              <w:rPr>
                <w:rFonts w:ascii="Times New Roman" w:cs="Times New Roman" w:eastAsia="標楷體" w:hAnsi="Times New Roman"/>
                <w:sz w:val="20"/>
                <w:szCs w:val="20"/>
              </w:rPr>
              <w:t xml:space="preserve">第 2 學期</w:t>
            </w:r>
          </w:p>
        </w:tc>
        <w:tc>
          <w:tcPr>
            <w:tcW w:type="dxa" w:w="52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3</w:t>
            </w:r>
          </w:p>
        </w:tc>
        <w:tc>
          <w:tcPr>
            <w:tcW w:type="dxa" w:w="52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二</w:t>
            </w:r>
          </w:p>
        </w:tc>
        <w:tc>
          <w:tcPr>
            <w:tcW w:type="dxa" w:w="110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本系</w:t>
            </w:r>
          </w:p>
          <w:p>
            <w:pPr>
              <w:keepNext/>
              <w:spacing w:after="0" w:before="0" w:line="274" w:lineRule="exact"/>
              <w:jc w:val="center"/>
            </w:pPr>
            <w:r>
              <w:rPr>
                <w:rFonts w:ascii="Times New Roman" w:cs="Times New Roman" w:eastAsia="標楷體" w:hAnsi="Times New Roman"/>
                <w:sz w:val="20"/>
                <w:szCs w:val="20"/>
              </w:rPr>
              <w:t xml:space="preserve">（開放外系選修）</w:t>
            </w:r>
          </w:p>
        </w:tc>
        <w:tc>
          <w:tcPr>
            <w:tcW w:type="dxa" w:w="118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本系</w:t>
            </w:r>
          </w:p>
          <w:p>
            <w:pPr>
              <w:keepNext/>
              <w:spacing w:after="0" w:before="0" w:line="274" w:lineRule="exact"/>
              <w:jc w:val="center"/>
            </w:pPr>
            <w:r>
              <w:rPr>
                <w:rFonts w:ascii="Times New Roman" w:cs="Times New Roman" w:eastAsia="標楷體" w:hAnsi="Times New Roman"/>
                <w:sz w:val="20"/>
                <w:szCs w:val="20"/>
                <w:highlight w:val="yellow"/>
              </w:rPr>
              <w:t xml:space="preserve">○○○</w:t>
            </w:r>
          </w:p>
          <w:p>
            <w:pPr>
              <w:keepNext/>
              <w:spacing w:after="0" w:before="0" w:line="274" w:lineRule="exact"/>
              <w:jc w:val="center"/>
            </w:pPr>
            <w:r>
              <w:rPr>
                <w:rFonts w:ascii="Times New Roman" w:cs="Times New Roman" w:eastAsia="標楷體" w:hAnsi="Times New Roman"/>
                <w:sz w:val="20"/>
                <w:szCs w:val="20"/>
              </w:rPr>
              <w:t xml:space="preserve">教授</w:t>
            </w:r>
          </w:p>
        </w:tc>
        <w:tc>
          <w:tcPr>
            <w:tcW w:type="dxa" w:w="134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■產出</w:t>
            </w:r>
          </w:p>
          <w:p>
            <w:pPr>
              <w:keepNext/>
              <w:spacing w:after="0" w:before="0" w:line="274" w:lineRule="exact"/>
              <w:jc w:val="center"/>
            </w:pPr>
            <w:r>
              <w:rPr>
                <w:rFonts w:ascii="Times New Roman" w:cs="Times New Roman" w:eastAsia="標楷體" w:hAnsi="Times New Roman"/>
                <w:sz w:val="20"/>
                <w:szCs w:val="20"/>
              </w:rPr>
              <w:t xml:space="preserve">□導入並改編</w:t>
            </w:r>
          </w:p>
        </w:tc>
        <w:tc>
          <w:tcPr>
            <w:tcW w:type="dxa" w:w="74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■必修</w:t>
            </w:r>
          </w:p>
          <w:p>
            <w:pPr>
              <w:keepNext/>
              <w:spacing w:after="0" w:before="0" w:line="274" w:lineRule="exact"/>
              <w:jc w:val="center"/>
            </w:pPr>
            <w:r>
              <w:rPr>
                <w:rFonts w:ascii="Times New Roman" w:cs="Times New Roman" w:eastAsia="標楷體" w:hAnsi="Times New Roman"/>
                <w:sz w:val="20"/>
                <w:szCs w:val="20"/>
              </w:rPr>
              <w:t xml:space="preserve">□選修</w:t>
            </w:r>
          </w:p>
        </w:tc>
        <w:tc>
          <w:tcPr>
            <w:tcW w:type="dxa" w:w="114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■跨域共授</w:t>
            </w:r>
          </w:p>
          <w:p>
            <w:pPr>
              <w:keepNext/>
              <w:spacing w:after="0" w:before="0" w:line="274" w:lineRule="exact"/>
              <w:jc w:val="center"/>
            </w:pPr>
            <w:r>
              <w:rPr>
                <w:rFonts w:ascii="Times New Roman" w:cs="Times New Roman" w:eastAsia="標楷體" w:hAnsi="Times New Roman"/>
                <w:sz w:val="20"/>
                <w:szCs w:val="20"/>
              </w:rPr>
              <w:t xml:space="preserve">■跨域共學</w:t>
            </w:r>
          </w:p>
          <w:p>
            <w:pPr>
              <w:keepNext/>
              <w:spacing w:after="0" w:before="0" w:line="274" w:lineRule="exact"/>
              <w:jc w:val="center"/>
            </w:pPr>
            <w:r>
              <w:rPr>
                <w:rFonts w:ascii="Times New Roman" w:cs="Times New Roman" w:eastAsia="標楷體" w:hAnsi="Times New Roman"/>
                <w:sz w:val="20"/>
                <w:szCs w:val="20"/>
              </w:rPr>
              <w:t xml:space="preserve">□跨域共創</w:t>
            </w:r>
          </w:p>
        </w:tc>
        <w:tc>
          <w:tcPr>
            <w:tcW w:type="dxa" w:w="938"/>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55</w:t>
            </w:r>
          </w:p>
          <w:p>
            <w:pPr>
              <w:keepNext/>
              <w:spacing w:after="0" w:before="0" w:line="274" w:lineRule="exact"/>
              <w:jc w:val="center"/>
            </w:pPr>
            <w:r>
              <w:rPr>
                <w:rFonts w:ascii="Times New Roman" w:cs="Times New Roman" w:eastAsia="標楷體" w:hAnsi="Times New Roman"/>
                <w:sz w:val="20"/>
                <w:szCs w:val="20"/>
              </w:rPr>
              <w:t xml:space="preserve">外系 10</w:t>
            </w:r>
          </w:p>
        </w:tc>
      </w:tr>
      <w:tr>
        <w:trPr>
          <w:cantSplit/>
        </w:trPr>
        <w:tc>
          <w:tcPr>
            <w:tcW w:type="dxa" w:w="106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軟體設計</w:t>
            </w:r>
          </w:p>
        </w:tc>
        <w:tc>
          <w:tcPr>
            <w:tcW w:type="dxa" w:w="110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115 學年度</w:t>
            </w:r>
          </w:p>
          <w:p>
            <w:pPr>
              <w:keepNext/>
              <w:spacing w:after="0" w:before="0" w:line="274" w:lineRule="exact"/>
              <w:jc w:val="center"/>
            </w:pPr>
            <w:r>
              <w:rPr>
                <w:rFonts w:ascii="Times New Roman" w:cs="Times New Roman" w:eastAsia="標楷體" w:hAnsi="Times New Roman"/>
                <w:sz w:val="20"/>
                <w:szCs w:val="20"/>
              </w:rPr>
              <w:t xml:space="preserve">第 2 學期</w:t>
            </w:r>
          </w:p>
        </w:tc>
        <w:tc>
          <w:tcPr>
            <w:tcW w:type="dxa" w:w="52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3</w:t>
            </w:r>
          </w:p>
        </w:tc>
        <w:tc>
          <w:tcPr>
            <w:tcW w:type="dxa" w:w="52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二</w:t>
            </w:r>
          </w:p>
        </w:tc>
        <w:tc>
          <w:tcPr>
            <w:tcW w:type="dxa" w:w="110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本系</w:t>
            </w:r>
          </w:p>
        </w:tc>
        <w:tc>
          <w:tcPr>
            <w:tcW w:type="dxa" w:w="118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本系</w:t>
            </w:r>
          </w:p>
          <w:p>
            <w:pPr>
              <w:keepNext/>
              <w:spacing w:after="0" w:before="0" w:line="274" w:lineRule="exact"/>
              <w:jc w:val="center"/>
            </w:pPr>
            <w:r>
              <w:rPr>
                <w:rFonts w:ascii="Times New Roman" w:cs="Times New Roman" w:eastAsia="標楷體" w:hAnsi="Times New Roman"/>
                <w:sz w:val="20"/>
                <w:szCs w:val="20"/>
                <w:highlight w:val="yellow"/>
              </w:rPr>
              <w:t xml:space="preserve">○○○</w:t>
            </w:r>
          </w:p>
          <w:p>
            <w:pPr>
              <w:keepNext/>
              <w:spacing w:after="0" w:before="0" w:line="274" w:lineRule="exact"/>
              <w:jc w:val="center"/>
            </w:pPr>
            <w:r>
              <w:rPr>
                <w:rFonts w:ascii="Times New Roman" w:cs="Times New Roman" w:eastAsia="標楷體" w:hAnsi="Times New Roman"/>
                <w:sz w:val="20"/>
                <w:szCs w:val="20"/>
              </w:rPr>
              <w:t xml:space="preserve">副教授</w:t>
            </w:r>
          </w:p>
        </w:tc>
        <w:tc>
          <w:tcPr>
            <w:tcW w:type="dxa" w:w="134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■產出</w:t>
            </w:r>
          </w:p>
          <w:p>
            <w:pPr>
              <w:keepNext/>
              <w:spacing w:after="0" w:before="0" w:line="274" w:lineRule="exact"/>
              <w:jc w:val="center"/>
            </w:pPr>
            <w:r>
              <w:rPr>
                <w:rFonts w:ascii="Times New Roman" w:cs="Times New Roman" w:eastAsia="標楷體" w:hAnsi="Times New Roman"/>
                <w:sz w:val="20"/>
                <w:szCs w:val="20"/>
              </w:rPr>
              <w:t xml:space="preserve">□導入並改編</w:t>
            </w:r>
          </w:p>
        </w:tc>
        <w:tc>
          <w:tcPr>
            <w:tcW w:type="dxa" w:w="74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■必修</w:t>
            </w:r>
          </w:p>
          <w:p>
            <w:pPr>
              <w:keepNext/>
              <w:spacing w:after="0" w:before="0" w:line="274" w:lineRule="exact"/>
              <w:jc w:val="center"/>
            </w:pPr>
            <w:r>
              <w:rPr>
                <w:rFonts w:ascii="Times New Roman" w:cs="Times New Roman" w:eastAsia="標楷體" w:hAnsi="Times New Roman"/>
                <w:sz w:val="20"/>
                <w:szCs w:val="20"/>
              </w:rPr>
              <w:t xml:space="preserve">□選修</w:t>
            </w:r>
          </w:p>
        </w:tc>
        <w:tc>
          <w:tcPr>
            <w:tcW w:type="dxa" w:w="114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■跨域共授</w:t>
            </w:r>
          </w:p>
          <w:p>
            <w:pPr>
              <w:keepNext/>
              <w:spacing w:after="0" w:before="0" w:line="274" w:lineRule="exact"/>
              <w:jc w:val="center"/>
            </w:pPr>
            <w:r>
              <w:rPr>
                <w:rFonts w:ascii="Times New Roman" w:cs="Times New Roman" w:eastAsia="標楷體" w:hAnsi="Times New Roman"/>
                <w:sz w:val="20"/>
                <w:szCs w:val="20"/>
              </w:rPr>
              <w:t xml:space="preserve">□跨域共學</w:t>
            </w:r>
          </w:p>
          <w:p>
            <w:pPr>
              <w:keepNext/>
              <w:spacing w:after="0" w:before="0" w:line="274" w:lineRule="exact"/>
              <w:jc w:val="center"/>
            </w:pPr>
            <w:r>
              <w:rPr>
                <w:rFonts w:ascii="Times New Roman" w:cs="Times New Roman" w:eastAsia="標楷體" w:hAnsi="Times New Roman"/>
                <w:sz w:val="20"/>
                <w:szCs w:val="20"/>
              </w:rPr>
              <w:t xml:space="preserve">□跨域共創</w:t>
            </w:r>
          </w:p>
        </w:tc>
        <w:tc>
          <w:tcPr>
            <w:tcW w:type="dxa" w:w="938"/>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50</w:t>
            </w:r>
          </w:p>
        </w:tc>
      </w:tr>
      <w:tr>
        <w:trPr>
          <w:cantSplit/>
        </w:trPr>
        <w:tc>
          <w:tcPr>
            <w:tcW w:type="dxa" w:w="106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b/>
                <w:bCs/>
                <w:sz w:val="20"/>
                <w:szCs w:val="20"/>
              </w:rPr>
              <w:t xml:space="preserve">網際網路應用</w:t>
            </w:r>
          </w:p>
        </w:tc>
        <w:tc>
          <w:tcPr>
            <w:tcW w:type="dxa" w:w="110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116 學年度</w:t>
            </w:r>
          </w:p>
          <w:p>
            <w:pPr>
              <w:keepNext/>
              <w:spacing w:after="0" w:before="0" w:line="274" w:lineRule="exact"/>
              <w:jc w:val="center"/>
            </w:pPr>
            <w:r>
              <w:rPr>
                <w:rFonts w:ascii="Times New Roman" w:cs="Times New Roman" w:eastAsia="標楷體" w:hAnsi="Times New Roman"/>
                <w:sz w:val="20"/>
                <w:szCs w:val="20"/>
              </w:rPr>
              <w:t xml:space="preserve">第 1 學期</w:t>
            </w:r>
          </w:p>
        </w:tc>
        <w:tc>
          <w:tcPr>
            <w:tcW w:type="dxa" w:w="52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3</w:t>
            </w:r>
          </w:p>
        </w:tc>
        <w:tc>
          <w:tcPr>
            <w:tcW w:type="dxa" w:w="52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三</w:t>
            </w:r>
          </w:p>
        </w:tc>
        <w:tc>
          <w:tcPr>
            <w:tcW w:type="dxa" w:w="110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本系</w:t>
            </w:r>
          </w:p>
          <w:p>
            <w:pPr>
              <w:keepNext/>
              <w:spacing w:after="0" w:before="0" w:line="274" w:lineRule="exact"/>
              <w:jc w:val="center"/>
            </w:pPr>
            <w:r>
              <w:rPr>
                <w:rFonts w:ascii="Times New Roman" w:cs="Times New Roman" w:eastAsia="標楷體" w:hAnsi="Times New Roman"/>
                <w:sz w:val="20"/>
                <w:szCs w:val="20"/>
              </w:rPr>
              <w:t xml:space="preserve">（開放外系選修）</w:t>
            </w:r>
          </w:p>
        </w:tc>
        <w:tc>
          <w:tcPr>
            <w:tcW w:type="dxa" w:w="118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本系</w:t>
            </w:r>
          </w:p>
          <w:p>
            <w:pPr>
              <w:keepNext/>
              <w:spacing w:after="0" w:before="0" w:line="274" w:lineRule="exact"/>
              <w:jc w:val="center"/>
            </w:pPr>
            <w:r>
              <w:rPr>
                <w:rFonts w:ascii="Times New Roman" w:cs="Times New Roman" w:eastAsia="標楷體" w:hAnsi="Times New Roman"/>
                <w:sz w:val="20"/>
                <w:szCs w:val="20"/>
                <w:highlight w:val="yellow"/>
              </w:rPr>
              <w:t xml:space="preserve">○○○</w:t>
            </w:r>
          </w:p>
          <w:p>
            <w:pPr>
              <w:keepNext/>
              <w:spacing w:after="0" w:before="0" w:line="274" w:lineRule="exact"/>
              <w:jc w:val="center"/>
            </w:pPr>
            <w:r>
              <w:rPr>
                <w:rFonts w:ascii="Times New Roman" w:cs="Times New Roman" w:eastAsia="標楷體" w:hAnsi="Times New Roman"/>
                <w:sz w:val="20"/>
                <w:szCs w:val="20"/>
              </w:rPr>
              <w:t xml:space="preserve">助理教授</w:t>
            </w:r>
          </w:p>
        </w:tc>
        <w:tc>
          <w:tcPr>
            <w:tcW w:type="dxa" w:w="134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□產出</w:t>
            </w:r>
          </w:p>
          <w:p>
            <w:pPr>
              <w:keepNext/>
              <w:spacing w:after="0" w:before="0" w:line="274" w:lineRule="exact"/>
              <w:jc w:val="center"/>
            </w:pPr>
            <w:r>
              <w:rPr>
                <w:rFonts w:ascii="Times New Roman" w:cs="Times New Roman" w:eastAsia="標楷體" w:hAnsi="Times New Roman"/>
                <w:sz w:val="20"/>
                <w:szCs w:val="20"/>
              </w:rPr>
              <w:t xml:space="preserve">■導入並改編</w:t>
            </w:r>
          </w:p>
        </w:tc>
        <w:tc>
          <w:tcPr>
            <w:tcW w:type="dxa" w:w="74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□必修</w:t>
            </w:r>
          </w:p>
          <w:p>
            <w:pPr>
              <w:keepNext/>
              <w:spacing w:after="0" w:before="0" w:line="274" w:lineRule="exact"/>
              <w:jc w:val="center"/>
            </w:pPr>
            <w:r>
              <w:rPr>
                <w:rFonts w:ascii="Times New Roman" w:cs="Times New Roman" w:eastAsia="標楷體" w:hAnsi="Times New Roman"/>
                <w:sz w:val="20"/>
                <w:szCs w:val="20"/>
              </w:rPr>
              <w:t xml:space="preserve">■選修</w:t>
            </w:r>
          </w:p>
        </w:tc>
        <w:tc>
          <w:tcPr>
            <w:tcW w:type="dxa" w:w="1140"/>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□跨域共授</w:t>
            </w:r>
          </w:p>
          <w:p>
            <w:pPr>
              <w:keepNext/>
              <w:spacing w:after="0" w:before="0" w:line="274" w:lineRule="exact"/>
              <w:jc w:val="center"/>
            </w:pPr>
            <w:r>
              <w:rPr>
                <w:rFonts w:ascii="Times New Roman" w:cs="Times New Roman" w:eastAsia="標楷體" w:hAnsi="Times New Roman"/>
                <w:sz w:val="20"/>
                <w:szCs w:val="20"/>
              </w:rPr>
              <w:t xml:space="preserve">■跨域共學</w:t>
            </w:r>
          </w:p>
          <w:p>
            <w:pPr>
              <w:keepNext/>
              <w:spacing w:after="0" w:before="0" w:line="274" w:lineRule="exact"/>
              <w:jc w:val="center"/>
            </w:pPr>
            <w:r>
              <w:rPr>
                <w:rFonts w:ascii="Times New Roman" w:cs="Times New Roman" w:eastAsia="標楷體" w:hAnsi="Times New Roman"/>
                <w:sz w:val="20"/>
                <w:szCs w:val="20"/>
              </w:rPr>
              <w:t xml:space="preserve">■跨域共創</w:t>
            </w:r>
          </w:p>
        </w:tc>
        <w:tc>
          <w:tcPr>
            <w:tcW w:type="dxa" w:w="938"/>
            <w:tcMar>
              <w:top w:type="dxa" w:w="50"/>
              <w:left w:type="dxa" w:w="60"/>
              <w:bottom w:type="dxa" w:w="50"/>
              <w:right w:type="dxa" w:w="60"/>
            </w:tcMar>
            <w:vAlign w:val="center"/>
          </w:tcPr>
          <w:p>
            <w:pPr>
              <w:keepNext/>
              <w:spacing w:after="0" w:before="0" w:line="274" w:lineRule="exact"/>
              <w:jc w:val="center"/>
            </w:pPr>
            <w:r>
              <w:rPr>
                <w:rFonts w:ascii="Times New Roman" w:cs="Times New Roman" w:eastAsia="標楷體" w:hAnsi="Times New Roman"/>
                <w:sz w:val="20"/>
                <w:szCs w:val="20"/>
              </w:rPr>
              <w:t xml:space="preserve">45</w:t>
            </w:r>
          </w:p>
          <w:p>
            <w:pPr>
              <w:keepNext/>
              <w:spacing w:after="0" w:before="0" w:line="274" w:lineRule="exact"/>
              <w:jc w:val="center"/>
            </w:pPr>
            <w:r>
              <w:rPr>
                <w:rFonts w:ascii="Times New Roman" w:cs="Times New Roman" w:eastAsia="標楷體" w:hAnsi="Times New Roman"/>
                <w:sz w:val="20"/>
                <w:szCs w:val="20"/>
              </w:rPr>
              <w:t xml:space="preserve">外系 8</w:t>
            </w:r>
          </w:p>
        </w:tc>
      </w:tr>
      <w:tr>
        <w:trPr>
          <w:cantSplit/>
        </w:trPr>
        <w:tc>
          <w:tcPr>
            <w:tcW w:type="dxa" w:w="1060"/>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b/>
                <w:bCs/>
                <w:sz w:val="20"/>
                <w:szCs w:val="20"/>
              </w:rPr>
              <w:t xml:space="preserve">軟體品質與測試</w:t>
            </w:r>
          </w:p>
        </w:tc>
        <w:tc>
          <w:tcPr>
            <w:tcW w:type="dxa" w:w="1100"/>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sz w:val="20"/>
                <w:szCs w:val="20"/>
              </w:rPr>
              <w:t xml:space="preserve">116 學年度</w:t>
            </w:r>
          </w:p>
          <w:p>
            <w:pPr>
              <w:keepNext w:val="false"/>
              <w:spacing w:after="0" w:before="0" w:line="274" w:lineRule="exact"/>
              <w:jc w:val="center"/>
            </w:pPr>
            <w:r>
              <w:rPr>
                <w:rFonts w:ascii="Times New Roman" w:cs="Times New Roman" w:eastAsia="標楷體" w:hAnsi="Times New Roman"/>
                <w:sz w:val="20"/>
                <w:szCs w:val="20"/>
              </w:rPr>
              <w:t xml:space="preserve">第 1 學期</w:t>
            </w:r>
          </w:p>
        </w:tc>
        <w:tc>
          <w:tcPr>
            <w:tcW w:type="dxa" w:w="520"/>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sz w:val="20"/>
                <w:szCs w:val="20"/>
              </w:rPr>
              <w:t xml:space="preserve">3</w:t>
            </w:r>
          </w:p>
        </w:tc>
        <w:tc>
          <w:tcPr>
            <w:tcW w:type="dxa" w:w="520"/>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sz w:val="20"/>
                <w:szCs w:val="20"/>
              </w:rPr>
              <w:t xml:space="preserve">三</w:t>
            </w:r>
          </w:p>
        </w:tc>
        <w:tc>
          <w:tcPr>
            <w:tcW w:type="dxa" w:w="1100"/>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sz w:val="20"/>
                <w:szCs w:val="20"/>
              </w:rPr>
              <w:t xml:space="preserve">本系</w:t>
            </w:r>
          </w:p>
        </w:tc>
        <w:tc>
          <w:tcPr>
            <w:tcW w:type="dxa" w:w="1180"/>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sz w:val="20"/>
                <w:szCs w:val="20"/>
              </w:rPr>
              <w:t xml:space="preserve">本系</w:t>
            </w:r>
          </w:p>
          <w:p>
            <w:pPr>
              <w:keepNext w:val="false"/>
              <w:spacing w:after="0" w:before="0" w:line="274" w:lineRule="exact"/>
              <w:jc w:val="center"/>
            </w:pPr>
            <w:r>
              <w:rPr>
                <w:rFonts w:ascii="Times New Roman" w:cs="Times New Roman" w:eastAsia="標楷體" w:hAnsi="Times New Roman"/>
                <w:sz w:val="20"/>
                <w:szCs w:val="20"/>
                <w:highlight w:val="yellow"/>
              </w:rPr>
              <w:t xml:space="preserve">○○○</w:t>
            </w:r>
          </w:p>
          <w:p>
            <w:pPr>
              <w:keepNext w:val="false"/>
              <w:spacing w:after="0" w:before="0" w:line="274" w:lineRule="exact"/>
              <w:jc w:val="center"/>
            </w:pPr>
            <w:r>
              <w:rPr>
                <w:rFonts w:ascii="Times New Roman" w:cs="Times New Roman" w:eastAsia="標楷體" w:hAnsi="Times New Roman"/>
                <w:sz w:val="20"/>
                <w:szCs w:val="20"/>
              </w:rPr>
              <w:t xml:space="preserve">助理教授</w:t>
            </w:r>
          </w:p>
        </w:tc>
        <w:tc>
          <w:tcPr>
            <w:tcW w:type="dxa" w:w="1340"/>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sz w:val="20"/>
                <w:szCs w:val="20"/>
              </w:rPr>
              <w:t xml:space="preserve">□產出</w:t>
            </w:r>
          </w:p>
          <w:p>
            <w:pPr>
              <w:keepNext w:val="false"/>
              <w:spacing w:after="0" w:before="0" w:line="274" w:lineRule="exact"/>
              <w:jc w:val="center"/>
            </w:pPr>
            <w:r>
              <w:rPr>
                <w:rFonts w:ascii="Times New Roman" w:cs="Times New Roman" w:eastAsia="標楷體" w:hAnsi="Times New Roman"/>
                <w:sz w:val="20"/>
                <w:szCs w:val="20"/>
              </w:rPr>
              <w:t xml:space="preserve">■導入並改編</w:t>
            </w:r>
          </w:p>
        </w:tc>
        <w:tc>
          <w:tcPr>
            <w:tcW w:type="dxa" w:w="740"/>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sz w:val="20"/>
                <w:szCs w:val="20"/>
              </w:rPr>
              <w:t xml:space="preserve">□必修</w:t>
            </w:r>
          </w:p>
          <w:p>
            <w:pPr>
              <w:keepNext w:val="false"/>
              <w:spacing w:after="0" w:before="0" w:line="274" w:lineRule="exact"/>
              <w:jc w:val="center"/>
            </w:pPr>
            <w:r>
              <w:rPr>
                <w:rFonts w:ascii="Times New Roman" w:cs="Times New Roman" w:eastAsia="標楷體" w:hAnsi="Times New Roman"/>
                <w:sz w:val="20"/>
                <w:szCs w:val="20"/>
              </w:rPr>
              <w:t xml:space="preserve">■選修</w:t>
            </w:r>
          </w:p>
        </w:tc>
        <w:tc>
          <w:tcPr>
            <w:tcW w:type="dxa" w:w="1140"/>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sz w:val="20"/>
                <w:szCs w:val="20"/>
              </w:rPr>
              <w:t xml:space="preserve">■跨域共授</w:t>
            </w:r>
          </w:p>
          <w:p>
            <w:pPr>
              <w:keepNext w:val="false"/>
              <w:spacing w:after="0" w:before="0" w:line="274" w:lineRule="exact"/>
              <w:jc w:val="center"/>
            </w:pPr>
            <w:r>
              <w:rPr>
                <w:rFonts w:ascii="Times New Roman" w:cs="Times New Roman" w:eastAsia="標楷體" w:hAnsi="Times New Roman"/>
                <w:sz w:val="20"/>
                <w:szCs w:val="20"/>
              </w:rPr>
              <w:t xml:space="preserve">□跨域共學</w:t>
            </w:r>
          </w:p>
          <w:p>
            <w:pPr>
              <w:keepNext w:val="false"/>
              <w:spacing w:after="0" w:before="0" w:line="274" w:lineRule="exact"/>
              <w:jc w:val="center"/>
            </w:pPr>
            <w:r>
              <w:rPr>
                <w:rFonts w:ascii="Times New Roman" w:cs="Times New Roman" w:eastAsia="標楷體" w:hAnsi="Times New Roman"/>
                <w:sz w:val="20"/>
                <w:szCs w:val="20"/>
              </w:rPr>
              <w:t xml:space="preserve">□跨域共創</w:t>
            </w:r>
          </w:p>
        </w:tc>
        <w:tc>
          <w:tcPr>
            <w:tcW w:type="dxa" w:w="938"/>
            <w:tcMar>
              <w:top w:type="dxa" w:w="50"/>
              <w:left w:type="dxa" w:w="60"/>
              <w:bottom w:type="dxa" w:w="50"/>
              <w:right w:type="dxa" w:w="60"/>
            </w:tcMar>
            <w:vAlign w:val="center"/>
          </w:tcPr>
          <w:p>
            <w:pPr>
              <w:keepNext w:val="false"/>
              <w:spacing w:after="0" w:before="0" w:line="274" w:lineRule="exact"/>
              <w:jc w:val="center"/>
            </w:pPr>
            <w:r>
              <w:rPr>
                <w:rFonts w:ascii="Times New Roman" w:cs="Times New Roman" w:eastAsia="標楷體" w:hAnsi="Times New Roman"/>
                <w:sz w:val="20"/>
                <w:szCs w:val="20"/>
              </w:rPr>
              <w:t xml:space="preserve">40</w:t>
            </w:r>
          </w:p>
        </w:tc>
      </w:tr>
    </w:tbl>
    <w:p>
      <w:pPr>
        <w:spacing w:after="100" w:before="40" w:line="294" w:lineRule="exact"/>
      </w:pPr>
      <w:r>
        <w:rPr>
          <w:rFonts w:ascii="Times New Roman" w:cs="Times New Roman" w:eastAsia="標楷體" w:hAnsi="Times New Roman"/>
          <w:sz w:val="20"/>
          <w:szCs w:val="20"/>
        </w:rPr>
        <w:t xml:space="preserve">註：「本系」指軟體工程與管理學系；116 年度修課合計 190 人次（含外系 18 人）。</w:t>
      </w:r>
    </w:p>
    <w:p>
      <w:pPr>
        <w:keepNext/>
        <w:spacing w:after="60" w:before="100" w:line="314" w:lineRule="exact"/>
        <w:jc w:val="center"/>
      </w:pPr>
      <w:r>
        <w:rPr>
          <w:rFonts w:ascii="Times New Roman" w:cs="Times New Roman" w:eastAsia="標楷體" w:hAnsi="Times New Roman"/>
          <w:b/>
          <w:bCs/>
          <w:sz w:val="22"/>
          <w:szCs w:val="22"/>
        </w:rPr>
        <w:t xml:space="preserve">表 12　既有課程前一次開課之修課人數</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800"/>
        <w:gridCol w:w="3400"/>
        <w:gridCol w:w="2438"/>
      </w:tblGrid>
      <w:tr>
        <w:trPr>
          <w:cantSplit/>
          <w:tblHeader/>
        </w:trPr>
        <w:tc>
          <w:tcPr>
            <w:tcW w:type="dxa" w:w="38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課程名稱</w:t>
            </w:r>
          </w:p>
        </w:tc>
        <w:tc>
          <w:tcPr>
            <w:tcW w:type="dxa" w:w="3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開課時間</w:t>
            </w:r>
          </w:p>
        </w:tc>
        <w:tc>
          <w:tcPr>
            <w:tcW w:type="dxa" w:w="24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修課人數</w:t>
            </w:r>
          </w:p>
        </w:tc>
      </w:tr>
      <w:tr>
        <w:trPr>
          <w:cantSplit/>
        </w:trPr>
        <w:tc>
          <w:tcPr>
            <w:tcW w:type="dxa" w:w="3800"/>
            <w:tcMar>
              <w:top w:type="dxa" w:w="50"/>
              <w:left w:type="dxa" w:w="85"/>
              <w:bottom w:type="dxa" w:w="50"/>
              <w:right w:type="dxa" w:w="85"/>
            </w:tcMar>
            <w:vAlign w:val="center"/>
          </w:tcPr>
          <w:p>
            <w:pPr>
              <w:keepNext/>
              <w:spacing w:after="0" w:before="0" w:line="304" w:lineRule="exact"/>
              <w:ind w:left="260" w:hanging="260"/>
              <w:jc w:val="left"/>
            </w:pPr>
            <w:r>
              <w:rPr>
                <w:rFonts w:ascii="Times New Roman" w:cs="Times New Roman" w:eastAsia="標楷體" w:hAnsi="Times New Roman"/>
                <w:sz w:val="21"/>
                <w:szCs w:val="21"/>
              </w:rPr>
              <w:t xml:space="preserve">1.	</w:t>
            </w:r>
            <w:r>
              <w:rPr>
                <w:rFonts w:ascii="Times New Roman" w:cs="Times New Roman" w:eastAsia="標楷體" w:hAnsi="Times New Roman"/>
                <w:sz w:val="21"/>
                <w:szCs w:val="21"/>
              </w:rPr>
              <w:t xml:space="preserve">生成式人工智慧</w:t>
            </w:r>
          </w:p>
        </w:tc>
        <w:tc>
          <w:tcPr>
            <w:tcW w:type="dxa" w:w="3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highlight w:val="yellow"/>
              </w:rPr>
              <w:t xml:space="preserve">○○ 學年度第 ○ 學期（新開課程免填）</w:t>
            </w:r>
          </w:p>
        </w:tc>
        <w:tc>
          <w:tcPr>
            <w:tcW w:type="dxa" w:w="2438"/>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highlight w:val="yellow"/>
              </w:rPr>
              <w:t xml:space="preserve">○○ 人</w:t>
            </w:r>
          </w:p>
        </w:tc>
      </w:tr>
      <w:tr>
        <w:trPr>
          <w:cantSplit/>
        </w:trPr>
        <w:tc>
          <w:tcPr>
            <w:tcW w:type="dxa" w:w="3800"/>
            <w:tcMar>
              <w:top w:type="dxa" w:w="50"/>
              <w:left w:type="dxa" w:w="85"/>
              <w:bottom w:type="dxa" w:w="50"/>
              <w:right w:type="dxa" w:w="85"/>
            </w:tcMar>
            <w:vAlign w:val="center"/>
          </w:tcPr>
          <w:p>
            <w:pPr>
              <w:keepNext/>
              <w:spacing w:after="0" w:before="0" w:line="304" w:lineRule="exact"/>
              <w:ind w:left="260" w:hanging="260"/>
              <w:jc w:val="left"/>
            </w:pPr>
            <w:r>
              <w:rPr>
                <w:rFonts w:ascii="Times New Roman" w:cs="Times New Roman" w:eastAsia="標楷體" w:hAnsi="Times New Roman"/>
                <w:sz w:val="21"/>
                <w:szCs w:val="21"/>
              </w:rPr>
              <w:t xml:space="preserve">2.	</w:t>
            </w:r>
            <w:r>
              <w:rPr>
                <w:rFonts w:ascii="Times New Roman" w:cs="Times New Roman" w:eastAsia="標楷體" w:hAnsi="Times New Roman"/>
                <w:sz w:val="21"/>
                <w:szCs w:val="21"/>
              </w:rPr>
              <w:t xml:space="preserve">軟體設計</w:t>
            </w:r>
          </w:p>
        </w:tc>
        <w:tc>
          <w:tcPr>
            <w:tcW w:type="dxa" w:w="3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highlight w:val="yellow"/>
              </w:rPr>
              <w:t xml:space="preserve">114 學年度第 2 學期</w:t>
            </w:r>
          </w:p>
        </w:tc>
        <w:tc>
          <w:tcPr>
            <w:tcW w:type="dxa" w:w="2438"/>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highlight w:val="yellow"/>
              </w:rPr>
              <w:t xml:space="preserve">○○ 人</w:t>
            </w:r>
          </w:p>
        </w:tc>
      </w:tr>
      <w:tr>
        <w:trPr>
          <w:cantSplit/>
        </w:trPr>
        <w:tc>
          <w:tcPr>
            <w:tcW w:type="dxa" w:w="3800"/>
            <w:tcMar>
              <w:top w:type="dxa" w:w="50"/>
              <w:left w:type="dxa" w:w="85"/>
              <w:bottom w:type="dxa" w:w="50"/>
              <w:right w:type="dxa" w:w="85"/>
            </w:tcMar>
            <w:vAlign w:val="center"/>
          </w:tcPr>
          <w:p>
            <w:pPr>
              <w:keepNext/>
              <w:spacing w:after="0" w:before="0" w:line="304" w:lineRule="exact"/>
              <w:ind w:left="260" w:hanging="260"/>
              <w:jc w:val="left"/>
            </w:pPr>
            <w:r>
              <w:rPr>
                <w:rFonts w:ascii="Times New Roman" w:cs="Times New Roman" w:eastAsia="標楷體" w:hAnsi="Times New Roman"/>
                <w:sz w:val="21"/>
                <w:szCs w:val="21"/>
              </w:rPr>
              <w:t xml:space="preserve">3.	</w:t>
            </w:r>
            <w:r>
              <w:rPr>
                <w:rFonts w:ascii="Times New Roman" w:cs="Times New Roman" w:eastAsia="標楷體" w:hAnsi="Times New Roman"/>
                <w:sz w:val="21"/>
                <w:szCs w:val="21"/>
              </w:rPr>
              <w:t xml:space="preserve">網際網路應用</w:t>
            </w:r>
          </w:p>
        </w:tc>
        <w:tc>
          <w:tcPr>
            <w:tcW w:type="dxa" w:w="3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highlight w:val="yellow"/>
              </w:rPr>
              <w:t xml:space="preserve">115 學年度第 1 學期</w:t>
            </w:r>
          </w:p>
        </w:tc>
        <w:tc>
          <w:tcPr>
            <w:tcW w:type="dxa" w:w="2438"/>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highlight w:val="yellow"/>
              </w:rPr>
              <w:t xml:space="preserve">○○ 人</w:t>
            </w:r>
          </w:p>
        </w:tc>
      </w:tr>
      <w:tr>
        <w:trPr>
          <w:cantSplit/>
        </w:trPr>
        <w:tc>
          <w:tcPr>
            <w:tcW w:type="dxa" w:w="3800"/>
            <w:tcMar>
              <w:top w:type="dxa" w:w="50"/>
              <w:left w:type="dxa" w:w="85"/>
              <w:bottom w:type="dxa" w:w="50"/>
              <w:right w:type="dxa" w:w="85"/>
            </w:tcMar>
            <w:vAlign w:val="center"/>
          </w:tcPr>
          <w:p>
            <w:pPr>
              <w:keepNext w:val="false"/>
              <w:spacing w:after="0" w:before="0" w:line="304" w:lineRule="exact"/>
              <w:ind w:left="260" w:hanging="260"/>
              <w:jc w:val="left"/>
            </w:pPr>
            <w:r>
              <w:rPr>
                <w:rFonts w:ascii="Times New Roman" w:cs="Times New Roman" w:eastAsia="標楷體" w:hAnsi="Times New Roman"/>
                <w:sz w:val="21"/>
                <w:szCs w:val="21"/>
              </w:rPr>
              <w:t xml:space="preserve">4.	</w:t>
            </w:r>
            <w:r>
              <w:rPr>
                <w:rFonts w:ascii="Times New Roman" w:cs="Times New Roman" w:eastAsia="標楷體" w:hAnsi="Times New Roman"/>
                <w:sz w:val="21"/>
                <w:szCs w:val="21"/>
              </w:rPr>
              <w:t xml:space="preserve">軟體品質與測試</w:t>
            </w:r>
          </w:p>
        </w:tc>
        <w:tc>
          <w:tcPr>
            <w:tcW w:type="dxa" w:w="340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highlight w:val="yellow"/>
              </w:rPr>
              <w:t xml:space="preserve">115 學年度第 1 學期</w:t>
            </w:r>
          </w:p>
        </w:tc>
        <w:tc>
          <w:tcPr>
            <w:tcW w:type="dxa" w:w="2438"/>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highlight w:val="yellow"/>
              </w:rPr>
              <w:t xml:space="preserve">○○ 人</w:t>
            </w:r>
          </w:p>
        </w:tc>
      </w:tr>
    </w:tbl>
    <w:p>
      <w:pPr>
        <w:pStyle w:val="Heading2"/>
        <w:keepNext/>
      </w:pPr>
      <w:r>
        <w:rPr>
          <w:rFonts w:ascii="Times New Roman" w:cs="Times New Roman" w:eastAsia="標楷體" w:hAnsi="Times New Roman"/>
          <w:b/>
          <w:bCs/>
          <w:sz w:val="28"/>
          <w:szCs w:val="28"/>
        </w:rPr>
        <w:t xml:space="preserve">三、各課程因應生成式 AI 之課程變革與教學精進作為</w:t>
      </w:r>
    </w:p>
    <w:p>
      <w:pPr>
        <w:keepNext/>
        <w:spacing w:after="40" w:before="0" w:line="392" w:lineRule="exact"/>
        <w:ind w:left="0" w:firstLine="480"/>
        <w:jc w:val="both"/>
      </w:pPr>
      <w:r>
        <w:rPr>
          <w:rFonts w:ascii="Times New Roman" w:cs="Times New Roman" w:eastAsia="標楷體" w:hAnsi="Times New Roman"/>
          <w:sz w:val="24"/>
          <w:szCs w:val="24"/>
        </w:rPr>
        <w:t xml:space="preserve">課群四門課程依下列共通教學設計推動課程變革，各課程之具體作為詳述於後：</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AI 使用分級</w:t>
      </w:r>
      <w:r>
        <w:rPr>
          <w:rFonts w:ascii="Times New Roman" w:cs="Times New Roman" w:eastAsia="標楷體" w:hAnsi="Times New Roman"/>
          <w:sz w:val="24"/>
          <w:szCs w:val="24"/>
        </w:rPr>
        <w:t xml:space="preserve">：依表 13 將各項學習活動區分為 L0 至 L3，明訂何時禁用、輔助、協作或代理，兼顧基本功與 AI 協作能力。</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AI 協作歷程紀錄</w:t>
      </w:r>
      <w:r>
        <w:rPr>
          <w:rFonts w:ascii="Times New Roman" w:cs="Times New Roman" w:eastAsia="標楷體" w:hAnsi="Times New Roman"/>
          <w:sz w:val="24"/>
          <w:szCs w:val="24"/>
        </w:rPr>
        <w:t xml:space="preserve">：學生於每份作業附上使用工具、提示、AI 產出、採納或修改之處與驗證方式，作為過程評量與學術誠信之依據。</w:t>
      </w:r>
    </w:p>
    <w:p>
      <w:pPr>
        <w:spacing w:after="40" w:line="392" w:lineRule="exact"/>
        <w:ind w:left="840" w:hanging="36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共通 AI 協作開發環境</w:t>
      </w:r>
      <w:r>
        <w:rPr>
          <w:rFonts w:ascii="Times New Roman" w:cs="Times New Roman" w:eastAsia="標楷體" w:hAnsi="Times New Roman"/>
          <w:sz w:val="24"/>
          <w:szCs w:val="24"/>
        </w:rPr>
        <w:t xml:space="preserve">：建置 GitHub Classroom、AI 程式助理教育授權、本系自建之開源 LLM 推論服務（保護個資與場域資料）及 CI 範本，四門課程共用。</w:t>
      </w:r>
    </w:p>
    <w:p>
      <w:pPr>
        <w:spacing w:after="40" w:line="392" w:lineRule="exact"/>
        <w:ind w:left="840" w:hanging="360"/>
        <w:jc w:val="both"/>
      </w:pPr>
      <w:r>
        <w:rPr>
          <w:rFonts w:ascii="Times New Roman" w:cs="Times New Roman" w:eastAsia="標楷體" w:hAnsi="Times New Roman"/>
          <w:sz w:val="24"/>
          <w:szCs w:val="24"/>
        </w:rPr>
        <w:t xml:space="preserve">4.	</w:t>
      </w:r>
      <w:r>
        <w:rPr>
          <w:rFonts w:ascii="Times New Roman" w:cs="Times New Roman" w:eastAsia="標楷體" w:hAnsi="Times New Roman"/>
          <w:b/>
          <w:bCs/>
          <w:sz w:val="24"/>
          <w:szCs w:val="24"/>
        </w:rPr>
        <w:t xml:space="preserve">AI 加速解題習題</w:t>
      </w:r>
      <w:r>
        <w:rPr>
          <w:rFonts w:ascii="Times New Roman" w:cs="Times New Roman" w:eastAsia="標楷體" w:hAnsi="Times New Roman"/>
          <w:sz w:val="24"/>
          <w:szCs w:val="24"/>
        </w:rPr>
        <w:t xml:space="preserve">：設計適合以 AI 協作完成的限時習題與快速原型任務，要求學生先提出假設與驗收條件，再以 AI 加速實作並以測試驗證，培養敏捷思維。</w:t>
      </w:r>
    </w:p>
    <w:p>
      <w:pPr>
        <w:spacing w:after="40" w:line="392" w:lineRule="exact"/>
        <w:ind w:left="840" w:hanging="360"/>
        <w:jc w:val="both"/>
      </w:pPr>
      <w:r>
        <w:rPr>
          <w:rFonts w:ascii="Times New Roman" w:cs="Times New Roman" w:eastAsia="標楷體" w:hAnsi="Times New Roman"/>
          <w:sz w:val="24"/>
          <w:szCs w:val="24"/>
        </w:rPr>
        <w:t xml:space="preserve">5.	</w:t>
      </w:r>
      <w:r>
        <w:rPr>
          <w:rFonts w:ascii="Times New Roman" w:cs="Times New Roman" w:eastAsia="標楷體" w:hAnsi="Times New Roman"/>
          <w:b/>
          <w:bCs/>
          <w:sz w:val="24"/>
          <w:szCs w:val="24"/>
        </w:rPr>
        <w:t xml:space="preserve">「人＋AI」團隊協作</w:t>
      </w:r>
      <w:r>
        <w:rPr>
          <w:rFonts w:ascii="Times New Roman" w:cs="Times New Roman" w:eastAsia="標楷體" w:hAnsi="Times New Roman"/>
          <w:sz w:val="24"/>
          <w:szCs w:val="24"/>
        </w:rPr>
        <w:t xml:space="preserve">：明訂團隊中人類成員與 AI 代理之分工、Pull Request 審查流程與責任歸屬，學習生成式 AI 下的新型團隊合作。</w:t>
      </w:r>
    </w:p>
    <w:p>
      <w:pPr>
        <w:spacing w:after="40" w:line="392" w:lineRule="exact"/>
        <w:ind w:left="840" w:hanging="360"/>
        <w:jc w:val="both"/>
      </w:pPr>
      <w:r>
        <w:rPr>
          <w:rFonts w:ascii="Times New Roman" w:cs="Times New Roman" w:eastAsia="標楷體" w:hAnsi="Times New Roman"/>
          <w:sz w:val="24"/>
          <w:szCs w:val="24"/>
        </w:rPr>
        <w:t xml:space="preserve">6.	</w:t>
      </w:r>
      <w:r>
        <w:rPr>
          <w:rFonts w:ascii="Times New Roman" w:cs="Times New Roman" w:eastAsia="標楷體" w:hAnsi="Times New Roman"/>
          <w:b/>
          <w:bCs/>
          <w:sz w:val="24"/>
          <w:szCs w:val="24"/>
        </w:rPr>
        <w:t xml:space="preserve">評量翻轉</w:t>
      </w:r>
      <w:r>
        <w:rPr>
          <w:rFonts w:ascii="Times New Roman" w:cs="Times New Roman" w:eastAsia="標楷體" w:hAnsi="Times New Roman"/>
          <w:sz w:val="24"/>
          <w:szCs w:val="24"/>
        </w:rPr>
        <w:t xml:space="preserve">：由「結果導向」轉為「過程＋證據＋口試」，學生須能解釋並修改 AI 生成的內容，落實「能解釋才算會」。</w:t>
      </w:r>
    </w:p>
    <w:p>
      <w:pPr>
        <w:keepNext/>
        <w:spacing w:after="60" w:before="100" w:line="314" w:lineRule="exact"/>
        <w:jc w:val="center"/>
      </w:pPr>
      <w:r>
        <w:rPr>
          <w:rFonts w:ascii="Times New Roman" w:cs="Times New Roman" w:eastAsia="標楷體" w:hAnsi="Times New Roman"/>
          <w:b/>
          <w:bCs/>
          <w:sz w:val="22"/>
          <w:szCs w:val="22"/>
        </w:rPr>
        <w:t xml:space="preserve">表 13　課群 AI 使用分級</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00"/>
        <w:gridCol w:w="2800"/>
        <w:gridCol w:w="3200"/>
        <w:gridCol w:w="2238"/>
      </w:tblGrid>
      <w:tr>
        <w:trPr>
          <w:cantSplit/>
          <w:tblHeader/>
        </w:trPr>
        <w:tc>
          <w:tcPr>
            <w:tcW w:type="dxa" w:w="1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等級</w:t>
            </w:r>
          </w:p>
        </w:tc>
        <w:tc>
          <w:tcPr>
            <w:tcW w:type="dxa" w:w="28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定義</w:t>
            </w:r>
          </w:p>
        </w:tc>
        <w:tc>
          <w:tcPr>
            <w:tcW w:type="dxa" w:w="32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典型學習活動</w:t>
            </w:r>
          </w:p>
        </w:tc>
        <w:tc>
          <w:tcPr>
            <w:tcW w:type="dxa" w:w="22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評量重點</w:t>
            </w:r>
          </w:p>
        </w:tc>
      </w:tr>
      <w:tr>
        <w:trPr>
          <w:cantSplit/>
        </w:trPr>
        <w:tc>
          <w:tcPr>
            <w:tcW w:type="dxa" w:w="1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L0</w:t>
            </w:r>
            <w:r>
              <w:rPr>
                <w:rFonts w:ascii="Times New Roman" w:cs="Times New Roman" w:eastAsia="標楷體" w:hAnsi="Times New Roman"/>
                <w:sz w:val="21"/>
                <w:szCs w:val="21"/>
              </w:rPr>
              <w:t xml:space="preserve"> 不使用 AI</w:t>
            </w:r>
          </w:p>
        </w:tc>
        <w:tc>
          <w:tcPr>
            <w:tcW w:type="dxa" w:w="28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不使用生成式 AI，奠定基本功</w:t>
            </w:r>
          </w:p>
        </w:tc>
        <w:tc>
          <w:tcPr>
            <w:tcW w:type="dxa" w:w="32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程式識讀、手寫追蹤、限時除錯、口試</w:t>
            </w:r>
          </w:p>
        </w:tc>
        <w:tc>
          <w:tcPr>
            <w:tcW w:type="dxa" w:w="22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獨立理解與解題能力</w:t>
            </w:r>
          </w:p>
        </w:tc>
      </w:tr>
      <w:tr>
        <w:trPr>
          <w:cantSplit/>
        </w:trPr>
        <w:tc>
          <w:tcPr>
            <w:tcW w:type="dxa" w:w="1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L1</w:t>
            </w:r>
            <w:r>
              <w:rPr>
                <w:rFonts w:ascii="Times New Roman" w:cs="Times New Roman" w:eastAsia="標楷體" w:hAnsi="Times New Roman"/>
                <w:sz w:val="21"/>
                <w:szCs w:val="21"/>
              </w:rPr>
              <w:t xml:space="preserve"> AI 輔助</w:t>
            </w:r>
          </w:p>
        </w:tc>
        <w:tc>
          <w:tcPr>
            <w:tcW w:type="dxa" w:w="28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AI 解釋、提示與審查，學生主導產出</w:t>
            </w:r>
          </w:p>
        </w:tc>
        <w:tc>
          <w:tcPr>
            <w:tcW w:type="dxa" w:w="32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以 AI 解釋錯誤訊息、審查需求或程式並提出建議</w:t>
            </w:r>
          </w:p>
        </w:tc>
        <w:tc>
          <w:tcPr>
            <w:tcW w:type="dxa" w:w="22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判斷 AI 建議之正確性</w:t>
            </w:r>
          </w:p>
        </w:tc>
      </w:tr>
      <w:tr>
        <w:trPr>
          <w:cantSplit/>
        </w:trPr>
        <w:tc>
          <w:tcPr>
            <w:tcW w:type="dxa" w:w="1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L2</w:t>
            </w:r>
            <w:r>
              <w:rPr>
                <w:rFonts w:ascii="Times New Roman" w:cs="Times New Roman" w:eastAsia="標楷體" w:hAnsi="Times New Roman"/>
                <w:sz w:val="21"/>
                <w:szCs w:val="21"/>
              </w:rPr>
              <w:t xml:space="preserve"> AI 協作</w:t>
            </w:r>
          </w:p>
        </w:tc>
        <w:tc>
          <w:tcPr>
            <w:tcW w:type="dxa" w:w="28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AI 生成初稿，學生驗證、修改與重構</w:t>
            </w:r>
          </w:p>
        </w:tc>
        <w:tc>
          <w:tcPr>
            <w:tcW w:type="dxa" w:w="32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生成程式碼、測試或模型後進行驗證與重構</w:t>
            </w:r>
          </w:p>
        </w:tc>
        <w:tc>
          <w:tcPr>
            <w:tcW w:type="dxa" w:w="22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驗證證據與修改品質</w:t>
            </w:r>
          </w:p>
        </w:tc>
      </w:tr>
      <w:tr>
        <w:trPr>
          <w:cantSplit/>
        </w:trPr>
        <w:tc>
          <w:tcPr>
            <w:tcW w:type="dxa" w:w="140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b/>
                <w:bCs/>
                <w:sz w:val="21"/>
                <w:szCs w:val="21"/>
              </w:rPr>
              <w:t xml:space="preserve">L3</w:t>
            </w:r>
            <w:r>
              <w:rPr>
                <w:rFonts w:ascii="Times New Roman" w:cs="Times New Roman" w:eastAsia="標楷體" w:hAnsi="Times New Roman"/>
                <w:sz w:val="21"/>
                <w:szCs w:val="21"/>
              </w:rPr>
              <w:t xml:space="preserve"> AI 代理</w:t>
            </w:r>
          </w:p>
        </w:tc>
        <w:tc>
          <w:tcPr>
            <w:tcW w:type="dxa" w:w="28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AI 代理執行多步驟任務，學生擔任架構與審查者</w:t>
            </w:r>
          </w:p>
        </w:tc>
        <w:tc>
          <w:tcPr>
            <w:tcW w:type="dxa" w:w="32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以 AI 代理實作功能，學生審查 Pull Request</w:t>
            </w:r>
          </w:p>
        </w:tc>
        <w:tc>
          <w:tcPr>
            <w:tcW w:type="dxa" w:w="2238"/>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任務拆解、審查與整合能力</w:t>
            </w:r>
          </w:p>
        </w:tc>
      </w:tr>
    </w:tbl>
    <w:p>
      <w:pPr>
        <w:keepNext/>
        <w:pBdr>
          <w:bottom w:val="single" w:color="1F4E79" w:sz="6" w:space="2"/>
        </w:pBdr>
        <w:spacing w:after="40" w:before="180" w:line="392" w:lineRule="exact"/>
      </w:pPr>
      <w:r>
        <w:rPr>
          <w:rFonts w:ascii="Times New Roman" w:cs="Times New Roman" w:eastAsia="標楷體" w:hAnsi="Times New Roman"/>
          <w:b/>
          <w:bCs/>
          <w:color w:val="1F4E79"/>
          <w:sz w:val="26"/>
          <w:szCs w:val="26"/>
        </w:rPr>
        <w:t xml:space="preserve">課程一：生成式人工智慧</w:t>
      </w:r>
      <w:r>
        <w:rPr>
          <w:rFonts w:ascii="Times New Roman" w:cs="Times New Roman" w:eastAsia="標楷體" w:hAnsi="Times New Roman"/>
          <w:color w:val="404040"/>
          <w:sz w:val="21"/>
          <w:szCs w:val="21"/>
        </w:rPr>
        <w:t xml:space="preserve">　（3 學分｜二下｜必修｜產出｜跨域共授・共學）</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課程涵蓋軟體開發哪些核心知識或技能</w:t>
      </w:r>
    </w:p>
    <w:p>
      <w:pPr>
        <w:spacing w:after="40" w:before="0" w:line="392" w:lineRule="exact"/>
        <w:ind w:left="0" w:firstLine="480"/>
        <w:jc w:val="both"/>
      </w:pPr>
      <w:r>
        <w:rPr>
          <w:rFonts w:ascii="Times New Roman" w:cs="Times New Roman" w:eastAsia="標楷體" w:hAnsi="Times New Roman"/>
          <w:sz w:val="24"/>
          <w:szCs w:val="24"/>
        </w:rPr>
        <w:t xml:space="preserve">本課程為課群之基礎（知能）課程，對應 AI 協作知能與需求規格化（核心能力 C1、C3、C5），涵蓋：生成式 AI 與 LLM 基本原理（Transformer、token 與嵌入、上下文視窗、取樣與溫度、幻覺成因）；提示工程與「規格即提示」（以使用者故事、驗收準則與限制條件撰寫清晰提示）；AI 程式助理之使用、程式識讀與除錯；LLM 應用程式設計（API 呼叫、結構化輸出、函式呼叫、檢索增強生成 RAG 與 AI 代理基礎）；確定性程式與機率性 LLM 核心之協作（輸入輸出驗證、防護欄、回退與評估資料集）；以及負責任 AI（隱私、著作權、偏誤、提示注入與學術誠信）。</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課程大綱</w:t>
      </w:r>
    </w:p>
    <w:p>
      <w:pPr>
        <w:keepNext/>
        <w:spacing w:after="60" w:before="20" w:line="314" w:lineRule="exact"/>
        <w:jc w:val="center"/>
      </w:pPr>
      <w:r>
        <w:rPr>
          <w:rFonts w:ascii="Times New Roman" w:cs="Times New Roman" w:eastAsia="標楷體" w:hAnsi="Times New Roman"/>
          <w:b/>
          <w:bCs/>
          <w:sz w:val="22"/>
          <w:szCs w:val="22"/>
        </w:rPr>
        <w:t xml:space="preserve">表 14　「生成式人工智慧」課程大綱</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20"/>
        <w:gridCol w:w="3900"/>
        <w:gridCol w:w="4918"/>
      </w:tblGrid>
      <w:tr>
        <w:trPr>
          <w:cantSplit/>
          <w:tblHeader/>
        </w:trPr>
        <w:tc>
          <w:tcPr>
            <w:tcW w:type="dxa" w:w="82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週次</w:t>
            </w:r>
          </w:p>
        </w:tc>
        <w:tc>
          <w:tcPr>
            <w:tcW w:type="dxa" w:w="3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單元主題</w:t>
            </w:r>
          </w:p>
        </w:tc>
        <w:tc>
          <w:tcPr>
            <w:tcW w:type="dxa" w:w="491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AI 協作學習活動（AI 等級）</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1–2</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生成式 AI 概論與 AI 使用規範；LLM 運作原理（token、上下文、溫度）</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實驗不同溫度與提示對輸出之影響，觀察非確定性與幻覺（L1）</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3–4</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提示工程與「規格即提示」</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以使用者故事與驗收準則撰寫提示，比較模糊與清晰規格之產出差異（L2）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5–6</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程式助理與程式識讀</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 AI 程式助理完成小型任務並逐行解釋；限時無 AI 程式識讀測驗（L0–L2）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7–8</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LLM API 程式設計：結構化輸出與函式呼叫</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 JSON Schema 驗證 LLM 輸出，實作函式呼叫（L2）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9</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期中：AI 功能概念驗證（PoC）提案</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場域導師與業師共同審查場域問題與 AI 可行性（L0）</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10–11</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檢索增強生成（RAG）與知識庫</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以場域文件建置 RAG 原型，分析檢索品質（L2）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12–13</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確定性邊界設計與 LLM 評估</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建立評估資料集與自動化評估，設計防護欄與回退機制（L2–L3）</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14–15</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代理與多步驟任務；負責任 AI</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 AI 代理完成多步驟任務並審查；提示注入攻防與隱私檢核（L3）</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16–18</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跨域 AI 應用專題發表</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發表 PoC 與評估報告，並進行 AI 協作歷程答辯（L0）</w:t>
            </w:r>
          </w:p>
        </w:tc>
      </w:tr>
    </w:tbl>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創新教材開發、或導入並改編之規劃（含與原有課程之差異）</w:t>
      </w:r>
    </w:p>
    <w:p>
      <w:pPr>
        <w:spacing w:after="40" w:before="0" w:line="392" w:lineRule="exact"/>
        <w:ind w:left="0" w:firstLine="480"/>
        <w:jc w:val="both"/>
      </w:pPr>
      <w:r>
        <w:rPr>
          <w:rFonts w:ascii="Times New Roman" w:cs="Times New Roman" w:eastAsia="標楷體" w:hAnsi="Times New Roman"/>
          <w:sz w:val="24"/>
          <w:szCs w:val="24"/>
        </w:rPr>
        <w:t xml:space="preserve">本課程採「</w:t>
      </w:r>
      <w:r>
        <w:rPr>
          <w:rFonts w:ascii="Times New Roman" w:cs="Times New Roman" w:eastAsia="標楷體" w:hAnsi="Times New Roman"/>
          <w:b/>
          <w:bCs/>
          <w:sz w:val="24"/>
          <w:szCs w:val="24"/>
        </w:rPr>
        <w:t xml:space="preserve">產出</w:t>
      </w:r>
      <w:r>
        <w:rPr>
          <w:rFonts w:ascii="Times New Roman" w:cs="Times New Roman" w:eastAsia="標楷體" w:hAnsi="Times New Roman"/>
          <w:sz w:val="24"/>
          <w:szCs w:val="24"/>
        </w:rPr>
        <w:t xml:space="preserve">」模式，規劃產出：(1)《生成式 AI 協作開發基礎實作教材》，含 8 個實作單元（Lab）、提示樣式庫與評估資料集範本；(2)《生成式 AI 原理、限制與確定性邊界設計》講義，系統化說明 LLM 原理與限制，以及結構化輸出、規格驗證、防護欄、回退與評估設計，並供軟體設計與網際網路應用共用。教學設計要素如表 15。</w:t>
      </w:r>
    </w:p>
    <w:p>
      <w:pPr>
        <w:keepNext/>
        <w:spacing w:after="60" w:before="100" w:line="314" w:lineRule="exact"/>
        <w:jc w:val="center"/>
      </w:pPr>
      <w:r>
        <w:rPr>
          <w:rFonts w:ascii="Times New Roman" w:cs="Times New Roman" w:eastAsia="標楷體" w:hAnsi="Times New Roman"/>
          <w:b/>
          <w:bCs/>
          <w:sz w:val="22"/>
          <w:szCs w:val="22"/>
        </w:rPr>
        <w:t xml:space="preserve">表 15　「生成式人工智慧」教學設計要素</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00"/>
        <w:gridCol w:w="7938"/>
      </w:tblGrid>
      <w:tr>
        <w:trPr>
          <w:cantSplit/>
          <w:tblHeader/>
        </w:trPr>
        <w:tc>
          <w:tcPr>
            <w:tcW w:type="dxa" w:w="17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教學設計要素</w:t>
            </w:r>
          </w:p>
        </w:tc>
        <w:tc>
          <w:tcPr>
            <w:tcW w:type="dxa" w:w="79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規劃內容</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教學設計理念</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「懂原理、會規格、必驗證」：學生不只是 AI 工具的使用者，更能以 API 建構 AI 功能，並以評估資料集證明其可靠性。</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教材模組</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M1 LLM 原理與限制、M2 提示與規格撰寫、M3 AI 程式助理與程式識讀、M4 LLM API 與結構化輸出、M5 RAG 與 AI 代理、M6 評估、防護與負責任 AI。</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生成式 AI 工具運用</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比較使用多種通用對話模型（如 ChatGPT、Claude、Gemini）；AI 程式助理（如 GitHub Copilot）；本系自建開源模型推論服務，用於處理場域敏感資料。</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課堂練習與習題</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「同題多模型比較」、「模糊規格改寫挑戰」、「AI 程式 Bug Hunt」、「評估資料集設計」等，每題均須附驗證證據。</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習題範例</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「模糊規格改寫挑戰」：給定一段模糊需求（如「做一個協助老師批改作業的 AI」），學生先直接以 AI 生成並記錄問題，再改寫為含使用者故事、驗收準則與輸出 JSON Schema 之規格提示，以至少 20 筆評估資料比較兩次產出之正確率與一致性。</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課程專題規劃</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跨域團隊以場域問題完成 AI 功能 PoC（含提示設計、評估資料集與限制分析），成果移交軟體設計進行架構設計。</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考試與評量機制</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Lab 30%、期中 PoC 提案 15%、期末專題 30%、程式識讀測驗（L0）15%、AI 協作歷程紀錄 10%。</w:t>
            </w:r>
          </w:p>
        </w:tc>
      </w:tr>
    </w:tbl>
    <w:p>
      <w:pPr>
        <w:spacing w:after="40" w:before="60" w:line="392" w:lineRule="exact"/>
        <w:ind w:left="0" w:firstLine="480"/>
        <w:jc w:val="both"/>
      </w:pPr>
      <w:r>
        <w:rPr>
          <w:rFonts w:ascii="Times New Roman" w:cs="Times New Roman" w:eastAsia="標楷體" w:hAnsi="Times New Roman"/>
          <w:sz w:val="24"/>
          <w:szCs w:val="24"/>
        </w:rPr>
        <w:t xml:space="preserve">與原有課程之差異：相較於以介紹 AI 概念與工具操作為主之課程設計，本課程由「會用 AI」提升為「懂原理、能以 API 建構並驗證 AI 功能」；以場域問題之 PoC 取代展示型應用案例；評量增加無 AI 環境之程式識讀測驗、評估資料集與 AI 協作歷程，兼顧基本功與協作能力。</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跨域合作（跨域共授、跨域共學或跨域共創）教學方案之規劃</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跨域共學</w:t>
      </w:r>
      <w:r>
        <w:rPr>
          <w:rFonts w:ascii="Times New Roman" w:cs="Times New Roman" w:eastAsia="標楷體" w:hAnsi="Times New Roman"/>
          <w:sz w:val="24"/>
          <w:szCs w:val="24"/>
        </w:rPr>
        <w:t xml:space="preserve">：開放本校教育學系、特殊教育學系、視覺設計學系等學生選修（預估 10 人），與本系學生混合編組，由外系學生提出領域問題並參與 AI 功能設計與評估，本系學生負責技術實作。</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跨域共授</w:t>
      </w:r>
      <w:r>
        <w:rPr>
          <w:rFonts w:ascii="Times New Roman" w:cs="Times New Roman" w:eastAsia="標楷體" w:hAnsi="Times New Roman"/>
          <w:sz w:val="24"/>
          <w:szCs w:val="24"/>
        </w:rPr>
        <w:t xml:space="preserve">：邀請業界 AI 工程師與場域導師共授 4 週（LLM 產品化實務、場域 AI 應用案例、評估與資安、期末評審），協助學生理解 AI 在真實場域之價值與限制。</w:t>
      </w:r>
    </w:p>
    <w:p>
      <w:pPr>
        <w:keepNext/>
        <w:pBdr>
          <w:bottom w:val="single" w:color="1F4E79" w:sz="6" w:space="2"/>
        </w:pBdr>
        <w:spacing w:after="40" w:before="180" w:line="392" w:lineRule="exact"/>
      </w:pPr>
      <w:r>
        <w:rPr>
          <w:rFonts w:ascii="Times New Roman" w:cs="Times New Roman" w:eastAsia="標楷體" w:hAnsi="Times New Roman"/>
          <w:b/>
          <w:bCs/>
          <w:color w:val="1F4E79"/>
          <w:sz w:val="26"/>
          <w:szCs w:val="26"/>
        </w:rPr>
        <w:t xml:space="preserve">課程二：軟體設計</w:t>
      </w:r>
      <w:r>
        <w:rPr>
          <w:rFonts w:ascii="Times New Roman" w:cs="Times New Roman" w:eastAsia="標楷體" w:hAnsi="Times New Roman"/>
          <w:color w:val="404040"/>
          <w:sz w:val="21"/>
          <w:szCs w:val="21"/>
        </w:rPr>
        <w:t xml:space="preserve">　（3 學分｜二下｜必修｜產出｜跨域共授）</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課程涵蓋軟體開發哪些核心知識或技能</w:t>
      </w:r>
    </w:p>
    <w:p>
      <w:pPr>
        <w:spacing w:after="40" w:before="0" w:line="392" w:lineRule="exact"/>
        <w:ind w:left="0" w:firstLine="480"/>
        <w:jc w:val="both"/>
      </w:pPr>
      <w:r>
        <w:rPr>
          <w:rFonts w:ascii="Times New Roman" w:cs="Times New Roman" w:eastAsia="標楷體" w:hAnsi="Times New Roman"/>
          <w:sz w:val="24"/>
          <w:szCs w:val="24"/>
        </w:rPr>
        <w:t xml:space="preserve">本課程對應需求與設計階段（核心能力 C1、C2、C5、C6），涵蓋：場域需求探勘與需求建模（使用者故事、驗收準則、使用案例與領域模型）；設計原則（SOLID、高內聚低耦合）與設計模式；架構風格（分層、MVC、事件驅動、微服務、整潔架構）、C4 模型與 UML；品質屬性取捨與架構決策紀錄（ADR）；API 設計（OpenAPI）；領域驅動設計（DDD）；重構與技術債管理。AI 協作技能包含：以 AI 協助需求建模並檢查一致性與遺漏；以 AI 作為設計顧問產生多種方案，由學生評估取捨；審查 AI 生成程式碼之設計缺陷；設計 LLM 應用架構（RAG、工具呼叫、代理）並界定確定性與機率性元件之邊界；在 AI 代理式開發下進行任務拆解與審查。</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課程大綱</w:t>
      </w:r>
    </w:p>
    <w:p>
      <w:pPr>
        <w:keepNext/>
        <w:spacing w:after="60" w:before="20" w:line="314" w:lineRule="exact"/>
        <w:jc w:val="center"/>
      </w:pPr>
      <w:r>
        <w:rPr>
          <w:rFonts w:ascii="Times New Roman" w:cs="Times New Roman" w:eastAsia="標楷體" w:hAnsi="Times New Roman"/>
          <w:b/>
          <w:bCs/>
          <w:sz w:val="22"/>
          <w:szCs w:val="22"/>
        </w:rPr>
        <w:t xml:space="preserve">表 16　「軟體設計」課程大綱</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20"/>
        <w:gridCol w:w="3900"/>
        <w:gridCol w:w="4918"/>
      </w:tblGrid>
      <w:tr>
        <w:trPr>
          <w:cantSplit/>
          <w:tblHeader/>
        </w:trPr>
        <w:tc>
          <w:tcPr>
            <w:tcW w:type="dxa" w:w="82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週次</w:t>
            </w:r>
          </w:p>
        </w:tc>
        <w:tc>
          <w:tcPr>
            <w:tcW w:type="dxa" w:w="3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單元主題</w:t>
            </w:r>
          </w:p>
        </w:tc>
        <w:tc>
          <w:tcPr>
            <w:tcW w:type="dxa" w:w="491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AI 協作學習活動（AI 等級）</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1–2</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時代的軟體設計：從寫程式到做決策</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比較 AI 與人工設計方案之差異與風險（L1）</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3–4</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場域需求探勘與需求建模（使用者故事、使用案例、領域模型）</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FDE 場域訪查；AI 草擬需求模型，學生檢查一致性與遺漏（L1–L2）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5–6</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設計原則與設計模式</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審查 AI 生成程式碼之 SOLID 違反，判斷模式適用情境（L1–L2）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7–8</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架構風格、C4 模型與領域驅動設計</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場域導師共授事件風暴（Event Storming）；AI 產生多套架構備選方案（L2）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9</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期中：需求模型與架構初稿審查</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同儕、業界架構師與場域導師三方審查（L0）</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10–11</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品質屬性取捨、ADR 與 API 設計（OpenAPI）</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以品質屬性情境評估 AI 提出之方案，撰寫 ADR 與 API 規格（L2）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12–13</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LLM 應用架構：確定性程式 × 機率性 LLM 核心</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整合生成式人工智慧之 AI 功能 PoC，設計 RAG、工具呼叫與防護欄架構（L2–L3）</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14–15</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重構與技術債</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以測試保護進行 AI 輔助重構，並分析技術債（L3）</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16–18</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代理式開發與設計審查；期末答辯</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 Pull Request 審查 AI 代理產出；架構答辯並移交網際網路應用（L0）</w:t>
            </w:r>
          </w:p>
        </w:tc>
      </w:tr>
    </w:tbl>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創新教材開發、或導入並改編之規劃（含與原有課程之差異）</w:t>
      </w:r>
    </w:p>
    <w:p>
      <w:pPr>
        <w:spacing w:after="40" w:before="0" w:line="392" w:lineRule="exact"/>
        <w:ind w:left="0" w:firstLine="480"/>
        <w:jc w:val="both"/>
      </w:pPr>
      <w:r>
        <w:rPr>
          <w:rFonts w:ascii="Times New Roman" w:cs="Times New Roman" w:eastAsia="標楷體" w:hAnsi="Times New Roman"/>
          <w:sz w:val="24"/>
          <w:szCs w:val="24"/>
        </w:rPr>
        <w:t xml:space="preserve">本課程採「</w:t>
      </w:r>
      <w:r>
        <w:rPr>
          <w:rFonts w:ascii="Times New Roman" w:cs="Times New Roman" w:eastAsia="標楷體" w:hAnsi="Times New Roman"/>
          <w:b/>
          <w:bCs/>
          <w:sz w:val="24"/>
          <w:szCs w:val="24"/>
        </w:rPr>
        <w:t xml:space="preserve">產出</w:t>
      </w:r>
      <w:r>
        <w:rPr>
          <w:rFonts w:ascii="Times New Roman" w:cs="Times New Roman" w:eastAsia="標楷體" w:hAnsi="Times New Roman"/>
          <w:sz w:val="24"/>
          <w:szCs w:val="24"/>
        </w:rPr>
        <w:t xml:space="preserve">」模式，規劃產出：(1)《AI 協作軟體設計與架構實作教材》，含 8 個 Lab、設計案例庫、ADR 範本與設計審查檢核表；(2)《AI 設計顧問與架構決策教案》（教師手冊），含多方案比較活動腳本、事件風暴引導流程與評量規準。教學設計要素如表 17。</w:t>
      </w:r>
    </w:p>
    <w:p>
      <w:pPr>
        <w:keepNext/>
        <w:spacing w:after="60" w:before="100" w:line="314" w:lineRule="exact"/>
        <w:jc w:val="center"/>
      </w:pPr>
      <w:r>
        <w:rPr>
          <w:rFonts w:ascii="Times New Roman" w:cs="Times New Roman" w:eastAsia="標楷體" w:hAnsi="Times New Roman"/>
          <w:b/>
          <w:bCs/>
          <w:sz w:val="22"/>
          <w:szCs w:val="22"/>
        </w:rPr>
        <w:t xml:space="preserve">表 17　「軟體設計」教學設計要素</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00"/>
        <w:gridCol w:w="7938"/>
      </w:tblGrid>
      <w:tr>
        <w:trPr>
          <w:cantSplit/>
          <w:tblHeader/>
        </w:trPr>
        <w:tc>
          <w:tcPr>
            <w:tcW w:type="dxa" w:w="17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教學設計要素</w:t>
            </w:r>
          </w:p>
        </w:tc>
        <w:tc>
          <w:tcPr>
            <w:tcW w:type="dxa" w:w="79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規劃內容</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教學設計理念</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出方案、人做決策」：以 AI 擴大設計空間，學生負責評估取捨，並以 ADR 記錄決策理由。</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教材模組</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M1 需求建模、M2 設計原則與模式、M3 架構風格與 C4、M4 ADR 與 API 設計、M5 LLM 應用架構、M6 重構與技術債。</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生成式 AI 工具運用</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通用對話模型擔任設計顧問與模型草擬；AI 程式助理進行模式實作與重構；以「圖表即程式碼」工具（如 PlantUML、Mermaid）由 AI 生成架構圖並人工校正。</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課堂練習與習題</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「三方案比較」、「找出 AI 設計的壞味道」、「為 AI 生成程式碼撰寫 ADR」、「需求一致性檢查」。</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習題範例</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「三方案比較」：請 AI 針對同一場域需求提出三種架構方案（如單體、模組化單體、微服務），學生以效能、可維護性與成本等品質屬性情境評分，並撰寫 ADR 說明選擇理由與捨棄方案之風險。</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課程專題規劃</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以場域問題完成需求模型、C4 架構、API 規格與 ADR，並整合 AI 功能架構，移交網際網路應用實作。</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考試與評量機制</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Lab 25%、期中審查 15%、ADR 與 API 規格 20%、期末架構答辯 30%、AI 協作歷程紀錄 10%。</w:t>
            </w:r>
          </w:p>
        </w:tc>
      </w:tr>
    </w:tbl>
    <w:p>
      <w:pPr>
        <w:spacing w:after="40" w:before="60" w:line="392" w:lineRule="exact"/>
        <w:ind w:left="0" w:firstLine="480"/>
        <w:jc w:val="both"/>
      </w:pPr>
      <w:r>
        <w:rPr>
          <w:rFonts w:ascii="Times New Roman" w:cs="Times New Roman" w:eastAsia="標楷體" w:hAnsi="Times New Roman"/>
          <w:sz w:val="24"/>
          <w:szCs w:val="24"/>
        </w:rPr>
        <w:t xml:space="preserve">與原有課程之差異：由「學習設計模式與繪製 UML」轉為「以 AI 擴大設計空間，學生負責評估、決策與驗證」；新增場域需求建模、LLM 應用架構與 AI 代理式開發單元；以真實場域問題取代教科書範例；評量改以 ADR、設計審查紀錄與架構答辯為主。</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跨域合作（跨域共授、跨域共學或跨域共創）教學方案之規劃</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業界架構師共授（3 週）</w:t>
      </w:r>
      <w:r>
        <w:rPr>
          <w:rFonts w:ascii="Times New Roman" w:cs="Times New Roman" w:eastAsia="標楷體" w:hAnsi="Times New Roman"/>
          <w:sz w:val="24"/>
          <w:szCs w:val="24"/>
        </w:rPr>
        <w:t xml:space="preserve">：分享企業架構實務與 LLM 應用落地經驗，並參與期中審查與期末答辯。</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場域領域專家共授（2 週）</w:t>
      </w:r>
      <w:r>
        <w:rPr>
          <w:rFonts w:ascii="Times New Roman" w:cs="Times New Roman" w:eastAsia="標楷體" w:hAnsi="Times New Roman"/>
          <w:sz w:val="24"/>
          <w:szCs w:val="24"/>
        </w:rPr>
        <w:t xml:space="preserve">：於需求建模與領域驅動設計單元，以場域訪查與事件風暴工作坊引導學生理解領域概念、業務規則與法規限制（如個資與隱私），確保設計符合場域情境。</w:t>
      </w:r>
    </w:p>
    <w:p>
      <w:pPr>
        <w:keepNext/>
        <w:pBdr>
          <w:bottom w:val="single" w:color="1F4E79" w:sz="6" w:space="2"/>
        </w:pBdr>
        <w:spacing w:after="40" w:before="180" w:line="392" w:lineRule="exact"/>
      </w:pPr>
      <w:r>
        <w:rPr>
          <w:rFonts w:ascii="Times New Roman" w:cs="Times New Roman" w:eastAsia="標楷體" w:hAnsi="Times New Roman"/>
          <w:b/>
          <w:bCs/>
          <w:color w:val="1F4E79"/>
          <w:sz w:val="26"/>
          <w:szCs w:val="26"/>
        </w:rPr>
        <w:t xml:space="preserve">課程三：網際網路應用</w:t>
      </w:r>
      <w:r>
        <w:rPr>
          <w:rFonts w:ascii="Times New Roman" w:cs="Times New Roman" w:eastAsia="標楷體" w:hAnsi="Times New Roman"/>
          <w:color w:val="404040"/>
          <w:sz w:val="21"/>
          <w:szCs w:val="21"/>
        </w:rPr>
        <w:t xml:space="preserve">　（3 學分｜三上｜選修｜導入並改編｜跨域共學・共創）</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課程涵蓋軟體開發哪些核心知識或技能</w:t>
      </w:r>
    </w:p>
    <w:p>
      <w:pPr>
        <w:spacing w:after="40" w:before="0" w:line="392" w:lineRule="exact"/>
        <w:ind w:left="0" w:firstLine="480"/>
        <w:jc w:val="both"/>
      </w:pPr>
      <w:r>
        <w:rPr>
          <w:rFonts w:ascii="Times New Roman" w:cs="Times New Roman" w:eastAsia="標楷體" w:hAnsi="Times New Roman"/>
          <w:sz w:val="24"/>
          <w:szCs w:val="24"/>
        </w:rPr>
        <w:t xml:space="preserve">本課程對應實作階段（核心能力 C3、C5、C6），涵蓋網際網路應用架構（用戶端／伺服器、HTTP、RESTful API、WebSocket）、前端框架元件化與無障礙（WCAG）、後端服務與資料庫、身分驗證與授權（OAuth 2.0／JWT）、網頁安全（OWASP Top 10）、雲端服務與容器化部署，以及 CI／CD 與可觀測性。AI 協作技能包含：依軟體設計課之 API 規格，以 AI 程式助理生成前後端程式；程式識讀與除錯，找出 AI 生成程式碼之錯誤與漏洞；整合 LLM API（串流、結構化輸出、函式呼叫），並以確定性程式包覆機率性模型；以 AI 協作撰寫部署與監控設定。</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課程大綱</w:t>
      </w:r>
    </w:p>
    <w:p>
      <w:pPr>
        <w:keepNext/>
        <w:spacing w:after="60" w:before="20" w:line="314" w:lineRule="exact"/>
        <w:jc w:val="center"/>
      </w:pPr>
      <w:r>
        <w:rPr>
          <w:rFonts w:ascii="Times New Roman" w:cs="Times New Roman" w:eastAsia="標楷體" w:hAnsi="Times New Roman"/>
          <w:b/>
          <w:bCs/>
          <w:sz w:val="22"/>
          <w:szCs w:val="22"/>
        </w:rPr>
        <w:t xml:space="preserve">表 18　「網際網路應用」課程大綱</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20"/>
        <w:gridCol w:w="3900"/>
        <w:gridCol w:w="4918"/>
      </w:tblGrid>
      <w:tr>
        <w:trPr>
          <w:cantSplit/>
          <w:tblHeader/>
        </w:trPr>
        <w:tc>
          <w:tcPr>
            <w:tcW w:type="dxa" w:w="82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週次</w:t>
            </w:r>
          </w:p>
        </w:tc>
        <w:tc>
          <w:tcPr>
            <w:tcW w:type="dxa" w:w="3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單元主題</w:t>
            </w:r>
          </w:p>
        </w:tc>
        <w:tc>
          <w:tcPr>
            <w:tcW w:type="dxa" w:w="491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AI 協作學習活動（AI 等級）</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1–2</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網際網路應用架構與 AI 協作開發環境</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設定 AI 程式助理、GitHub 與容器環境；檢視 AI 生成之專案骨架（L1）</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3–4</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前端框架、元件化與無障礙</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生成 UI 元件，學生重構並以 WCAG 檢核（L2）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5–6</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後端 API 與資料庫：規格先行</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依 OpenAPI 規格由 AI 生成實作，並以測試驗證（L2）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7–8</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程式識讀與除錯；身分驗證與授權</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「Bug Hunt」找出 AI 生成程式之錯誤；實作 OAuth 2.0／JWT（L0–L2）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9</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期中：接力專案原型 Demo</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承接軟體設計之架構與 API 規格；場域導師回饋（L0）</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10–11</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LLM 功能整合：串流、結構化輸出與函式呼叫</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以確定性程式包覆 LLM 核心，設計回退與防護（L2–L3）</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12–13</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網頁安全（OWASP Top 10）與提示注入防護</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以安全掃描工具檢測 AI 生成程式碼之漏洞並修補（L2）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14–15</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雲端部署、CI／CD 與可觀測性</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協助撰寫部署與監控設定，建立自動部署管線（L3）</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16–18</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跨域共創設計衝刺；期末 Demo Day</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與視覺設計學系學生共創；程式碼口試解釋 AI 生成段落（L0）</w:t>
            </w:r>
          </w:p>
        </w:tc>
      </w:tr>
    </w:tbl>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創新教材開發、或導入並改編之規劃（含與原有課程之差異）</w:t>
      </w:r>
    </w:p>
    <w:p>
      <w:pPr>
        <w:spacing w:after="40" w:before="0" w:line="392" w:lineRule="exact"/>
        <w:ind w:left="0" w:firstLine="480"/>
        <w:jc w:val="both"/>
      </w:pPr>
      <w:r>
        <w:rPr>
          <w:rFonts w:ascii="Times New Roman" w:cs="Times New Roman" w:eastAsia="標楷體" w:hAnsi="Times New Roman"/>
          <w:sz w:val="24"/>
          <w:szCs w:val="24"/>
        </w:rPr>
        <w:t xml:space="preserve">本課程採「</w:t>
      </w:r>
      <w:r>
        <w:rPr>
          <w:rFonts w:ascii="Times New Roman" w:cs="Times New Roman" w:eastAsia="標楷體" w:hAnsi="Times New Roman"/>
          <w:b/>
          <w:bCs/>
          <w:sz w:val="24"/>
          <w:szCs w:val="24"/>
        </w:rPr>
        <w:t xml:space="preserve">導入並改編</w:t>
      </w:r>
      <w:r>
        <w:rPr>
          <w:rFonts w:ascii="Times New Roman" w:cs="Times New Roman" w:eastAsia="標楷體" w:hAnsi="Times New Roman"/>
          <w:sz w:val="24"/>
          <w:szCs w:val="24"/>
        </w:rPr>
        <w:t xml:space="preserve">」模式：導入推動中心教學資源平臺之 AI 協作教材，以及 MDN Web Docs、OWASP 等國際開放教材與 GitHub Classroom 實作範本，依其授權條款改編並標示來源。改編重點：(1) 依本系軟體工程人才培育目標，將語法導向練習改編為「規格先行→AI 協作實作→測試驗證」之 Lab；(2) 增加程式識讀、資安檢測與 LLM 功能整合單元；(3) 置換為在地場域案例，承接軟體設計之規格。預計完成《AI 協作網際網路應用開發實作教材》及《AI 生成程式碼識讀與資安檢測》教學影片。教學設計要素如表 19。</w:t>
      </w:r>
    </w:p>
    <w:p>
      <w:pPr>
        <w:keepNext/>
        <w:spacing w:after="60" w:before="100" w:line="314" w:lineRule="exact"/>
        <w:jc w:val="center"/>
      </w:pPr>
      <w:r>
        <w:rPr>
          <w:rFonts w:ascii="Times New Roman" w:cs="Times New Roman" w:eastAsia="標楷體" w:hAnsi="Times New Roman"/>
          <w:b/>
          <w:bCs/>
          <w:sz w:val="22"/>
          <w:szCs w:val="22"/>
        </w:rPr>
        <w:t xml:space="preserve">表 19　「網際網路應用」教學設計要素</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00"/>
        <w:gridCol w:w="7938"/>
      </w:tblGrid>
      <w:tr>
        <w:trPr>
          <w:cantSplit/>
          <w:tblHeader/>
        </w:trPr>
        <w:tc>
          <w:tcPr>
            <w:tcW w:type="dxa" w:w="17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教學設計要素</w:t>
            </w:r>
          </w:p>
        </w:tc>
        <w:tc>
          <w:tcPr>
            <w:tcW w:type="dxa" w:w="79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規劃內容</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教學設計理念</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「規格先行、AI 實作、測試把關」：學生依設計規格以 AI 協作開發，並對程式品質、資安與部署負責。</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教材模組</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M1 架構與開發環境、M2 前端與無障礙、M3 後端 API 與資料庫、M4 身分驗證與網頁安全、M5 LLM 功能整合、M6 雲端部署與 CI／CD。</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生成式 AI 工具運用</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IDE 內 AI 程式助理（補全與對話）；AI 代理式開發工具（多檔案修改，限 L3 單元使用）；安全掃描與 AI 審查工具輔助檢測。</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課堂練習與習題</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「規格→實作」限時挑戰、「AI 程式 Bug Hunt」、「漏洞修補」、「LLM 功能防護設計」。</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習題範例</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「規格→實作限時挑戰」：給定 OpenAPI 規格與驗收測試，學生於 90 分鐘內以 AI 協作完成 API 實作並通過全部測試，再於口試中解釋任一 AI 生成函式之邏輯與可能缺陷。</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課程專題規劃</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依軟體設計之架構與 API 規格，完成可部署之網際網路應用並整合 LLM 功能，交由軟體品質與測試驗證。</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考試與評量機制</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Lab 30%、期中原型 15%、期末系統與 Demo 30%、程式碼口試 15%、AI 協作歷程紀錄 10%。</w:t>
            </w:r>
          </w:p>
        </w:tc>
      </w:tr>
    </w:tbl>
    <w:p>
      <w:pPr>
        <w:spacing w:after="40" w:before="60" w:line="392" w:lineRule="exact"/>
        <w:ind w:left="0" w:firstLine="480"/>
        <w:jc w:val="both"/>
      </w:pPr>
      <w:r>
        <w:rPr>
          <w:rFonts w:ascii="Times New Roman" w:cs="Times New Roman" w:eastAsia="標楷體" w:hAnsi="Times New Roman"/>
          <w:sz w:val="24"/>
          <w:szCs w:val="24"/>
        </w:rPr>
        <w:t xml:space="preserve">與原有課程之差異：由「學習語法並完成網頁功能」轉為「依規格以 AI 協作開發，並對品質、資安與部署負責」；新增 LLM 功能整合與雲端部署單元；評量增加程式碼口試、資安檢測報告與 AI 協作歷程紀錄。</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跨域合作（跨域共授、跨域共學或跨域共創）教學方案之規劃</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跨域共學</w:t>
      </w:r>
      <w:r>
        <w:rPr>
          <w:rFonts w:ascii="Times New Roman" w:cs="Times New Roman" w:eastAsia="標楷體" w:hAnsi="Times New Roman"/>
          <w:sz w:val="24"/>
          <w:szCs w:val="24"/>
        </w:rPr>
        <w:t xml:space="preserve">：開放視覺設計學系等外系學生修課（預估 8 人），外系學生以 UI／UX 設計、互動原型與使用者測試為主要學習任務。</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跨域共創</w:t>
      </w:r>
      <w:r>
        <w:rPr>
          <w:rFonts w:ascii="Times New Roman" w:cs="Times New Roman" w:eastAsia="標楷體" w:hAnsi="Times New Roman"/>
          <w:sz w:val="24"/>
          <w:szCs w:val="24"/>
        </w:rPr>
        <w:t xml:space="preserve">：軟工與設計背景學生組成 4 至 5 人跨域團隊，於第 16–18 週進行設計衝刺（Design Sprint）；軟工學生負責全端與 AI 整合，設計背景學生負責介面與互動設計，共同為場域夥伴打造可運作之系統，並於 Demo Day 由場域夥伴評選。</w:t>
      </w:r>
    </w:p>
    <w:p>
      <w:pPr>
        <w:keepNext/>
        <w:pBdr>
          <w:bottom w:val="single" w:color="1F4E79" w:sz="6" w:space="2"/>
        </w:pBdr>
        <w:spacing w:after="40" w:before="180" w:line="392" w:lineRule="exact"/>
      </w:pPr>
      <w:r>
        <w:rPr>
          <w:rFonts w:ascii="Times New Roman" w:cs="Times New Roman" w:eastAsia="標楷體" w:hAnsi="Times New Roman"/>
          <w:b/>
          <w:bCs/>
          <w:color w:val="1F4E79"/>
          <w:sz w:val="26"/>
          <w:szCs w:val="26"/>
        </w:rPr>
        <w:t xml:space="preserve">課程四：軟體品質與測試</w:t>
      </w:r>
      <w:r>
        <w:rPr>
          <w:rFonts w:ascii="Times New Roman" w:cs="Times New Roman" w:eastAsia="標楷體" w:hAnsi="Times New Roman"/>
          <w:color w:val="404040"/>
          <w:sz w:val="21"/>
          <w:szCs w:val="21"/>
        </w:rPr>
        <w:t xml:space="preserve">　（3 學分｜三上｜選修｜導入並改編｜跨域共授）</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課程涵蓋軟體開發哪些核心知識或技能</w:t>
      </w:r>
    </w:p>
    <w:p>
      <w:pPr>
        <w:spacing w:after="40" w:before="0" w:line="392" w:lineRule="exact"/>
        <w:ind w:left="0" w:firstLine="480"/>
        <w:jc w:val="both"/>
      </w:pPr>
      <w:r>
        <w:rPr>
          <w:rFonts w:ascii="Times New Roman" w:cs="Times New Roman" w:eastAsia="標楷體" w:hAnsi="Times New Roman"/>
          <w:sz w:val="24"/>
          <w:szCs w:val="24"/>
        </w:rPr>
        <w:t xml:space="preserve">本課程對應驗證階段（核心能力 C3、C4、C5），涵蓋軟體品質模型（ISO/IEC 25010）、測試層級與流程、黑箱測試設計（等價分割、邊界值、決策表、狀態轉換）、白箱測試與覆蓋率、TDD／BDD、自動化測試框架、突變測試、靜態分析與程式碼審查、CI 品質關卡，以及安全、效能與無障礙測試。AI 協作技能包含：以 AI 生成測試案例與測試資料並評估其有效性（以突變測試檢驗 AI 生成之測試）、AI 協助除錯與根因分析、AI 生成程式碼之驗證策略，以及 LLM 應用之評估與回歸測試（評估資料集、非確定性輸出之驗證）。</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課程大綱</w:t>
      </w:r>
    </w:p>
    <w:p>
      <w:pPr>
        <w:keepNext/>
        <w:spacing w:after="60" w:before="20" w:line="314" w:lineRule="exact"/>
        <w:jc w:val="center"/>
      </w:pPr>
      <w:r>
        <w:rPr>
          <w:rFonts w:ascii="Times New Roman" w:cs="Times New Roman" w:eastAsia="標楷體" w:hAnsi="Times New Roman"/>
          <w:b/>
          <w:bCs/>
          <w:sz w:val="22"/>
          <w:szCs w:val="22"/>
        </w:rPr>
        <w:t xml:space="preserve">表 20　「軟體品質與測試」課程大綱</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20"/>
        <w:gridCol w:w="3900"/>
        <w:gridCol w:w="4918"/>
      </w:tblGrid>
      <w:tr>
        <w:trPr>
          <w:cantSplit/>
          <w:tblHeader/>
        </w:trPr>
        <w:tc>
          <w:tcPr>
            <w:tcW w:type="dxa" w:w="82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週次</w:t>
            </w:r>
          </w:p>
        </w:tc>
        <w:tc>
          <w:tcPr>
            <w:tcW w:type="dxa" w:w="3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單元主題</w:t>
            </w:r>
          </w:p>
        </w:tc>
        <w:tc>
          <w:tcPr>
            <w:tcW w:type="dxa" w:w="491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AI 協作學習活動（AI 等級）</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1–2</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軟體品質模型與 AI 生成程式碼之品質風險</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分析 AI 生成程式碼之常見缺陷類型（L1）</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3–4</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黑箱測試設計技術</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生成測試案例，學生以測試設計技術檢查遺漏（L2）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5–6</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白箱測試、覆蓋率與突變測試</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以突變測試評估 AI 生成單元測試之有效性（L2）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7–8</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TDD／BDD：由驗收準則到自動化測試</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承接軟體設計之驗收準則，實作自動化驗收測試（L2）</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9</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期中：接力專案測試計畫審查</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以網際網路應用之系統為標的，業界品保工程師共同審查（L0）</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10–11</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除錯與根因分析</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協助除錯之流程與陷阱；限時無 AI 除錯挑戰（L0–L1）</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12–13</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CI 品質關卡、靜態分析與安全掃描</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建立 GitHub Actions 品質關卡，檢測 AI 程式碼之漏洞與相依風險（L3）</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14–15</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端對端、效能與無障礙測試</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特殊教育學系教師共授無障礙測試，邀請使用者參與可用性測試（L1）</w:t>
            </w:r>
          </w:p>
        </w:tc>
      </w:tr>
      <w:tr>
        <w:trPr>
          <w:cantSplit/>
        </w:trPr>
        <w:tc>
          <w:tcPr>
            <w:tcW w:type="dxa" w:w="82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16–18</w:t>
            </w:r>
          </w:p>
        </w:tc>
        <w:tc>
          <w:tcPr>
            <w:tcW w:type="dxa" w:w="3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LLM 應用之評估與測試；期末品質報告</w:t>
            </w:r>
          </w:p>
        </w:tc>
        <w:tc>
          <w:tcPr>
            <w:tcW w:type="dxa" w:w="491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建立評估資料集與回歸測試；發表品質報告（L2）</w:t>
            </w:r>
          </w:p>
        </w:tc>
      </w:tr>
    </w:tbl>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創新教材開發、或導入並改編之規劃（含與原有課程之差異）</w:t>
      </w:r>
    </w:p>
    <w:p>
      <w:pPr>
        <w:spacing w:after="40" w:before="0" w:line="392" w:lineRule="exact"/>
        <w:ind w:left="0" w:firstLine="480"/>
        <w:jc w:val="both"/>
      </w:pPr>
      <w:r>
        <w:rPr>
          <w:rFonts w:ascii="Times New Roman" w:cs="Times New Roman" w:eastAsia="標楷體" w:hAnsi="Times New Roman"/>
          <w:sz w:val="24"/>
          <w:szCs w:val="24"/>
        </w:rPr>
        <w:t xml:space="preserve">本課程採「</w:t>
      </w:r>
      <w:r>
        <w:rPr>
          <w:rFonts w:ascii="Times New Roman" w:cs="Times New Roman" w:eastAsia="標楷體" w:hAnsi="Times New Roman"/>
          <w:b/>
          <w:bCs/>
          <w:sz w:val="24"/>
          <w:szCs w:val="24"/>
        </w:rPr>
        <w:t xml:space="preserve">導入並改編</w:t>
      </w:r>
      <w:r>
        <w:rPr>
          <w:rFonts w:ascii="Times New Roman" w:cs="Times New Roman" w:eastAsia="標楷體" w:hAnsi="Times New Roman"/>
          <w:sz w:val="24"/>
          <w:szCs w:val="24"/>
        </w:rPr>
        <w:t xml:space="preserve">」模式：參考 ISTQB 基礎級（CTFL）與 AI 測試相關大綱之知識架構，導入推動中心教學資源平臺及開源社群之自動化測試教材（如 pytest、Playwright 官方教學與範例），改編為 AI 協作測試 Lab。改編重點：(1) 每個測試技術單元設計「AI 生成→人工審查→突變測試驗證」三段式練習；(2) 以網際網路應用之接力專案為測試標的，建立 CI 品質關卡；(3) 新增 LLM 應用評估單元。預計完成《AI 協作軟體測試與品質驗證實作教材》及教師手冊。教學設計要素如表 21。</w:t>
      </w:r>
    </w:p>
    <w:p>
      <w:pPr>
        <w:keepNext/>
        <w:spacing w:after="60" w:before="100" w:line="314" w:lineRule="exact"/>
        <w:jc w:val="center"/>
      </w:pPr>
      <w:r>
        <w:rPr>
          <w:rFonts w:ascii="Times New Roman" w:cs="Times New Roman" w:eastAsia="標楷體" w:hAnsi="Times New Roman"/>
          <w:b/>
          <w:bCs/>
          <w:sz w:val="22"/>
          <w:szCs w:val="22"/>
        </w:rPr>
        <w:t xml:space="preserve">表 21　「軟體品質與測試」教學設計要素</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00"/>
        <w:gridCol w:w="7938"/>
      </w:tblGrid>
      <w:tr>
        <w:trPr>
          <w:cantSplit/>
          <w:tblHeader/>
        </w:trPr>
        <w:tc>
          <w:tcPr>
            <w:tcW w:type="dxa" w:w="17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教學設計要素</w:t>
            </w:r>
          </w:p>
        </w:tc>
        <w:tc>
          <w:tcPr>
            <w:tcW w:type="dxa" w:w="79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規劃內容</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教學設計理念</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「不盲信 AI，用證據說話」：以覆蓋率、突變分數與缺陷偵測率等客觀證據驗證 AI 產出。</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教材模組</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M1 品質模型與風險、M2 黑箱測試、M3 白箱與突變測試、M4 TDD／BDD、M5 CI 品質關卡與資安、M6 LLM 應用評估。</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生成式 AI 工具運用</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程式助理生成測試與測試資料；AI 除錯對話；以突變測試工具（如 mutmut、Stryker）及靜態分析與安全掃描工具（如 SonarQube、Semgrep）把關。</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課堂練習與習題</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測試找漏」、「突變分數挑戰」、「限時無 AI 除錯」、「LLM 回歸測試設計」。</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習題範例</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「突變分數挑戰」：學生先以 AI 生成單元測試並記錄突變分數，再分析存活之突變體並補強測試，目標將突變分數提升至 80% 以上，並說明 AI 生成測試之盲點。</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課程專題規劃</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為網際網路應用之接力專案建立測試套件、CI 品質關卡與品質報告，並提出改善建議。</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考試與評量機制</w:t>
            </w:r>
          </w:p>
        </w:tc>
        <w:tc>
          <w:tcPr>
            <w:tcW w:type="dxa" w:w="79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Lab 30%、測試計畫 15%、期末品質報告 25%、限時除錯測驗（L0）20%、AI 協作歷程紀錄 10%。</w:t>
            </w:r>
          </w:p>
        </w:tc>
      </w:tr>
    </w:tbl>
    <w:p>
      <w:pPr>
        <w:spacing w:after="40" w:before="60" w:line="392" w:lineRule="exact"/>
        <w:ind w:left="0" w:firstLine="480"/>
        <w:jc w:val="both"/>
      </w:pPr>
      <w:r>
        <w:rPr>
          <w:rFonts w:ascii="Times New Roman" w:cs="Times New Roman" w:eastAsia="標楷體" w:hAnsi="Times New Roman"/>
          <w:sz w:val="24"/>
          <w:szCs w:val="24"/>
        </w:rPr>
        <w:t xml:space="preserve">與原有課程之差異：由測試理論講授與手動測試練習，轉為以 AI 協作之自動化測試與品質治理，並以突變分數、覆蓋率與缺陷偵測率等客觀指標評量學習成效。</w:t>
      </w:r>
    </w:p>
    <w:p>
      <w:pPr>
        <w:pStyle w:val="ListParagraph"/>
        <w:keepNext/>
        <w:numPr>
          <w:ilvl w:val="0"/>
          <w:numId w:val="2"/>
        </w:numPr>
        <w:spacing w:after="40" w:before="60" w:line="392" w:lineRule="exact"/>
      </w:pPr>
      <w:r>
        <w:rPr>
          <w:rFonts w:ascii="Times New Roman" w:cs="Times New Roman" w:eastAsia="標楷體" w:hAnsi="Times New Roman"/>
          <w:b/>
          <w:bCs/>
          <w:sz w:val="24"/>
          <w:szCs w:val="24"/>
        </w:rPr>
        <w:t xml:space="preserve">跨域合作（跨域共授、跨域共學或跨域共創）教學方案之規劃</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業界品保工程師共授（3 週）</w:t>
      </w:r>
      <w:r>
        <w:rPr>
          <w:rFonts w:ascii="Times New Roman" w:cs="Times New Roman" w:eastAsia="標楷體" w:hAnsi="Times New Roman"/>
          <w:sz w:val="24"/>
          <w:szCs w:val="24"/>
        </w:rPr>
        <w:t xml:space="preserve">：自動化測試架構、CI／CD 品質關卡與資安測試實務，並參與期中測試計畫審查。</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特殊教育學系教師共授（2 週）</w:t>
      </w:r>
      <w:r>
        <w:rPr>
          <w:rFonts w:ascii="Times New Roman" w:cs="Times New Roman" w:eastAsia="標楷體" w:hAnsi="Times New Roman"/>
          <w:sz w:val="24"/>
          <w:szCs w:val="24"/>
        </w:rPr>
        <w:t xml:space="preserve">：介紹無障礙設計與輔助科技使用情境，帶領學生在知情同意下邀請身心障礙使用者進行可用性與無障礙測試，培養包容性設計觀點。</w:t>
      </w:r>
    </w:p>
    <w:p>
      <w:pPr>
        <w:pStyle w:val="Heading2"/>
        <w:keepNext/>
      </w:pPr>
      <w:r>
        <w:rPr>
          <w:rFonts w:ascii="Times New Roman" w:cs="Times New Roman" w:eastAsia="標楷體" w:hAnsi="Times New Roman"/>
          <w:b/>
          <w:bCs/>
          <w:sz w:val="28"/>
          <w:szCs w:val="28"/>
        </w:rPr>
        <w:t xml:space="preserve">四、培育能充分運用 AI 並能跨域協作的新型人才，並將創作成果延伸至應用領域之規劃</w:t>
      </w:r>
    </w:p>
    <w:p>
      <w:pPr>
        <w:spacing w:after="40" w:before="0" w:line="392" w:lineRule="exact"/>
        <w:ind w:left="0" w:firstLine="480"/>
        <w:jc w:val="both"/>
      </w:pPr>
      <w:r>
        <w:rPr>
          <w:rFonts w:ascii="Times New Roman" w:cs="Times New Roman" w:eastAsia="標楷體" w:hAnsi="Times New Roman"/>
          <w:sz w:val="24"/>
          <w:szCs w:val="24"/>
        </w:rPr>
        <w:t xml:space="preserve">本計畫將 FDE 職能具體化為「場域洞察、需求轉譯、AI 快速原型、驗證迭代、協作溝通」五項能力（表 22），以 PBL 為核心，建立「場域需求池→場域訪查→AI 快速原型→品質檢測→場域回饋→成果延伸」之實踐流程（圖 4），由場域導師與課群教師協同指導，協助學生將技術能力轉化為具產業或社會價值的解決方案。</w:t>
      </w:r>
    </w:p>
    <w:p>
      <w:pPr>
        <w:keepNext/>
        <w:spacing w:after="40" w:before="120"/>
        <w:jc w:val="center"/>
      </w:pPr>
      <w:r>
        <w:drawing>
          <wp:inline distT="0" distB="0" distL="0" distR="0">
            <wp:extent cx="6096000" cy="1333500"/>
            <wp:effectExtent t="0" r="0" b="0" l="0"/>
            <wp:docPr id="1" name="fig4_fde.png" descr="圖 4　FDE × PBL 場域實踐流程" title="圖 4　FDE × PBL 場域實踐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1333500"/>
                    </a:xfrm>
                    <a:prstGeom prst="rect">
                      <a:avLst/>
                    </a:prstGeom>
                  </pic:spPr>
                </pic:pic>
              </a:graphicData>
            </a:graphic>
          </wp:inline>
        </w:drawing>
      </w:r>
    </w:p>
    <w:p>
      <w:pPr>
        <w:keepNext w:val="false"/>
        <w:spacing w:after="140" w:before="0" w:line="314" w:lineRule="exact"/>
        <w:jc w:val="center"/>
      </w:pPr>
      <w:r>
        <w:rPr>
          <w:rFonts w:ascii="Times New Roman" w:cs="Times New Roman" w:eastAsia="標楷體" w:hAnsi="Times New Roman"/>
          <w:b/>
          <w:bCs/>
          <w:sz w:val="22"/>
          <w:szCs w:val="22"/>
        </w:rPr>
        <w:t xml:space="preserve">圖 4　FDE × PBL 場域實踐流程</w:t>
      </w:r>
    </w:p>
    <w:p>
      <w:pPr>
        <w:keepNext/>
        <w:spacing w:after="60" w:before="100" w:line="314" w:lineRule="exact"/>
        <w:jc w:val="center"/>
      </w:pPr>
      <w:r>
        <w:rPr>
          <w:rFonts w:ascii="Times New Roman" w:cs="Times New Roman" w:eastAsia="標楷體" w:hAnsi="Times New Roman"/>
          <w:b/>
          <w:bCs/>
          <w:sz w:val="22"/>
          <w:szCs w:val="22"/>
        </w:rPr>
        <w:t xml:space="preserve">表 22　FDE 職能五力與培養方式</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00"/>
        <w:gridCol w:w="3100"/>
        <w:gridCol w:w="3300"/>
        <w:gridCol w:w="1838"/>
      </w:tblGrid>
      <w:tr>
        <w:trPr>
          <w:cantSplit/>
          <w:tblHeader/>
        </w:trPr>
        <w:tc>
          <w:tcPr>
            <w:tcW w:type="dxa" w:w="1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職能</w:t>
            </w:r>
          </w:p>
        </w:tc>
        <w:tc>
          <w:tcPr>
            <w:tcW w:type="dxa" w:w="31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內涵</w:t>
            </w:r>
          </w:p>
        </w:tc>
        <w:tc>
          <w:tcPr>
            <w:tcW w:type="dxa" w:w="33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課群中之培養活動</w:t>
            </w:r>
          </w:p>
        </w:tc>
        <w:tc>
          <w:tcPr>
            <w:tcW w:type="dxa" w:w="18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評量方式</w:t>
            </w:r>
          </w:p>
        </w:tc>
      </w:tr>
      <w:tr>
        <w:trPr>
          <w:cantSplit/>
        </w:trPr>
        <w:tc>
          <w:tcPr>
            <w:tcW w:type="dxa" w:w="1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場域洞察</w:t>
            </w:r>
          </w:p>
        </w:tc>
        <w:tc>
          <w:tcPr>
            <w:tcW w:type="dxa" w:w="31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以設計思考同理使用者，發掘場域真實問題與限制</w:t>
            </w:r>
          </w:p>
        </w:tc>
        <w:tc>
          <w:tcPr>
            <w:tcW w:type="dxa" w:w="33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場域訪查與事件風暴（軟體設計）；場域問題提案（生成式人工智慧）</w:t>
            </w:r>
          </w:p>
        </w:tc>
        <w:tc>
          <w:tcPr>
            <w:tcW w:type="dxa" w:w="18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訪查紀錄、問題說明書</w:t>
            </w:r>
          </w:p>
        </w:tc>
      </w:tr>
      <w:tr>
        <w:trPr>
          <w:cantSplit/>
        </w:trPr>
        <w:tc>
          <w:tcPr>
            <w:tcW w:type="dxa" w:w="1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需求轉譯</w:t>
            </w:r>
          </w:p>
        </w:tc>
        <w:tc>
          <w:tcPr>
            <w:tcW w:type="dxa" w:w="31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將模糊需求轉化為可驗證之規格與提示</w:t>
            </w:r>
          </w:p>
        </w:tc>
        <w:tc>
          <w:tcPr>
            <w:tcW w:type="dxa" w:w="33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使用者故事與驗收準則、規格即提示、API 規格</w:t>
            </w:r>
          </w:p>
        </w:tc>
        <w:tc>
          <w:tcPr>
            <w:tcW w:type="dxa" w:w="18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規格品質評量規準</w:t>
            </w:r>
          </w:p>
        </w:tc>
      </w:tr>
      <w:tr>
        <w:trPr>
          <w:cantSplit/>
        </w:trPr>
        <w:tc>
          <w:tcPr>
            <w:tcW w:type="dxa" w:w="1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AI 快速原型</w:t>
            </w:r>
          </w:p>
        </w:tc>
        <w:tc>
          <w:tcPr>
            <w:tcW w:type="dxa" w:w="31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善用 AI 快速產出可運作之原型 A／B／C</w:t>
            </w:r>
          </w:p>
        </w:tc>
        <w:tc>
          <w:tcPr>
            <w:tcW w:type="dxa" w:w="33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AI 功能 PoC、規格先行實作、設計衝刺</w:t>
            </w:r>
          </w:p>
        </w:tc>
        <w:tc>
          <w:tcPr>
            <w:tcW w:type="dxa" w:w="18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原型 Demo、AI 協作歷程</w:t>
            </w:r>
          </w:p>
        </w:tc>
      </w:tr>
      <w:tr>
        <w:trPr>
          <w:cantSplit/>
        </w:trPr>
        <w:tc>
          <w:tcPr>
            <w:tcW w:type="dxa" w:w="14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驗證迭代</w:t>
            </w:r>
          </w:p>
        </w:tc>
        <w:tc>
          <w:tcPr>
            <w:tcW w:type="dxa" w:w="31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以測試、評估與使用者回饋驗證假設並迭代</w:t>
            </w:r>
          </w:p>
        </w:tc>
        <w:tc>
          <w:tcPr>
            <w:tcW w:type="dxa" w:w="33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評估資料集、自動化測試、場域回饋迭代</w:t>
            </w:r>
          </w:p>
        </w:tc>
        <w:tc>
          <w:tcPr>
            <w:tcW w:type="dxa" w:w="18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測試報告、迭代紀錄</w:t>
            </w:r>
          </w:p>
        </w:tc>
      </w:tr>
      <w:tr>
        <w:trPr>
          <w:cantSplit/>
        </w:trPr>
        <w:tc>
          <w:tcPr>
            <w:tcW w:type="dxa" w:w="140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b/>
                <w:bCs/>
                <w:sz w:val="21"/>
                <w:szCs w:val="21"/>
              </w:rPr>
              <w:t xml:space="preserve">協作溝通</w:t>
            </w:r>
          </w:p>
        </w:tc>
        <w:tc>
          <w:tcPr>
            <w:tcW w:type="dxa" w:w="31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與跨領域成員及場域夥伴有效溝通協作</w:t>
            </w:r>
          </w:p>
        </w:tc>
        <w:tc>
          <w:tcPr>
            <w:tcW w:type="dxa" w:w="33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跨域共學與共創、場域評審、成果發表</w:t>
            </w:r>
          </w:p>
        </w:tc>
        <w:tc>
          <w:tcPr>
            <w:tcW w:type="dxa" w:w="1838"/>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同儕互評、場域滿意度</w:t>
            </w:r>
          </w:p>
        </w:tc>
      </w:tr>
    </w:tbl>
    <w:p>
      <w:pPr>
        <w:pStyle w:val="Heading3"/>
        <w:keepNext/>
        <w:ind w:left="360" w:hanging="360"/>
      </w:pPr>
      <w:r>
        <w:rPr>
          <w:rFonts w:ascii="Times New Roman" w:cs="Times New Roman" w:eastAsia="標楷體" w:hAnsi="Times New Roman"/>
          <w:b/>
          <w:bCs/>
          <w:sz w:val="24"/>
          <w:szCs w:val="24"/>
        </w:rPr>
        <w:t xml:space="preserve">1.	課程鏈結產業界或場域真實需求之具體規劃</w:t>
      </w:r>
    </w:p>
    <w:p>
      <w:pPr>
        <w:spacing w:after="40" w:line="392" w:lineRule="exact"/>
        <w:ind w:left="960" w:hanging="48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建立場域需求池</w:t>
      </w:r>
      <w:r>
        <w:rPr>
          <w:rFonts w:ascii="Times New Roman" w:cs="Times New Roman" w:eastAsia="標楷體" w:hAnsi="Times New Roman"/>
          <w:sz w:val="24"/>
          <w:szCs w:val="24"/>
        </w:rPr>
        <w:t xml:space="preserve">：每學期開課前一個月，由場域實踐組向合作單位徵集真實問題，經課群教師審查可行性與教學適切性後，撰寫「問題說明書」（含情境、使用者、資料與限制、驗收方式），116 年度預計徵集 6 項以上。</w:t>
      </w:r>
    </w:p>
    <w:p>
      <w:pPr>
        <w:spacing w:after="40" w:line="392" w:lineRule="exact"/>
        <w:ind w:left="960" w:hanging="48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合作場域規劃</w:t>
      </w:r>
      <w:r>
        <w:rPr>
          <w:rFonts w:ascii="Times New Roman" w:cs="Times New Roman" w:eastAsia="標楷體" w:hAnsi="Times New Roman"/>
          <w:sz w:val="24"/>
          <w:szCs w:val="24"/>
        </w:rPr>
        <w:t xml:space="preserve">：依表 23 鏈結教育、社會／特教、在地產業與軟體產業四類場域，每項問題配置 1 名場域導師，提供領域知識、參與審查並協助試用。</w:t>
      </w:r>
    </w:p>
    <w:p>
      <w:pPr>
        <w:spacing w:after="40" w:line="392" w:lineRule="exact"/>
        <w:ind w:left="960" w:hanging="48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課程中的場域互動節點</w:t>
      </w:r>
      <w:r>
        <w:rPr>
          <w:rFonts w:ascii="Times New Roman" w:cs="Times New Roman" w:eastAsia="標楷體" w:hAnsi="Times New Roman"/>
          <w:sz w:val="24"/>
          <w:szCs w:val="24"/>
        </w:rPr>
        <w:t xml:space="preserve">：期初場域訪查（軟體設計第 3–4 週）、期中 PoC 與原型審查（生成式人工智慧與網際網路應用第 9 週）、期末場域評審（各課程第 16–18 週），每次互動以「場域回饋表」紀錄，作為下一輪迭代依據。</w:t>
      </w:r>
    </w:p>
    <w:p>
      <w:pPr>
        <w:spacing w:after="40" w:line="392" w:lineRule="exact"/>
        <w:ind w:left="960" w:hanging="480"/>
        <w:jc w:val="both"/>
      </w:pPr>
      <w:r>
        <w:rPr>
          <w:rFonts w:ascii="Times New Roman" w:cs="Times New Roman" w:eastAsia="標楷體" w:hAnsi="Times New Roman"/>
          <w:sz w:val="24"/>
          <w:szCs w:val="24"/>
        </w:rPr>
        <w:t xml:space="preserve">(4)	</w:t>
      </w:r>
      <w:r>
        <w:rPr>
          <w:rFonts w:ascii="Times New Roman" w:cs="Times New Roman" w:eastAsia="標楷體" w:hAnsi="Times New Roman"/>
          <w:b/>
          <w:bCs/>
          <w:sz w:val="24"/>
          <w:szCs w:val="24"/>
        </w:rPr>
        <w:t xml:space="preserve">場域合作倫理與資料治理</w:t>
      </w:r>
      <w:r>
        <w:rPr>
          <w:rFonts w:ascii="Times New Roman" w:cs="Times New Roman" w:eastAsia="標楷體" w:hAnsi="Times New Roman"/>
          <w:sz w:val="24"/>
          <w:szCs w:val="24"/>
        </w:rPr>
        <w:t xml:space="preserve">：與合作單位簽訂合作意向書，明定問題範圍、資料使用、智慧財產權與成果歸屬；涉及個人資料或使用者測試時，遵循個資保護規範並取得知情同意，敏感資料僅於本系自建 LLM 推論服務處理，不上傳外部服務。</w:t>
      </w:r>
    </w:p>
    <w:p>
      <w:pPr>
        <w:keepNext/>
        <w:spacing w:after="60" w:before="100" w:line="314" w:lineRule="exact"/>
        <w:jc w:val="center"/>
      </w:pPr>
      <w:r>
        <w:rPr>
          <w:rFonts w:ascii="Times New Roman" w:cs="Times New Roman" w:eastAsia="標楷體" w:hAnsi="Times New Roman"/>
          <w:b/>
          <w:bCs/>
          <w:sz w:val="22"/>
          <w:szCs w:val="22"/>
        </w:rPr>
        <w:t xml:space="preserve">表 23　116 年度合作場域規劃</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00"/>
        <w:gridCol w:w="3000"/>
        <w:gridCol w:w="2938"/>
        <w:gridCol w:w="2200"/>
      </w:tblGrid>
      <w:tr>
        <w:trPr>
          <w:cantSplit/>
          <w:tblHeader/>
        </w:trPr>
        <w:tc>
          <w:tcPr>
            <w:tcW w:type="dxa" w:w="15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場域類型</w:t>
            </w:r>
          </w:p>
        </w:tc>
        <w:tc>
          <w:tcPr>
            <w:tcW w:type="dxa" w:w="30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合作對象（洽談中）</w:t>
            </w:r>
          </w:p>
        </w:tc>
        <w:tc>
          <w:tcPr>
            <w:tcW w:type="dxa" w:w="29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問題範例</w:t>
            </w:r>
          </w:p>
        </w:tc>
        <w:tc>
          <w:tcPr>
            <w:tcW w:type="dxa" w:w="22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對應課程</w:t>
            </w:r>
          </w:p>
        </w:tc>
      </w:tr>
      <w:tr>
        <w:trPr>
          <w:cantSplit/>
        </w:trPr>
        <w:tc>
          <w:tcPr>
            <w:tcW w:type="dxa" w:w="15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教育場域</w:t>
            </w:r>
          </w:p>
        </w:tc>
        <w:tc>
          <w:tcPr>
            <w:tcW w:type="dxa" w:w="30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highlight w:val="yellow"/>
              </w:rPr>
              <w:t xml:space="preserve">本校附屬高級中學、高雄市○○國民小學</w:t>
            </w:r>
          </w:p>
        </w:tc>
        <w:tc>
          <w:tcPr>
            <w:tcW w:type="dxa" w:w="29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學習歷程整理、校務流程數位化、AI 學習助理</w:t>
            </w:r>
          </w:p>
        </w:tc>
        <w:tc>
          <w:tcPr>
            <w:tcW w:type="dxa" w:w="22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生成式人工智慧、軟體設計、網際網路應用</w:t>
            </w:r>
          </w:p>
        </w:tc>
      </w:tr>
      <w:tr>
        <w:trPr>
          <w:cantSplit/>
        </w:trPr>
        <w:tc>
          <w:tcPr>
            <w:tcW w:type="dxa" w:w="15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社會／特教場域</w:t>
            </w:r>
          </w:p>
        </w:tc>
        <w:tc>
          <w:tcPr>
            <w:tcW w:type="dxa" w:w="30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highlight w:val="yellow"/>
              </w:rPr>
              <w:t xml:space="preserve">○○特殊教育學校、○○社會福利機構</w:t>
            </w:r>
          </w:p>
        </w:tc>
        <w:tc>
          <w:tcPr>
            <w:tcW w:type="dxa" w:w="29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無障礙資訊服務、照護紀錄與溝通輔助</w:t>
            </w:r>
          </w:p>
        </w:tc>
        <w:tc>
          <w:tcPr>
            <w:tcW w:type="dxa" w:w="22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軟體設計、軟體品質與測試</w:t>
            </w:r>
          </w:p>
        </w:tc>
      </w:tr>
      <w:tr>
        <w:trPr>
          <w:cantSplit/>
        </w:trPr>
        <w:tc>
          <w:tcPr>
            <w:tcW w:type="dxa" w:w="1500"/>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sz w:val="21"/>
                <w:szCs w:val="21"/>
              </w:rPr>
              <w:t xml:space="preserve">在地產業與社區</w:t>
            </w:r>
          </w:p>
        </w:tc>
        <w:tc>
          <w:tcPr>
            <w:tcW w:type="dxa" w:w="30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highlight w:val="yellow"/>
              </w:rPr>
              <w:t xml:space="preserve">燕巢區○○產銷班、○○社區發展協會</w:t>
            </w:r>
          </w:p>
        </w:tc>
        <w:tc>
          <w:tcPr>
            <w:tcW w:type="dxa" w:w="2938"/>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農產產銷資訊平台、在地導覽與行銷</w:t>
            </w:r>
          </w:p>
        </w:tc>
        <w:tc>
          <w:tcPr>
            <w:tcW w:type="dxa" w:w="2200"/>
            <w:tcMar>
              <w:top w:type="dxa" w:w="50"/>
              <w:left w:type="dxa" w:w="85"/>
              <w:bottom w:type="dxa" w:w="50"/>
              <w:right w:type="dxa" w:w="85"/>
            </w:tcMar>
            <w:vAlign w:val="center"/>
          </w:tcPr>
          <w:p>
            <w:pPr>
              <w:keepNext/>
              <w:spacing w:after="0" w:before="0" w:line="304" w:lineRule="exact"/>
              <w:jc w:val="left"/>
            </w:pPr>
            <w:r>
              <w:rPr>
                <w:rFonts w:ascii="Times New Roman" w:cs="Times New Roman" w:eastAsia="標楷體" w:hAnsi="Times New Roman"/>
                <w:sz w:val="21"/>
                <w:szCs w:val="21"/>
              </w:rPr>
              <w:t xml:space="preserve">軟體設計、網際網路應用</w:t>
            </w:r>
          </w:p>
        </w:tc>
      </w:tr>
      <w:tr>
        <w:trPr>
          <w:cantSplit/>
        </w:trPr>
        <w:tc>
          <w:tcPr>
            <w:tcW w:type="dxa" w:w="1500"/>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rPr>
              <w:t xml:space="preserve">軟體產業</w:t>
            </w:r>
          </w:p>
        </w:tc>
        <w:tc>
          <w:tcPr>
            <w:tcW w:type="dxa" w:w="30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highlight w:val="yellow"/>
              </w:rPr>
              <w:t xml:space="preserve">高雄軟體科技園區、亞灣 5G AIoT 創新園區之○○公司</w:t>
            </w:r>
          </w:p>
        </w:tc>
        <w:tc>
          <w:tcPr>
            <w:tcW w:type="dxa" w:w="2938"/>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AI 客服、流程自動化、資料儀表板</w:t>
            </w:r>
          </w:p>
        </w:tc>
        <w:tc>
          <w:tcPr>
            <w:tcW w:type="dxa" w:w="2200"/>
            <w:tcMar>
              <w:top w:type="dxa" w:w="50"/>
              <w:left w:type="dxa" w:w="85"/>
              <w:bottom w:type="dxa" w:w="50"/>
              <w:right w:type="dxa" w:w="85"/>
            </w:tcMar>
            <w:vAlign w:val="center"/>
          </w:tcPr>
          <w:p>
            <w:pPr>
              <w:keepNext w:val="false"/>
              <w:spacing w:after="0" w:before="0" w:line="304" w:lineRule="exact"/>
              <w:jc w:val="left"/>
            </w:pPr>
            <w:r>
              <w:rPr>
                <w:rFonts w:ascii="Times New Roman" w:cs="Times New Roman" w:eastAsia="標楷體" w:hAnsi="Times New Roman"/>
                <w:sz w:val="21"/>
                <w:szCs w:val="21"/>
              </w:rPr>
              <w:t xml:space="preserve">生成式人工智慧、軟體品質與測試</w:t>
            </w:r>
          </w:p>
        </w:tc>
      </w:tr>
    </w:tbl>
    <w:p>
      <w:pPr>
        <w:pStyle w:val="Heading3"/>
        <w:keepNext/>
        <w:ind w:left="360" w:hanging="360"/>
      </w:pPr>
      <w:r>
        <w:rPr>
          <w:rFonts w:ascii="Times New Roman" w:cs="Times New Roman" w:eastAsia="標楷體" w:hAnsi="Times New Roman"/>
          <w:b/>
          <w:bCs/>
          <w:sz w:val="24"/>
          <w:szCs w:val="24"/>
        </w:rPr>
        <w:t xml:space="preserve">2.	鼓勵學生將創作成果參加競賽之規劃</w:t>
      </w:r>
    </w:p>
    <w:p>
      <w:pPr>
        <w:spacing w:after="40" w:line="392" w:lineRule="exact"/>
        <w:ind w:left="960" w:hanging="48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目標競賽</w:t>
      </w:r>
      <w:r>
        <w:rPr>
          <w:rFonts w:ascii="Times New Roman" w:cs="Times New Roman" w:eastAsia="標楷體" w:hAnsi="Times New Roman"/>
          <w:sz w:val="24"/>
          <w:szCs w:val="24"/>
        </w:rPr>
        <w:t xml:space="preserve">：以推動中心辦理之「全國大專校院創新典範暨跨域整合創作競賽」及「ITSA 全國大專校院程式設計極客挑戰賽」為核心，並鼓勵參加大專校院資訊應用服務創新競賽、全國大專電腦軟體設計競賽等國內外賽事。</w:t>
      </w:r>
    </w:p>
    <w:p>
      <w:pPr>
        <w:spacing w:after="40" w:line="392" w:lineRule="exact"/>
        <w:ind w:left="960" w:hanging="48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三階段輔導</w:t>
      </w:r>
      <w:r>
        <w:rPr>
          <w:rFonts w:ascii="Times New Roman" w:cs="Times New Roman" w:eastAsia="標楷體" w:hAnsi="Times New Roman"/>
          <w:sz w:val="24"/>
          <w:szCs w:val="24"/>
        </w:rPr>
        <w:t xml:space="preserve">：課程篩選（期末 Demo Day 評選潛力作品）→暑期「AI 協作開發與競賽培訓營」（業師輔導、作品優化）→賽前輔導（簡報、展示與文件審查），116 年度預計輔導 4 隊以上參賽。</w:t>
      </w:r>
    </w:p>
    <w:p>
      <w:pPr>
        <w:spacing w:after="40" w:line="392" w:lineRule="exact"/>
        <w:ind w:left="960" w:hanging="48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激勵措施</w:t>
      </w:r>
      <w:r>
        <w:rPr>
          <w:rFonts w:ascii="Times New Roman" w:cs="Times New Roman" w:eastAsia="標楷體" w:hAnsi="Times New Roman"/>
          <w:sz w:val="24"/>
          <w:szCs w:val="24"/>
        </w:rPr>
        <w:t xml:space="preserve">：補助參賽報名費與差旅、系所公開表揚；參賽成果可作為畢業專題之前期成果。</w:t>
      </w:r>
    </w:p>
    <w:p>
      <w:pPr>
        <w:spacing w:after="40" w:line="392" w:lineRule="exact"/>
        <w:ind w:left="960" w:hanging="480"/>
        <w:jc w:val="both"/>
      </w:pPr>
      <w:r>
        <w:rPr>
          <w:rFonts w:ascii="Times New Roman" w:cs="Times New Roman" w:eastAsia="標楷體" w:hAnsi="Times New Roman"/>
          <w:sz w:val="24"/>
          <w:szCs w:val="24"/>
        </w:rPr>
        <w:t xml:space="preserve">(4)	</w:t>
      </w:r>
      <w:r>
        <w:rPr>
          <w:rFonts w:ascii="Times New Roman" w:cs="Times New Roman" w:eastAsia="標楷體" w:hAnsi="Times New Roman"/>
          <w:b/>
          <w:bCs/>
          <w:sz w:val="24"/>
          <w:szCs w:val="24"/>
        </w:rPr>
        <w:t xml:space="preserve">強化程式基本功</w:t>
      </w:r>
      <w:r>
        <w:rPr>
          <w:rFonts w:ascii="Times New Roman" w:cs="Times New Roman" w:eastAsia="標楷體" w:hAnsi="Times New Roman"/>
          <w:sz w:val="24"/>
          <w:szCs w:val="24"/>
        </w:rPr>
        <w:t xml:space="preserve">：結合推動中心「程式自學平臺」與「ITSA 程式能力線上自我評量」，鼓勵修課學生定期參加檢測，作為學習成效佐證。</w:t>
      </w:r>
    </w:p>
    <w:p>
      <w:pPr>
        <w:pStyle w:val="Heading3"/>
        <w:keepNext/>
        <w:ind w:left="360" w:hanging="360"/>
      </w:pPr>
      <w:r>
        <w:rPr>
          <w:rFonts w:ascii="Times New Roman" w:cs="Times New Roman" w:eastAsia="標楷體" w:hAnsi="Times New Roman"/>
          <w:b/>
          <w:bCs/>
          <w:sz w:val="24"/>
          <w:szCs w:val="24"/>
        </w:rPr>
        <w:t xml:space="preserve">3.	培育學生將創作成果延伸產學合作或社會實踐之規劃</w:t>
      </w:r>
    </w:p>
    <w:p>
      <w:pPr>
        <w:spacing w:after="40" w:line="392" w:lineRule="exact"/>
        <w:ind w:left="960" w:hanging="48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「課程→專題→場域」延伸路徑</w:t>
      </w:r>
      <w:r>
        <w:rPr>
          <w:rFonts w:ascii="Times New Roman" w:cs="Times New Roman" w:eastAsia="標楷體" w:hAnsi="Times New Roman"/>
          <w:sz w:val="24"/>
          <w:szCs w:val="24"/>
        </w:rPr>
        <w:t xml:space="preserve">：課程原型經場域評審後，優秀作品可延續為畢業專題，由場域導師與教師共同指導持續開發。</w:t>
      </w:r>
    </w:p>
    <w:p>
      <w:pPr>
        <w:spacing w:after="40" w:line="392" w:lineRule="exact"/>
        <w:ind w:left="960" w:hanging="48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場域試營運</w:t>
      </w:r>
      <w:r>
        <w:rPr>
          <w:rFonts w:ascii="Times New Roman" w:cs="Times New Roman" w:eastAsia="標楷體" w:hAnsi="Times New Roman"/>
          <w:sz w:val="24"/>
          <w:szCs w:val="24"/>
        </w:rPr>
        <w:t xml:space="preserve">：遴選成熟作品於合作場域試營運 1 至 2 個月，由學生團隊負責維運與迭代，累積真實使用數據與回饋。</w:t>
      </w:r>
    </w:p>
    <w:p>
      <w:pPr>
        <w:spacing w:after="40" w:line="392" w:lineRule="exact"/>
        <w:ind w:left="960" w:hanging="48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產學合作與實習</w:t>
      </w:r>
      <w:r>
        <w:rPr>
          <w:rFonts w:ascii="Times New Roman" w:cs="Times New Roman" w:eastAsia="標楷體" w:hAnsi="Times New Roman"/>
          <w:sz w:val="24"/>
          <w:szCs w:val="24"/>
        </w:rPr>
        <w:t xml:space="preserve">：將具應用價值之作品轉化為教師主持之產學合作案，或媒合學生至合作企業實習，116 年度目標產學合作 1 件。</w:t>
      </w:r>
    </w:p>
    <w:p>
      <w:pPr>
        <w:spacing w:after="40" w:line="392" w:lineRule="exact"/>
        <w:ind w:left="960" w:hanging="480"/>
        <w:jc w:val="both"/>
      </w:pPr>
      <w:r>
        <w:rPr>
          <w:rFonts w:ascii="Times New Roman" w:cs="Times New Roman" w:eastAsia="標楷體" w:hAnsi="Times New Roman"/>
          <w:sz w:val="24"/>
          <w:szCs w:val="24"/>
        </w:rPr>
        <w:t xml:space="preserve">(4)	</w:t>
      </w:r>
      <w:r>
        <w:rPr>
          <w:rFonts w:ascii="Times New Roman" w:cs="Times New Roman" w:eastAsia="標楷體" w:hAnsi="Times New Roman"/>
          <w:b/>
          <w:bCs/>
          <w:sz w:val="24"/>
          <w:szCs w:val="24"/>
        </w:rPr>
        <w:t xml:space="preserve">社會實踐</w:t>
      </w:r>
      <w:r>
        <w:rPr>
          <w:rFonts w:ascii="Times New Roman" w:cs="Times New Roman" w:eastAsia="標楷體" w:hAnsi="Times New Roman"/>
          <w:sz w:val="24"/>
          <w:szCs w:val="24"/>
        </w:rPr>
        <w:t xml:space="preserve">：結合本校大學社會責任實踐相關資源，將作品部署至偏鄉學校、社福機構或社區場域，創造社會價值。</w:t>
      </w:r>
    </w:p>
    <w:p>
      <w:pPr>
        <w:spacing w:after="40" w:line="392" w:lineRule="exact"/>
        <w:ind w:left="960" w:hanging="480"/>
        <w:jc w:val="both"/>
      </w:pPr>
      <w:r>
        <w:rPr>
          <w:rFonts w:ascii="Times New Roman" w:cs="Times New Roman" w:eastAsia="標楷體" w:hAnsi="Times New Roman"/>
          <w:sz w:val="24"/>
          <w:szCs w:val="24"/>
        </w:rPr>
        <w:t xml:space="preserve">(5)	</w:t>
      </w:r>
      <w:r>
        <w:rPr>
          <w:rFonts w:ascii="Times New Roman" w:cs="Times New Roman" w:eastAsia="標楷體" w:hAnsi="Times New Roman"/>
          <w:b/>
          <w:bCs/>
          <w:sz w:val="24"/>
          <w:szCs w:val="24"/>
        </w:rPr>
        <w:t xml:space="preserve">開源與數位履歷</w:t>
      </w:r>
      <w:r>
        <w:rPr>
          <w:rFonts w:ascii="Times New Roman" w:cs="Times New Roman" w:eastAsia="標楷體" w:hAnsi="Times New Roman"/>
          <w:sz w:val="24"/>
          <w:szCs w:val="24"/>
        </w:rPr>
        <w:t xml:space="preserve">：鼓勵學生以開源授權於 GitHub 釋出成果，累積可驗證之數位履歷，連結深造與就業機會；成果之智慧財產權依本校相關規定辦理。</w:t>
      </w:r>
    </w:p>
    <w:p>
      <w:pPr>
        <w:pStyle w:val="Heading2"/>
        <w:keepNext/>
      </w:pPr>
      <w:r>
        <w:rPr>
          <w:rFonts w:ascii="Times New Roman" w:cs="Times New Roman" w:eastAsia="標楷體" w:hAnsi="Times New Roman"/>
          <w:b/>
          <w:bCs/>
          <w:sz w:val="28"/>
          <w:szCs w:val="28"/>
        </w:rPr>
        <w:t xml:space="preserve">五、學生學習成效追蹤及評估規劃</w:t>
      </w:r>
    </w:p>
    <w:p>
      <w:pPr>
        <w:spacing w:after="40" w:before="0" w:line="392" w:lineRule="exact"/>
        <w:ind w:left="0" w:firstLine="480"/>
        <w:jc w:val="both"/>
      </w:pPr>
      <w:r>
        <w:rPr>
          <w:rFonts w:ascii="Times New Roman" w:cs="Times New Roman" w:eastAsia="標楷體" w:hAnsi="Times New Roman"/>
          <w:sz w:val="24"/>
          <w:szCs w:val="24"/>
        </w:rPr>
        <w:t xml:space="preserve">本計畫採「課程—課群—延伸」三層次評估，結合量化與質化資料，形成持續改善循環（表 24）；核心能力以四級評量規準評分，示例如表 25。</w:t>
      </w:r>
    </w:p>
    <w:p>
      <w:pPr>
        <w:keepNext/>
        <w:spacing w:after="60" w:before="100" w:line="314" w:lineRule="exact"/>
        <w:jc w:val="center"/>
      </w:pPr>
      <w:r>
        <w:rPr>
          <w:rFonts w:ascii="Times New Roman" w:cs="Times New Roman" w:eastAsia="標楷體" w:hAnsi="Times New Roman"/>
          <w:b/>
          <w:bCs/>
          <w:sz w:val="22"/>
          <w:szCs w:val="22"/>
        </w:rPr>
        <w:t xml:space="preserve">表 24　學生學習成效追蹤與評估規劃</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500"/>
        <w:gridCol w:w="4200"/>
        <w:gridCol w:w="1500"/>
        <w:gridCol w:w="2438"/>
      </w:tblGrid>
      <w:tr>
        <w:trPr>
          <w:cantSplit/>
          <w:tblHeader/>
        </w:trPr>
        <w:tc>
          <w:tcPr>
            <w:tcW w:type="dxa" w:w="15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評估層次</w:t>
            </w:r>
          </w:p>
        </w:tc>
        <w:tc>
          <w:tcPr>
            <w:tcW w:type="dxa" w:w="42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評估工具與方法</w:t>
            </w:r>
          </w:p>
        </w:tc>
        <w:tc>
          <w:tcPr>
            <w:tcW w:type="dxa" w:w="15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實施時間</w:t>
            </w:r>
          </w:p>
        </w:tc>
        <w:tc>
          <w:tcPr>
            <w:tcW w:type="dxa" w:w="24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116 年度目標</w:t>
            </w:r>
          </w:p>
        </w:tc>
      </w:tr>
      <w:tr>
        <w:trPr>
          <w:cantSplit/>
        </w:trPr>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課程層</w:t>
            </w:r>
          </w:p>
          <w:p>
            <w:pPr>
              <w:spacing w:after="0" w:before="0" w:line="304" w:lineRule="exact"/>
              <w:jc w:val="center"/>
            </w:pPr>
            <w:r>
              <w:rPr>
                <w:rFonts w:ascii="Times New Roman" w:cs="Times New Roman" w:eastAsia="標楷體" w:hAnsi="Times New Roman"/>
                <w:sz w:val="21"/>
                <w:szCs w:val="21"/>
              </w:rPr>
              <w:t xml:space="preserve">知識與技能</w:t>
            </w:r>
          </w:p>
        </w:tc>
        <w:tc>
          <w:tcPr>
            <w:tcW w:type="dxa" w:w="42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前後測（含程式識讀與 AI 生成程式碼除錯題）、Lab 與專案評量、程式碼口試</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每學期期初、期末</w:t>
            </w:r>
          </w:p>
        </w:tc>
        <w:tc>
          <w:tcPr>
            <w:tcW w:type="dxa" w:w="24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後測平均較前測進步 15% 以上</w:t>
            </w:r>
          </w:p>
        </w:tc>
      </w:tr>
      <w:tr>
        <w:trPr>
          <w:cantSplit/>
        </w:trPr>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課群層</w:t>
            </w:r>
          </w:p>
          <w:p>
            <w:pPr>
              <w:spacing w:after="0" w:before="0" w:line="304" w:lineRule="exact"/>
              <w:jc w:val="center"/>
            </w:pPr>
            <w:r>
              <w:rPr>
                <w:rFonts w:ascii="Times New Roman" w:cs="Times New Roman" w:eastAsia="標楷體" w:hAnsi="Times New Roman"/>
                <w:sz w:val="21"/>
                <w:szCs w:val="21"/>
              </w:rPr>
              <w:t xml:space="preserve">核心能力</w:t>
            </w:r>
          </w:p>
        </w:tc>
        <w:tc>
          <w:tcPr>
            <w:tcW w:type="dxa" w:w="42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核心能力評量規準（C1–C6，四級），由教師、業師與同儕共同評分；分析 AI 協作歷程紀錄</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期中、期末</w:t>
            </w:r>
          </w:p>
        </w:tc>
        <w:tc>
          <w:tcPr>
            <w:tcW w:type="dxa" w:w="24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70% 以上學生達「熟練」等級</w:t>
            </w:r>
          </w:p>
        </w:tc>
      </w:tr>
      <w:tr>
        <w:trPr>
          <w:cantSplit/>
        </w:trPr>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過程層</w:t>
            </w:r>
          </w:p>
          <w:p>
            <w:pPr>
              <w:spacing w:after="0" w:before="0" w:line="304" w:lineRule="exact"/>
              <w:jc w:val="center"/>
            </w:pPr>
            <w:r>
              <w:rPr>
                <w:rFonts w:ascii="Times New Roman" w:cs="Times New Roman" w:eastAsia="標楷體" w:hAnsi="Times New Roman"/>
                <w:sz w:val="21"/>
                <w:szCs w:val="21"/>
              </w:rPr>
              <w:t xml:space="preserve">學習歷程數據</w:t>
            </w:r>
          </w:p>
        </w:tc>
        <w:tc>
          <w:tcPr>
            <w:tcW w:type="dxa" w:w="42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擷取 GitHub 提交、Pull Request、程式碼審查、測試覆蓋率與 CI 通過率，建置學習分析儀表板</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全學期</w:t>
            </w:r>
          </w:p>
        </w:tc>
        <w:tc>
          <w:tcPr>
            <w:tcW w:type="dxa" w:w="24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每學期產出分析報告 1 份</w:t>
            </w:r>
          </w:p>
        </w:tc>
      </w:tr>
      <w:tr>
        <w:trPr>
          <w:cantSplit/>
        </w:trPr>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態度層</w:t>
            </w:r>
          </w:p>
          <w:p>
            <w:pPr>
              <w:spacing w:after="0" w:before="0" w:line="304" w:lineRule="exact"/>
              <w:jc w:val="center"/>
            </w:pPr>
            <w:r>
              <w:rPr>
                <w:rFonts w:ascii="Times New Roman" w:cs="Times New Roman" w:eastAsia="標楷體" w:hAnsi="Times New Roman"/>
                <w:sz w:val="21"/>
                <w:szCs w:val="21"/>
              </w:rPr>
              <w:t xml:space="preserve">AI 素養</w:t>
            </w:r>
          </w:p>
        </w:tc>
        <w:tc>
          <w:tcPr>
            <w:tcW w:type="dxa" w:w="42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AI 素養與自我效能量表、AI 信任校準問卷（避免過度依賴或排斥）、課程回饋問卷</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期初、期末</w:t>
            </w:r>
          </w:p>
        </w:tc>
        <w:tc>
          <w:tcPr>
            <w:tcW w:type="dxa" w:w="24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自我效能後測顯著提升</w:t>
            </w:r>
          </w:p>
        </w:tc>
      </w:tr>
      <w:tr>
        <w:trPr>
          <w:cantSplit/>
        </w:trPr>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延伸層</w:t>
            </w:r>
          </w:p>
          <w:p>
            <w:pPr>
              <w:spacing w:after="0" w:before="0" w:line="304" w:lineRule="exact"/>
              <w:jc w:val="center"/>
            </w:pPr>
            <w:r>
              <w:rPr>
                <w:rFonts w:ascii="Times New Roman" w:cs="Times New Roman" w:eastAsia="標楷體" w:hAnsi="Times New Roman"/>
                <w:sz w:val="21"/>
                <w:szCs w:val="21"/>
              </w:rPr>
              <w:t xml:space="preserve">成果與就業</w:t>
            </w:r>
          </w:p>
        </w:tc>
        <w:tc>
          <w:tcPr>
            <w:tcW w:type="dxa" w:w="42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ITSA 線上自我評量、競賽參賽與獲獎、場域夥伴滿意度、實習與就業追蹤</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每年；</w:t>
            </w:r>
          </w:p>
          <w:p>
            <w:pPr>
              <w:spacing w:after="0" w:before="0" w:line="304" w:lineRule="exact"/>
              <w:jc w:val="center"/>
            </w:pPr>
            <w:r>
              <w:rPr>
                <w:rFonts w:ascii="Times New Roman" w:cs="Times New Roman" w:eastAsia="標楷體" w:hAnsi="Times New Roman"/>
                <w:sz w:val="21"/>
                <w:szCs w:val="21"/>
              </w:rPr>
              <w:t xml:space="preserve">畢業後 1 年</w:t>
            </w:r>
          </w:p>
        </w:tc>
        <w:tc>
          <w:tcPr>
            <w:tcW w:type="dxa" w:w="24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場域滿意度達 4.0 分以上（5 分量表）</w:t>
            </w:r>
          </w:p>
        </w:tc>
      </w:tr>
    </w:tbl>
    <w:p>
      <w:pPr>
        <w:keepNext/>
        <w:spacing w:after="60" w:before="100" w:line="314" w:lineRule="exact"/>
        <w:jc w:val="center"/>
      </w:pPr>
      <w:r>
        <w:rPr>
          <w:rFonts w:ascii="Times New Roman" w:cs="Times New Roman" w:eastAsia="標楷體" w:hAnsi="Times New Roman"/>
          <w:b/>
          <w:bCs/>
          <w:sz w:val="22"/>
          <w:szCs w:val="22"/>
        </w:rPr>
        <w:t xml:space="preserve">表 25　核心能力評量規準示例（C5 AI 應用系統設計與負責任使用）</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00"/>
        <w:gridCol w:w="1950"/>
        <w:gridCol w:w="1950"/>
        <w:gridCol w:w="1950"/>
        <w:gridCol w:w="2088"/>
      </w:tblGrid>
      <w:tr>
        <w:trPr>
          <w:cantSplit/>
          <w:tblHeader/>
        </w:trPr>
        <w:tc>
          <w:tcPr>
            <w:tcW w:type="dxa" w:w="17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評量向度</w:t>
            </w:r>
          </w:p>
        </w:tc>
        <w:tc>
          <w:tcPr>
            <w:tcW w:type="dxa" w:w="195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初始</w:t>
            </w:r>
          </w:p>
        </w:tc>
        <w:tc>
          <w:tcPr>
            <w:tcW w:type="dxa" w:w="195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發展</w:t>
            </w:r>
          </w:p>
        </w:tc>
        <w:tc>
          <w:tcPr>
            <w:tcW w:type="dxa" w:w="195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熟練</w:t>
            </w:r>
          </w:p>
        </w:tc>
        <w:tc>
          <w:tcPr>
            <w:tcW w:type="dxa" w:w="208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卓越</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LLM 原理與限制</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僅能描述 AI 可做什麼</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能說明非確定性與幻覺</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能說明限制對系統設計之影響</w:t>
            </w:r>
          </w:p>
        </w:tc>
        <w:tc>
          <w:tcPr>
            <w:tcW w:type="dxa" w:w="208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能依限制提出設計取捨與替代方案</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確定性邊界設計</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直接使用 AI 輸出</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具基本輸入驗證</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具結構化輸出、Schema 驗證與回退機制</w:t>
            </w:r>
          </w:p>
        </w:tc>
        <w:tc>
          <w:tcPr>
            <w:tcW w:type="dxa" w:w="208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具防護欄、監控與失效分析</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評估與驗證</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未進行評估</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以少量案例人工檢查</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建立評估資料集並自動化評估</w:t>
            </w:r>
          </w:p>
        </w:tc>
        <w:tc>
          <w:tcPr>
            <w:tcW w:type="dxa" w:w="208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以評估結果持續改善並追蹤回歸</w:t>
            </w:r>
          </w:p>
        </w:tc>
      </w:tr>
      <w:tr>
        <w:trPr>
          <w:cantSplit/>
        </w:trPr>
        <w:tc>
          <w:tcPr>
            <w:tcW w:type="dxa" w:w="17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b/>
                <w:bCs/>
                <w:sz w:val="21"/>
                <w:szCs w:val="21"/>
              </w:rPr>
              <w:t xml:space="preserve">負責任使用</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未揭露 AI 使用</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揭露 AI 使用工具</w:t>
            </w:r>
          </w:p>
        </w:tc>
        <w:tc>
          <w:tcPr>
            <w:tcW w:type="dxa" w:w="195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完整紀錄 AI 協作歷程並標示來源</w:t>
            </w:r>
          </w:p>
        </w:tc>
        <w:tc>
          <w:tcPr>
            <w:tcW w:type="dxa" w:w="208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能辨識隱私、著作權與資安風險並提出對策</w:t>
            </w:r>
          </w:p>
        </w:tc>
      </w:tr>
    </w:tbl>
    <w:p>
      <w:pPr>
        <w:keepNext/>
        <w:spacing w:after="40" w:before="60" w:line="392" w:lineRule="exact"/>
        <w:ind w:left="0" w:firstLine="480"/>
        <w:jc w:val="both"/>
      </w:pPr>
      <w:r>
        <w:rPr>
          <w:rFonts w:ascii="Times New Roman" w:cs="Times New Roman" w:eastAsia="標楷體" w:hAnsi="Times New Roman"/>
          <w:sz w:val="24"/>
          <w:szCs w:val="24"/>
        </w:rPr>
        <w:t xml:space="preserve">追蹤與改善機制如下：</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學習歷程檔案</w:t>
      </w:r>
      <w:r>
        <w:rPr>
          <w:rFonts w:ascii="Times New Roman" w:cs="Times New Roman" w:eastAsia="標楷體" w:hAnsi="Times New Roman"/>
          <w:sz w:val="24"/>
          <w:szCs w:val="24"/>
        </w:rPr>
        <w:t xml:space="preserve">：為每位學生建立 e-Portfolio，串接 GitHub 作品與 AI 協作歷程紀錄，追蹤自二年級至畢業之能力成長，並作為畢業生追蹤之基礎資料。</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課群共備檢討</w:t>
      </w:r>
      <w:r>
        <w:rPr>
          <w:rFonts w:ascii="Times New Roman" w:cs="Times New Roman" w:eastAsia="標楷體" w:hAnsi="Times New Roman"/>
          <w:sz w:val="24"/>
          <w:szCs w:val="24"/>
        </w:rPr>
        <w:t xml:space="preserve">：每學期末召開課群教師共備會議，依評估結果檢討教材與教法，提交系課程委員會作為下學期課程修訂依據，形成 PDCA 循環。</w:t>
      </w:r>
    </w:p>
    <w:p>
      <w:pPr>
        <w:spacing w:after="40" w:line="392" w:lineRule="exact"/>
        <w:ind w:left="840" w:hanging="36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預警與補救</w:t>
      </w:r>
      <w:r>
        <w:rPr>
          <w:rFonts w:ascii="Times New Roman" w:cs="Times New Roman" w:eastAsia="標楷體" w:hAnsi="Times New Roman"/>
          <w:sz w:val="24"/>
          <w:szCs w:val="24"/>
        </w:rPr>
        <w:t xml:space="preserve">：針對 AI 過度依賴（如口試無法解釋自身程式碼）或學習落後學生，由教學助理提供補救輔導與 L0 練習，並追蹤改善情形。</w:t>
      </w:r>
    </w:p>
    <w:p>
      <w:pPr>
        <w:pStyle w:val="Heading2"/>
        <w:keepNext/>
      </w:pPr>
      <w:r>
        <w:rPr>
          <w:rFonts w:ascii="Times New Roman" w:cs="Times New Roman" w:eastAsia="標楷體" w:hAnsi="Times New Roman"/>
          <w:b/>
          <w:bCs/>
          <w:sz w:val="28"/>
          <w:szCs w:val="28"/>
        </w:rPr>
        <w:t xml:space="preserve">六、跨校交流及成果推廣規劃</w:t>
      </w:r>
    </w:p>
    <w:p>
      <w:pPr>
        <w:pStyle w:val="Heading3"/>
        <w:keepNext/>
        <w:ind w:left="360" w:hanging="360"/>
      </w:pPr>
      <w:r>
        <w:rPr>
          <w:rFonts w:ascii="Times New Roman" w:cs="Times New Roman" w:eastAsia="標楷體" w:hAnsi="Times New Roman"/>
          <w:b/>
          <w:bCs/>
          <w:sz w:val="24"/>
          <w:szCs w:val="24"/>
        </w:rPr>
        <w:t xml:space="preserve">1.	授課教師協助推動中心與其他示範學校共同精進與推廣教材之具體規劃</w:t>
      </w:r>
    </w:p>
    <w:p>
      <w:pPr>
        <w:spacing w:after="40" w:line="392" w:lineRule="exact"/>
        <w:ind w:left="960" w:hanging="48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參與教學社群</w:t>
      </w:r>
      <w:r>
        <w:rPr>
          <w:rFonts w:ascii="Times New Roman" w:cs="Times New Roman" w:eastAsia="標楷體" w:hAnsi="Times New Roman"/>
          <w:sz w:val="24"/>
          <w:szCs w:val="24"/>
        </w:rPr>
        <w:t xml:space="preserve">：課群教師每年參與推動中心教學社群精進分項之說明會、觀摩交流、教學培力與研習營至少 2 場，並擔任分享講者。</w:t>
      </w:r>
    </w:p>
    <w:p>
      <w:pPr>
        <w:spacing w:after="40" w:line="392" w:lineRule="exact"/>
        <w:ind w:left="960" w:hanging="48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教材模組化</w:t>
      </w:r>
      <w:r>
        <w:rPr>
          <w:rFonts w:ascii="Times New Roman" w:cs="Times New Roman" w:eastAsia="標楷體" w:hAnsi="Times New Roman"/>
          <w:sz w:val="24"/>
          <w:szCs w:val="24"/>
        </w:rPr>
        <w:t xml:space="preserve">：依推動中心格式，將教材分為「模組（Module）—實作（Lab）—評量規準（Rubric）」三層，標註 AI 使用分級與先備知識，便於他校選用與組合。</w:t>
      </w:r>
    </w:p>
    <w:p>
      <w:pPr>
        <w:spacing w:after="40" w:line="392" w:lineRule="exact"/>
        <w:ind w:left="960" w:hanging="48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教學共備</w:t>
      </w:r>
      <w:r>
        <w:rPr>
          <w:rFonts w:ascii="Times New Roman" w:cs="Times New Roman" w:eastAsia="標楷體" w:hAnsi="Times New Roman"/>
          <w:sz w:val="24"/>
          <w:szCs w:val="24"/>
        </w:rPr>
        <w:t xml:space="preserve">：與南部 2 所以上示範學校組成「南區 AI 協作軟體工程教學社群」，每學期辦理 2 次共備會議（線上或實體），共同研發題目、交換案例並互評教材。</w:t>
      </w:r>
    </w:p>
    <w:p>
      <w:pPr>
        <w:spacing w:after="40" w:line="392" w:lineRule="exact"/>
        <w:ind w:left="960" w:hanging="480"/>
        <w:jc w:val="both"/>
      </w:pPr>
      <w:r>
        <w:rPr>
          <w:rFonts w:ascii="Times New Roman" w:cs="Times New Roman" w:eastAsia="標楷體" w:hAnsi="Times New Roman"/>
          <w:sz w:val="24"/>
          <w:szCs w:val="24"/>
        </w:rPr>
        <w:t xml:space="preserve">(4)	</w:t>
      </w:r>
      <w:r>
        <w:rPr>
          <w:rFonts w:ascii="Times New Roman" w:cs="Times New Roman" w:eastAsia="標楷體" w:hAnsi="Times New Roman"/>
          <w:b/>
          <w:bCs/>
          <w:sz w:val="24"/>
          <w:szCs w:val="24"/>
        </w:rPr>
        <w:t xml:space="preserve">案例分享與互助</w:t>
      </w:r>
      <w:r>
        <w:rPr>
          <w:rFonts w:ascii="Times New Roman" w:cs="Times New Roman" w:eastAsia="標楷體" w:hAnsi="Times New Roman"/>
          <w:sz w:val="24"/>
          <w:szCs w:val="24"/>
        </w:rPr>
        <w:t xml:space="preserve">：彙整成功與失敗案例（如 AI 誤用、過度依賴之處理），建立教師互助問答機制，並配合推動中心研議與示範學校共同開發教材之機制。</w:t>
      </w:r>
    </w:p>
    <w:p>
      <w:pPr>
        <w:pStyle w:val="Heading3"/>
        <w:keepNext/>
        <w:ind w:left="360" w:hanging="360"/>
      </w:pPr>
      <w:r>
        <w:rPr>
          <w:rFonts w:ascii="Times New Roman" w:cs="Times New Roman" w:eastAsia="標楷體" w:hAnsi="Times New Roman"/>
          <w:b/>
          <w:bCs/>
          <w:sz w:val="24"/>
          <w:szCs w:val="24"/>
        </w:rPr>
        <w:t xml:space="preserve">2.	教材與教案上架於推動中心教學資源平臺之規劃</w:t>
      </w:r>
    </w:p>
    <w:p>
      <w:pPr>
        <w:spacing w:after="40" w:line="392" w:lineRule="exact"/>
        <w:ind w:left="960" w:hanging="48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上架時程</w:t>
      </w:r>
      <w:r>
        <w:rPr>
          <w:rFonts w:ascii="Times New Roman" w:cs="Times New Roman" w:eastAsia="標楷體" w:hAnsi="Times New Roman"/>
          <w:sz w:val="24"/>
          <w:szCs w:val="24"/>
        </w:rPr>
        <w:t xml:space="preserve">：115 學年度第 2 學期課程教材於 116 年 7 月底前、116 學年度第 1 學期課程教材於 117 年 1 月底前上架 1.0 版，之後每年滾動修訂並更新版本。</w:t>
      </w:r>
    </w:p>
    <w:p>
      <w:pPr>
        <w:spacing w:after="40" w:line="392" w:lineRule="exact"/>
        <w:ind w:left="960" w:hanging="48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上架內容</w:t>
      </w:r>
      <w:r>
        <w:rPr>
          <w:rFonts w:ascii="Times New Roman" w:cs="Times New Roman" w:eastAsia="標楷體" w:hAnsi="Times New Roman"/>
          <w:sz w:val="24"/>
          <w:szCs w:val="24"/>
        </w:rPr>
        <w:t xml:space="preserve">：講義、Lab 說明與範例專案（GitHub 範本庫）、教師手冊、評量規準及教學影片。</w:t>
      </w:r>
    </w:p>
    <w:p>
      <w:pPr>
        <w:spacing w:after="40" w:line="392" w:lineRule="exact"/>
        <w:ind w:left="960" w:hanging="48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品質與授權</w:t>
      </w:r>
      <w:r>
        <w:rPr>
          <w:rFonts w:ascii="Times New Roman" w:cs="Times New Roman" w:eastAsia="標楷體" w:hAnsi="Times New Roman"/>
          <w:sz w:val="24"/>
          <w:szCs w:val="24"/>
        </w:rPr>
        <w:t xml:space="preserve">：上架前經課群教師互審、業師審閱與學生試用；依推動中心規定採創用 CC 等開放授權，第三方素材事先取得合法授權並標示來源，AI 生成內容亦明確標註，符合智慧財產權相關法規。</w:t>
      </w:r>
    </w:p>
    <w:p>
      <w:pPr>
        <w:pStyle w:val="Heading3"/>
        <w:keepNext/>
        <w:ind w:left="360" w:hanging="360"/>
      </w:pPr>
      <w:r>
        <w:rPr>
          <w:rFonts w:ascii="Times New Roman" w:cs="Times New Roman" w:eastAsia="標楷體" w:hAnsi="Times New Roman"/>
          <w:b/>
          <w:bCs/>
          <w:sz w:val="24"/>
          <w:szCs w:val="24"/>
        </w:rPr>
        <w:t xml:space="preserve">3.	其他跨校交流及成果推廣規劃</w:t>
      </w:r>
    </w:p>
    <w:p>
      <w:pPr>
        <w:spacing w:after="40" w:line="392" w:lineRule="exact"/>
        <w:ind w:left="960" w:hanging="480"/>
        <w:jc w:val="both"/>
      </w:pPr>
      <w:r>
        <w:rPr>
          <w:rFonts w:ascii="Times New Roman" w:cs="Times New Roman" w:eastAsia="標楷體" w:hAnsi="Times New Roman"/>
          <w:sz w:val="24"/>
          <w:szCs w:val="24"/>
        </w:rPr>
        <w:t xml:space="preserve">(1)	</w:t>
      </w:r>
      <w:r>
        <w:rPr>
          <w:rFonts w:ascii="Times New Roman" w:cs="Times New Roman" w:eastAsia="標楷體" w:hAnsi="Times New Roman"/>
          <w:sz w:val="24"/>
          <w:szCs w:val="24"/>
        </w:rPr>
        <w:t xml:space="preserve">每年辦理「AI 協作軟體工程教學工作坊」1 場，開放大專校院教師參與，分享 AI 使用分級、接力專案與評量設計。</w:t>
      </w:r>
    </w:p>
    <w:p>
      <w:pPr>
        <w:spacing w:after="40" w:line="392" w:lineRule="exact"/>
        <w:ind w:left="960" w:hanging="480"/>
        <w:jc w:val="both"/>
      </w:pPr>
      <w:r>
        <w:rPr>
          <w:rFonts w:ascii="Times New Roman" w:cs="Times New Roman" w:eastAsia="標楷體" w:hAnsi="Times New Roman"/>
          <w:sz w:val="24"/>
          <w:szCs w:val="24"/>
        </w:rPr>
        <w:t xml:space="preserve">(2)	</w:t>
      </w:r>
      <w:r>
        <w:rPr>
          <w:rFonts w:ascii="Times New Roman" w:cs="Times New Roman" w:eastAsia="標楷體" w:hAnsi="Times New Roman"/>
          <w:sz w:val="24"/>
          <w:szCs w:val="24"/>
        </w:rPr>
        <w:t xml:space="preserve">期末 Demo Day 開放他校師生與場域夥伴參與，並邀請示範學校組隊交流。</w:t>
      </w:r>
    </w:p>
    <w:p>
      <w:pPr>
        <w:spacing w:after="40" w:line="392" w:lineRule="exact"/>
        <w:ind w:left="960" w:hanging="480"/>
        <w:jc w:val="both"/>
      </w:pPr>
      <w:r>
        <w:rPr>
          <w:rFonts w:ascii="Times New Roman" w:cs="Times New Roman" w:eastAsia="標楷體" w:hAnsi="Times New Roman"/>
          <w:sz w:val="24"/>
          <w:szCs w:val="24"/>
        </w:rPr>
        <w:t xml:space="preserve">(3)	</w:t>
      </w:r>
      <w:r>
        <w:rPr>
          <w:rFonts w:ascii="Times New Roman" w:cs="Times New Roman" w:eastAsia="標楷體" w:hAnsi="Times New Roman"/>
          <w:sz w:val="24"/>
          <w:szCs w:val="24"/>
        </w:rPr>
        <w:t xml:space="preserve">將教學成果發表於軟體工程或資訊教育相關研討會與期刊，擴大學術影響。</w:t>
      </w:r>
    </w:p>
    <w:p>
      <w:pPr>
        <w:spacing w:after="40" w:line="392" w:lineRule="exact"/>
        <w:ind w:left="960" w:hanging="480"/>
        <w:jc w:val="both"/>
      </w:pPr>
      <w:r>
        <w:rPr>
          <w:rFonts w:ascii="Times New Roman" w:cs="Times New Roman" w:eastAsia="標楷體" w:hAnsi="Times New Roman"/>
          <w:sz w:val="24"/>
          <w:szCs w:val="24"/>
        </w:rPr>
        <w:t xml:space="preserve">(4)	</w:t>
      </w:r>
      <w:r>
        <w:rPr>
          <w:rFonts w:ascii="Times New Roman" w:cs="Times New Roman" w:eastAsia="標楷體" w:hAnsi="Times New Roman"/>
          <w:sz w:val="24"/>
          <w:szCs w:val="24"/>
        </w:rPr>
        <w:t xml:space="preserve">發揮本校師資培育優勢，將 AI 協作軟體開發概念轉化為高中端推廣活動（如本校附中與高雄市高中資訊社群），向下扎根。</w:t>
      </w:r>
    </w:p>
    <w:p>
      <w:pPr>
        <w:spacing w:after="40" w:line="392" w:lineRule="exact"/>
        <w:ind w:left="960" w:hanging="480"/>
        <w:jc w:val="both"/>
      </w:pPr>
      <w:r>
        <w:rPr>
          <w:rFonts w:ascii="Times New Roman" w:cs="Times New Roman" w:eastAsia="標楷體" w:hAnsi="Times New Roman"/>
          <w:sz w:val="24"/>
          <w:szCs w:val="24"/>
        </w:rPr>
        <w:t xml:space="preserve">(5)	</w:t>
      </w:r>
      <w:r>
        <w:rPr>
          <w:rFonts w:ascii="Times New Roman" w:cs="Times New Roman" w:eastAsia="標楷體" w:hAnsi="Times New Roman"/>
          <w:b/>
          <w:bCs/>
          <w:sz w:val="24"/>
          <w:szCs w:val="24"/>
        </w:rPr>
        <w:t xml:space="preserve">課群逐年開發與持續推廣</w:t>
      </w:r>
      <w:r>
        <w:rPr>
          <w:rFonts w:ascii="Times New Roman" w:cs="Times New Roman" w:eastAsia="標楷體" w:hAnsi="Times New Roman"/>
          <w:sz w:val="24"/>
          <w:szCs w:val="24"/>
        </w:rPr>
        <w:t xml:space="preserve">：各課程以「第一年開發、第二年以後維護精進」方式推動，並於全程計畫期間持續推廣，逐年規劃如表 26。</w:t>
      </w:r>
    </w:p>
    <w:p>
      <w:pPr>
        <w:keepNext/>
        <w:spacing w:after="60" w:before="100" w:line="314" w:lineRule="exact"/>
        <w:jc w:val="center"/>
      </w:pPr>
      <w:r>
        <w:rPr>
          <w:rFonts w:ascii="Times New Roman" w:cs="Times New Roman" w:eastAsia="標楷體" w:hAnsi="Times New Roman"/>
          <w:b/>
          <w:bCs/>
          <w:sz w:val="22"/>
          <w:szCs w:val="22"/>
        </w:rPr>
        <w:t xml:space="preserve">表 26　課群逐年課程開發規劃</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700"/>
        <w:gridCol w:w="1900"/>
        <w:gridCol w:w="2000"/>
        <w:gridCol w:w="2000"/>
        <w:gridCol w:w="2038"/>
      </w:tblGrid>
      <w:tr>
        <w:trPr>
          <w:cantSplit/>
          <w:tblHeader/>
        </w:trPr>
        <w:tc>
          <w:tcPr>
            <w:tcW w:type="dxa" w:w="17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課程</w:t>
            </w:r>
          </w:p>
        </w:tc>
        <w:tc>
          <w:tcPr>
            <w:tcW w:type="dxa" w:w="1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116 年度（開發）</w:t>
            </w:r>
          </w:p>
        </w:tc>
        <w:tc>
          <w:tcPr>
            <w:tcW w:type="dxa" w:w="20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117 年度（維護精進）</w:t>
            </w:r>
          </w:p>
        </w:tc>
        <w:tc>
          <w:tcPr>
            <w:tcW w:type="dxa" w:w="20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118 年度（維護精進）</w:t>
            </w:r>
          </w:p>
        </w:tc>
        <w:tc>
          <w:tcPr>
            <w:tcW w:type="dxa" w:w="20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119 年度（推廣）</w:t>
            </w:r>
          </w:p>
        </w:tc>
      </w:tr>
      <w:tr>
        <w:trPr>
          <w:cantSplit/>
        </w:trPr>
        <w:tc>
          <w:tcPr>
            <w:tcW w:type="dxa" w:w="17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生成式人工智慧</w:t>
            </w:r>
          </w:p>
        </w:tc>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完成 1.0 版教材；建立提示樣式庫與評估資料集範本</w:t>
            </w:r>
          </w:p>
        </w:tc>
        <w:tc>
          <w:tcPr>
            <w:tcW w:type="dxa" w:w="20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Prompt 設計與 LLM／Copilot 協作規範</w:t>
            </w:r>
          </w:p>
        </w:tc>
        <w:tc>
          <w:tcPr>
            <w:tcW w:type="dxa" w:w="20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場域 AI 功能評估模組</w:t>
            </w:r>
          </w:p>
        </w:tc>
        <w:tc>
          <w:tcPr>
            <w:tcW w:type="dxa" w:w="20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模組化開放；跨校共授</w:t>
            </w:r>
          </w:p>
        </w:tc>
      </w:tr>
      <w:tr>
        <w:trPr>
          <w:cantSplit/>
        </w:trPr>
        <w:tc>
          <w:tcPr>
            <w:tcW w:type="dxa" w:w="17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軟體設計</w:t>
            </w:r>
          </w:p>
        </w:tc>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完成 1.0 版教材；LLM 應用架構與 ADR 範本</w:t>
            </w:r>
          </w:p>
        </w:tc>
        <w:tc>
          <w:tcPr>
            <w:tcW w:type="dxa" w:w="20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Code Review 與 AI 程式碼審查實務</w:t>
            </w:r>
          </w:p>
        </w:tc>
        <w:tc>
          <w:tcPr>
            <w:tcW w:type="dxa" w:w="20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FDE 需求探索與架構稽核</w:t>
            </w:r>
          </w:p>
        </w:tc>
        <w:tc>
          <w:tcPr>
            <w:tcW w:type="dxa" w:w="20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模組化開放；教學資源地圖</w:t>
            </w:r>
          </w:p>
        </w:tc>
      </w:tr>
      <w:tr>
        <w:trPr>
          <w:cantSplit/>
        </w:trPr>
        <w:tc>
          <w:tcPr>
            <w:tcW w:type="dxa" w:w="17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網際網路應用</w:t>
            </w:r>
          </w:p>
        </w:tc>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導入並改編 1.0 版教材；LLM 功能整合 Lab</w:t>
            </w:r>
          </w:p>
        </w:tc>
        <w:tc>
          <w:tcPr>
            <w:tcW w:type="dxa" w:w="20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Git／GitHub 版本治理與 CI／CD Lab</w:t>
            </w:r>
          </w:p>
        </w:tc>
        <w:tc>
          <w:tcPr>
            <w:tcW w:type="dxa" w:w="20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場域原型 A／B／C 多方案迭代</w:t>
            </w:r>
          </w:p>
        </w:tc>
        <w:tc>
          <w:tcPr>
            <w:tcW w:type="dxa" w:w="20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模組化開放；跨校共備</w:t>
            </w:r>
          </w:p>
        </w:tc>
      </w:tr>
      <w:tr>
        <w:trPr>
          <w:cantSplit/>
        </w:trPr>
        <w:tc>
          <w:tcPr>
            <w:tcW w:type="dxa" w:w="17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軟體品質與測試</w:t>
            </w:r>
          </w:p>
        </w:tc>
        <w:tc>
          <w:tcPr>
            <w:tcW w:type="dxa" w:w="19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導入並改編 1.0 版教材；突變測試 Lab</w:t>
            </w:r>
          </w:p>
        </w:tc>
        <w:tc>
          <w:tcPr>
            <w:tcW w:type="dxa" w:w="20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Test／Debug 自動化與 CI 品質關卡</w:t>
            </w:r>
          </w:p>
        </w:tc>
        <w:tc>
          <w:tcPr>
            <w:tcW w:type="dxa" w:w="20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場域品質檢測與無障礙驗證</w:t>
            </w:r>
          </w:p>
        </w:tc>
        <w:tc>
          <w:tcPr>
            <w:tcW w:type="dxa" w:w="20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模組化開放；跨校工作坊</w:t>
            </w:r>
          </w:p>
        </w:tc>
      </w:tr>
    </w:tbl>
    <w:p>
      <w:pPr>
        <w:pStyle w:val="Heading2"/>
        <w:keepNext/>
      </w:pPr>
      <w:r>
        <w:rPr>
          <w:rFonts w:ascii="Times New Roman" w:cs="Times New Roman" w:eastAsia="標楷體" w:hAnsi="Times New Roman"/>
          <w:b/>
          <w:bCs/>
          <w:sz w:val="28"/>
          <w:szCs w:val="28"/>
        </w:rPr>
        <w:t xml:space="preserve">七、所提計畫內容與其他補助計畫差異性說明</w:t>
      </w:r>
    </w:p>
    <w:p>
      <w:pPr>
        <w:pStyle w:val="Heading3"/>
        <w:keepNext/>
        <w:ind w:left="360" w:hanging="360"/>
      </w:pPr>
      <w:r>
        <w:rPr>
          <w:rFonts w:ascii="Times New Roman" w:cs="Times New Roman" w:eastAsia="標楷體" w:hAnsi="Times New Roman"/>
          <w:b/>
          <w:bCs/>
          <w:sz w:val="24"/>
          <w:szCs w:val="24"/>
        </w:rPr>
        <w:t xml:space="preserve">1.	本案部分內容申請其他計畫補助之計畫彙整表</w:t>
      </w:r>
    </w:p>
    <w:p>
      <w:pPr>
        <w:keepNext/>
        <w:spacing w:after="60" w:before="100" w:line="314" w:lineRule="exact"/>
        <w:jc w:val="center"/>
      </w:pPr>
      <w:r>
        <w:rPr>
          <w:rFonts w:ascii="Times New Roman" w:cs="Times New Roman" w:eastAsia="標楷體" w:hAnsi="Times New Roman"/>
          <w:b/>
          <w:bCs/>
          <w:sz w:val="22"/>
          <w:szCs w:val="22"/>
        </w:rPr>
        <w:t xml:space="preserve">表 27　本案部分內容申請其他計畫補助之計畫彙整表</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00"/>
        <w:gridCol w:w="1300"/>
        <w:gridCol w:w="1300"/>
        <w:gridCol w:w="1700"/>
        <w:gridCol w:w="1900"/>
        <w:gridCol w:w="1400"/>
        <w:gridCol w:w="1438"/>
      </w:tblGrid>
      <w:tr>
        <w:trPr>
          <w:cantSplit/>
          <w:tblHeader/>
        </w:trPr>
        <w:tc>
          <w:tcPr>
            <w:tcW w:type="dxa" w:w="6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序號</w:t>
            </w:r>
          </w:p>
        </w:tc>
        <w:tc>
          <w:tcPr>
            <w:tcW w:type="dxa" w:w="13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（申請）補助單位</w:t>
            </w:r>
          </w:p>
        </w:tc>
        <w:tc>
          <w:tcPr>
            <w:tcW w:type="dxa" w:w="13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（申請）補助金額（元）</w:t>
            </w:r>
          </w:p>
        </w:tc>
        <w:tc>
          <w:tcPr>
            <w:tcW w:type="dxa" w:w="17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補助單位計畫名稱</w:t>
            </w:r>
          </w:p>
        </w:tc>
        <w:tc>
          <w:tcPr>
            <w:tcW w:type="dxa" w:w="1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所提計畫名稱</w:t>
            </w:r>
          </w:p>
        </w:tc>
        <w:tc>
          <w:tcPr>
            <w:tcW w:type="dxa" w:w="14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計畫期程</w:t>
            </w:r>
          </w:p>
        </w:tc>
        <w:tc>
          <w:tcPr>
            <w:tcW w:type="dxa" w:w="14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核定情形</w:t>
            </w:r>
          </w:p>
        </w:tc>
      </w:tr>
      <w:tr>
        <w:trPr>
          <w:cantSplit/>
        </w:trPr>
        <w:tc>
          <w:tcPr>
            <w:tcW w:type="dxa" w:w="9638"/>
            <w:gridSpan w:val="7"/>
            <w:tcMar>
              <w:top w:type="dxa" w:w="50"/>
              <w:left w:type="dxa" w:w="85"/>
              <w:bottom w:type="dxa" w:w="50"/>
              <w:right w:type="dxa" w:w="85"/>
            </w:tcMar>
            <w:vAlign w:val="center"/>
          </w:tcPr>
          <w:p>
            <w:pPr>
              <w:keepNext w:val="false"/>
              <w:spacing w:after="0" w:before="0" w:line="304" w:lineRule="exact"/>
              <w:jc w:val="center"/>
            </w:pPr>
            <w:r>
              <w:rPr>
                <w:rFonts w:ascii="Times New Roman" w:cs="Times New Roman" w:eastAsia="標楷體" w:hAnsi="Times New Roman"/>
                <w:sz w:val="21"/>
                <w:szCs w:val="21"/>
                <w:highlight w:val="yellow"/>
              </w:rPr>
              <w:t xml:space="preserve">本案未曾亦未同時向教育部或其他單位申請補助（如有，請逐列填寫）</w:t>
            </w:r>
          </w:p>
        </w:tc>
      </w:tr>
    </w:tbl>
    <w:p>
      <w:pPr>
        <w:pStyle w:val="Heading3"/>
        <w:keepNext/>
        <w:ind w:left="360" w:hanging="360"/>
      </w:pPr>
      <w:r>
        <w:rPr>
          <w:rFonts w:ascii="Times New Roman" w:cs="Times New Roman" w:eastAsia="標楷體" w:hAnsi="Times New Roman"/>
          <w:b/>
          <w:bCs/>
          <w:sz w:val="24"/>
          <w:szCs w:val="24"/>
        </w:rPr>
        <w:t xml:space="preserve">2.	本計畫與上開計畫在目標、執行項目與預期成果之差異</w:t>
      </w:r>
    </w:p>
    <w:p>
      <w:pPr>
        <w:spacing w:after="40" w:before="0" w:line="392" w:lineRule="exact"/>
        <w:ind w:left="0" w:firstLine="480"/>
        <w:jc w:val="both"/>
      </w:pPr>
      <w:r>
        <w:rPr>
          <w:rFonts w:ascii="Times New Roman" w:cs="Times New Roman" w:eastAsia="標楷體" w:hAnsi="Times New Roman"/>
          <w:sz w:val="24"/>
          <w:szCs w:val="24"/>
        </w:rPr>
        <w:t xml:space="preserve">本案目前未有部分內容申請其他計畫補助。本計畫補助標的為「軟體開發課群」之課程重構、教材教法與場域實踐機制，與以 AI 技術課程或教學研究為主之教育部人工智慧跨域應用與實務創新人才培育計畫、教學實踐研究計畫等有所區隔；執行期間如另獲相關補助，將明確區分補助標的、經費與成果歸屬，並於年度報告中揭露。</w:t>
      </w:r>
    </w:p>
    <w:p>
      <w:pPr>
        <w:pStyle w:val="Heading2"/>
        <w:keepNext/>
      </w:pPr>
      <w:r>
        <w:rPr>
          <w:rFonts w:ascii="Times New Roman" w:cs="Times New Roman" w:eastAsia="標楷體" w:hAnsi="Times New Roman"/>
          <w:b/>
          <w:bCs/>
          <w:sz w:val="28"/>
          <w:szCs w:val="28"/>
        </w:rPr>
        <w:t xml:space="preserve">八、請說明撰寫本申請書時 AI 工具的使用目的、方式與範圍</w:t>
      </w:r>
    </w:p>
    <w:p>
      <w:pPr>
        <w:keepNext/>
        <w:spacing w:after="40" w:before="0" w:line="392" w:lineRule="exact"/>
        <w:ind w:left="0" w:firstLine="480"/>
        <w:jc w:val="both"/>
      </w:pPr>
      <w:r>
        <w:rPr>
          <w:rFonts w:ascii="Times New Roman" w:cs="Times New Roman" w:eastAsia="標楷體" w:hAnsi="Times New Roman"/>
          <w:sz w:val="24"/>
          <w:szCs w:val="24"/>
        </w:rPr>
        <w:t xml:space="preserve">本申請書撰寫過程使用生成式 AI 工具（Anthropic Claude）輔助，說明如下：</w:t>
      </w:r>
    </w:p>
    <w:p>
      <w:pPr>
        <w:spacing w:after="40" w:line="392" w:lineRule="exact"/>
        <w:ind w:left="840" w:hanging="360"/>
        <w:jc w:val="both"/>
      </w:pPr>
      <w:r>
        <w:rPr>
          <w:rFonts w:ascii="Times New Roman" w:cs="Times New Roman" w:eastAsia="標楷體" w:hAnsi="Times New Roman"/>
          <w:sz w:val="24"/>
          <w:szCs w:val="24"/>
        </w:rPr>
        <w:t xml:space="preserve">1.	</w:t>
      </w:r>
      <w:r>
        <w:rPr>
          <w:rFonts w:ascii="Times New Roman" w:cs="Times New Roman" w:eastAsia="標楷體" w:hAnsi="Times New Roman"/>
          <w:b/>
          <w:bCs/>
          <w:sz w:val="24"/>
          <w:szCs w:val="24"/>
        </w:rPr>
        <w:t xml:space="preserve">使用目的</w:t>
      </w:r>
      <w:r>
        <w:rPr>
          <w:rFonts w:ascii="Times New Roman" w:cs="Times New Roman" w:eastAsia="標楷體" w:hAnsi="Times New Roman"/>
          <w:sz w:val="24"/>
          <w:szCs w:val="24"/>
        </w:rPr>
        <w:t xml:space="preserve">：協助彙整計畫架構、草擬第貳至肆章文字初稿與表格、繪製架構示意圖，以提升撰寫效率。</w:t>
      </w:r>
    </w:p>
    <w:p>
      <w:pPr>
        <w:spacing w:after="40" w:line="392" w:lineRule="exact"/>
        <w:ind w:left="840" w:hanging="360"/>
        <w:jc w:val="both"/>
      </w:pPr>
      <w:r>
        <w:rPr>
          <w:rFonts w:ascii="Times New Roman" w:cs="Times New Roman" w:eastAsia="標楷體" w:hAnsi="Times New Roman"/>
          <w:sz w:val="24"/>
          <w:szCs w:val="24"/>
        </w:rPr>
        <w:t xml:space="preserve">2.	</w:t>
      </w:r>
      <w:r>
        <w:rPr>
          <w:rFonts w:ascii="Times New Roman" w:cs="Times New Roman" w:eastAsia="標楷體" w:hAnsi="Times New Roman"/>
          <w:b/>
          <w:bCs/>
          <w:sz w:val="24"/>
          <w:szCs w:val="24"/>
        </w:rPr>
        <w:t xml:space="preserve">使用方式</w:t>
      </w:r>
      <w:r>
        <w:rPr>
          <w:rFonts w:ascii="Times New Roman" w:cs="Times New Roman" w:eastAsia="標楷體" w:hAnsi="Times New Roman"/>
          <w:sz w:val="24"/>
          <w:szCs w:val="24"/>
        </w:rPr>
        <w:t xml:space="preserve">：由團隊提供計畫架構圖、課群課程、計畫簡要說明與申請書格式，引導 AI 產出初稿，再逐段審閱、查證並修訂；團隊實績、修課人數、合作單位與經費等資料由團隊依實際填寫。</w:t>
      </w:r>
    </w:p>
    <w:p>
      <w:pPr>
        <w:spacing w:after="40" w:line="392" w:lineRule="exact"/>
        <w:ind w:left="840" w:hanging="360"/>
        <w:jc w:val="both"/>
      </w:pPr>
      <w:r>
        <w:rPr>
          <w:rFonts w:ascii="Times New Roman" w:cs="Times New Roman" w:eastAsia="標楷體" w:hAnsi="Times New Roman"/>
          <w:sz w:val="24"/>
          <w:szCs w:val="24"/>
        </w:rPr>
        <w:t xml:space="preserve">3.	</w:t>
      </w:r>
      <w:r>
        <w:rPr>
          <w:rFonts w:ascii="Times New Roman" w:cs="Times New Roman" w:eastAsia="標楷體" w:hAnsi="Times New Roman"/>
          <w:b/>
          <w:bCs/>
          <w:sz w:val="24"/>
          <w:szCs w:val="24"/>
        </w:rPr>
        <w:t xml:space="preserve">使用範圍</w:t>
      </w:r>
      <w:r>
        <w:rPr>
          <w:rFonts w:ascii="Times New Roman" w:cs="Times New Roman" w:eastAsia="標楷體" w:hAnsi="Times New Roman"/>
          <w:sz w:val="24"/>
          <w:szCs w:val="24"/>
        </w:rPr>
        <w:t xml:space="preserve">：限於文字草擬、架構整理、圖表繪製與文稿潤飾；計畫目標、課程設計、績效指標與經費規劃均經計畫團隊討論確認，AI 未用於產生或變造任何數據、實績或證明文件。</w:t>
      </w:r>
    </w:p>
    <w:p>
      <w:pPr>
        <w:spacing w:after="40" w:line="392" w:lineRule="exact"/>
        <w:ind w:left="840" w:hanging="360"/>
        <w:jc w:val="both"/>
      </w:pPr>
      <w:r>
        <w:rPr>
          <w:rFonts w:ascii="Times New Roman" w:cs="Times New Roman" w:eastAsia="標楷體" w:hAnsi="Times New Roman"/>
          <w:sz w:val="24"/>
          <w:szCs w:val="24"/>
        </w:rPr>
        <w:t xml:space="preserve">4.	</w:t>
      </w:r>
      <w:r>
        <w:rPr>
          <w:rFonts w:ascii="Times New Roman" w:cs="Times New Roman" w:eastAsia="標楷體" w:hAnsi="Times New Roman"/>
          <w:b/>
          <w:bCs/>
          <w:sz w:val="24"/>
          <w:szCs w:val="24"/>
        </w:rPr>
        <w:t xml:space="preserve">責任聲明</w:t>
      </w:r>
      <w:r>
        <w:rPr>
          <w:rFonts w:ascii="Times New Roman" w:cs="Times New Roman" w:eastAsia="標楷體" w:hAnsi="Times New Roman"/>
          <w:sz w:val="24"/>
          <w:szCs w:val="24"/>
        </w:rPr>
        <w:t xml:space="preserve">：計畫主持人已審閱全文，對內容之正確性、真實性與完整性負責，並確認無造假、變造或抄襲情事。</w:t>
      </w:r>
    </w:p>
    <w:p>
      <w:pPr>
        <w:pStyle w:val="Heading1"/>
        <w:keepNext/>
      </w:pPr>
      <w:r>
        <w:rPr>
          <w:rFonts w:ascii="Times New Roman" w:cs="Times New Roman" w:eastAsia="標楷體" w:hAnsi="Times New Roman"/>
          <w:b/>
          <w:bCs/>
          <w:sz w:val="32"/>
          <w:szCs w:val="32"/>
        </w:rPr>
        <w:t xml:space="preserve">肆、116 年度計畫重點工作查核點</w:t>
      </w:r>
    </w:p>
    <w:p>
      <w:pPr>
        <w:pStyle w:val="Heading2"/>
        <w:keepNext/>
      </w:pPr>
      <w:r>
        <w:rPr>
          <w:rFonts w:ascii="Times New Roman" w:cs="Times New Roman" w:eastAsia="標楷體" w:hAnsi="Times New Roman"/>
          <w:b/>
          <w:bCs/>
          <w:sz w:val="28"/>
          <w:szCs w:val="28"/>
        </w:rPr>
        <w:t xml:space="preserve">一、重點工作項目與查核點</w:t>
      </w:r>
    </w:p>
    <w:p>
      <w:pPr>
        <w:spacing w:after="40" w:before="0" w:line="392" w:lineRule="exact"/>
        <w:ind w:left="0" w:firstLine="480"/>
        <w:jc w:val="both"/>
      </w:pPr>
      <w:r>
        <w:rPr>
          <w:rFonts w:ascii="Times New Roman" w:cs="Times New Roman" w:eastAsia="標楷體" w:hAnsi="Times New Roman"/>
          <w:sz w:val="24"/>
          <w:szCs w:val="24"/>
        </w:rPr>
        <w:t xml:space="preserve">依第參項規劃之執行項目，本年度重點工作項目及查核點如表 28，工作期程如表 29。</w:t>
      </w:r>
    </w:p>
    <w:p>
      <w:pPr>
        <w:keepNext/>
        <w:spacing w:after="60" w:before="100" w:line="314" w:lineRule="exact"/>
        <w:jc w:val="center"/>
      </w:pPr>
      <w:r>
        <w:rPr>
          <w:rFonts w:ascii="Times New Roman" w:cs="Times New Roman" w:eastAsia="標楷體" w:hAnsi="Times New Roman"/>
          <w:b/>
          <w:bCs/>
          <w:sz w:val="22"/>
          <w:szCs w:val="22"/>
        </w:rPr>
        <w:t xml:space="preserve">表 28　116 年度重點工作項目與查核點</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00"/>
        <w:gridCol w:w="3500"/>
        <w:gridCol w:w="1500"/>
        <w:gridCol w:w="2738"/>
      </w:tblGrid>
      <w:tr>
        <w:trPr>
          <w:cantSplit/>
          <w:tblHeader/>
        </w:trPr>
        <w:tc>
          <w:tcPr>
            <w:tcW w:type="dxa" w:w="19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工作項目</w:t>
            </w:r>
          </w:p>
        </w:tc>
        <w:tc>
          <w:tcPr>
            <w:tcW w:type="dxa" w:w="35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預定完成事項</w:t>
            </w:r>
          </w:p>
        </w:tc>
        <w:tc>
          <w:tcPr>
            <w:tcW w:type="dxa" w:w="1500"/>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預定完成時間</w:t>
            </w:r>
          </w:p>
        </w:tc>
        <w:tc>
          <w:tcPr>
            <w:tcW w:type="dxa" w:w="2738"/>
            <w:shd w:fill="DCE6F2" w:color="auto" w:val="clear"/>
            <w:tcMar>
              <w:top w:type="dxa" w:w="50"/>
              <w:left w:type="dxa" w:w="85"/>
              <w:bottom w:type="dxa" w:w="50"/>
              <w:right w:type="dxa" w:w="85"/>
            </w:tcMar>
            <w:vAlign w:val="center"/>
          </w:tcPr>
          <w:p>
            <w:pPr>
              <w:keepNext/>
              <w:spacing w:after="0" w:before="0" w:line="304" w:lineRule="exact"/>
              <w:jc w:val="center"/>
            </w:pPr>
            <w:r>
              <w:rPr>
                <w:rFonts w:ascii="Times New Roman" w:cs="Times New Roman" w:eastAsia="標楷體" w:hAnsi="Times New Roman"/>
                <w:b/>
                <w:bCs/>
                <w:sz w:val="21"/>
                <w:szCs w:val="21"/>
              </w:rPr>
              <w:t xml:space="preserve">查核點概述</w:t>
            </w:r>
          </w:p>
        </w:tc>
      </w:tr>
      <w:tr>
        <w:trPr>
          <w:cantSplit/>
        </w:trPr>
        <w:tc>
          <w:tcPr>
            <w:tcW w:type="dxa" w:w="1900"/>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1.	</w:t>
            </w:r>
            <w:r>
              <w:rPr>
                <w:rFonts w:ascii="Times New Roman" w:cs="Times New Roman" w:eastAsia="標楷體" w:hAnsi="Times New Roman"/>
                <w:sz w:val="21"/>
                <w:szCs w:val="21"/>
              </w:rPr>
              <w:t xml:space="preserve">計畫啟動與團隊運作</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召開計畫啟動會議；聘任專兼任助理；成立課群教師社群並訂定共備機制</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2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啟動會議紀錄；助理聘任 3 名；社群成員名單</w:t>
            </w:r>
          </w:p>
        </w:tc>
      </w:tr>
      <w:tr>
        <w:trPr>
          <w:cantSplit/>
        </w:trPr>
        <w:tc>
          <w:tcPr>
            <w:tcW w:type="dxa" w:w="1900"/>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2.	</w:t>
            </w:r>
            <w:r>
              <w:rPr>
                <w:rFonts w:ascii="Times New Roman" w:cs="Times New Roman" w:eastAsia="標楷體" w:hAnsi="Times New Roman"/>
                <w:sz w:val="21"/>
                <w:szCs w:val="21"/>
              </w:rPr>
              <w:t xml:space="preserve">AI 協作開發教學環境</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建置 AI 協作開發環境（GitHub Classroom、AI 程式助理、本地端 LLM 與 CI 範本）；訂定 AI 使用分級規範</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3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環境上線；AI 使用規範 1 份；修課學生帳號開通率 100%</w:t>
            </w:r>
          </w:p>
        </w:tc>
      </w:tr>
      <w:tr>
        <w:trPr>
          <w:cantSplit/>
        </w:trPr>
        <w:tc>
          <w:tcPr>
            <w:tcW w:type="dxa" w:w="1900"/>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3.	</w:t>
            </w:r>
            <w:r>
              <w:rPr>
                <w:rFonts w:ascii="Times New Roman" w:cs="Times New Roman" w:eastAsia="標楷體" w:hAnsi="Times New Roman"/>
                <w:sz w:val="21"/>
                <w:szCs w:val="21"/>
              </w:rPr>
              <w:t xml:space="preserve">場域合作與需求池</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洽定場域合作單位；徵集真實問題並完成問題說明書</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3 月</w:t>
            </w:r>
          </w:p>
          <w:p>
            <w:pPr>
              <w:spacing w:after="0" w:before="0" w:line="304" w:lineRule="exact"/>
              <w:jc w:val="center"/>
            </w:pPr>
            <w:r>
              <w:rPr>
                <w:rFonts w:ascii="Times New Roman" w:cs="Times New Roman" w:eastAsia="標楷體" w:hAnsi="Times New Roman"/>
                <w:sz w:val="21"/>
                <w:szCs w:val="21"/>
              </w:rPr>
              <w:t xml:space="preserve">116 年 8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合作單位 3 個以上；問題說明書 6 件以上</w:t>
            </w:r>
          </w:p>
        </w:tc>
      </w:tr>
      <w:tr>
        <w:trPr>
          <w:cantSplit/>
        </w:trPr>
        <w:tc>
          <w:tcPr>
            <w:tcW w:type="dxa" w:w="1900"/>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4.	</w:t>
            </w:r>
            <w:r>
              <w:rPr>
                <w:rFonts w:ascii="Times New Roman" w:cs="Times New Roman" w:eastAsia="標楷體" w:hAnsi="Times New Roman"/>
                <w:sz w:val="21"/>
                <w:szCs w:val="21"/>
              </w:rPr>
              <w:t xml:space="preserve">115-2 課群開課</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開設「生成式人工智慧」、「軟體設計」</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w:t>
            </w:r>
          </w:p>
          <w:p>
            <w:pPr>
              <w:spacing w:after="0" w:before="0" w:line="304" w:lineRule="exact"/>
              <w:jc w:val="center"/>
            </w:pPr>
            <w:r>
              <w:rPr>
                <w:rFonts w:ascii="Times New Roman" w:cs="Times New Roman" w:eastAsia="標楷體" w:hAnsi="Times New Roman"/>
                <w:sz w:val="21"/>
                <w:szCs w:val="21"/>
              </w:rPr>
              <w:t xml:space="preserve">2 月至 6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修課 105 人次（含外系 10 人）</w:t>
            </w:r>
          </w:p>
        </w:tc>
      </w:tr>
      <w:tr>
        <w:trPr>
          <w:cantSplit/>
        </w:trPr>
        <w:tc>
          <w:tcPr>
            <w:tcW w:type="dxa" w:w="1900"/>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5.	</w:t>
            </w:r>
            <w:r>
              <w:rPr>
                <w:rFonts w:ascii="Times New Roman" w:cs="Times New Roman" w:eastAsia="標楷體" w:hAnsi="Times New Roman"/>
                <w:sz w:val="21"/>
                <w:szCs w:val="21"/>
              </w:rPr>
              <w:t xml:space="preserve">116-1 課群開課</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開設「網際網路應用」、「軟體品質與測試」</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9 月至</w:t>
            </w:r>
          </w:p>
          <w:p>
            <w:pPr>
              <w:spacing w:after="0" w:before="0" w:line="304" w:lineRule="exact"/>
              <w:jc w:val="center"/>
            </w:pPr>
            <w:r>
              <w:rPr>
                <w:rFonts w:ascii="Times New Roman" w:cs="Times New Roman" w:eastAsia="標楷體" w:hAnsi="Times New Roman"/>
                <w:sz w:val="21"/>
                <w:szCs w:val="21"/>
              </w:rPr>
              <w:t xml:space="preserve">117 年 1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修課 85 人次（含外系 8 人）</w:t>
            </w:r>
          </w:p>
        </w:tc>
      </w:tr>
      <w:tr>
        <w:trPr>
          <w:cantSplit/>
        </w:trPr>
        <w:tc>
          <w:tcPr>
            <w:tcW w:type="dxa" w:w="1900"/>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6.	</w:t>
            </w:r>
            <w:r>
              <w:rPr>
                <w:rFonts w:ascii="Times New Roman" w:cs="Times New Roman" w:eastAsia="標楷體" w:hAnsi="Times New Roman"/>
                <w:sz w:val="21"/>
                <w:szCs w:val="21"/>
              </w:rPr>
              <w:t xml:space="preserve">教材開發（第一階段）</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完成生成式人工智慧、軟體設計之教材與教案 1.0 版並試教</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6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教材 4 件；學生試用回饋報告</w:t>
            </w:r>
          </w:p>
        </w:tc>
      </w:tr>
      <w:tr>
        <w:trPr>
          <w:cantSplit/>
        </w:trPr>
        <w:tc>
          <w:tcPr>
            <w:tcW w:type="dxa" w:w="1900"/>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7.	</w:t>
            </w:r>
            <w:r>
              <w:rPr>
                <w:rFonts w:ascii="Times New Roman" w:cs="Times New Roman" w:eastAsia="標楷體" w:hAnsi="Times New Roman"/>
                <w:sz w:val="21"/>
                <w:szCs w:val="21"/>
              </w:rPr>
              <w:t xml:space="preserve">教材開發（第二階段）</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完成網際網路應用、軟體品質與測試之教材與教案 1.0 版並試教</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117 年 1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教材 4 件；學生試用回饋報告</w:t>
            </w:r>
          </w:p>
        </w:tc>
      </w:tr>
      <w:tr>
        <w:trPr>
          <w:cantSplit/>
        </w:trPr>
        <w:tc>
          <w:tcPr>
            <w:tcW w:type="dxa" w:w="1900"/>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8.	</w:t>
            </w:r>
            <w:r>
              <w:rPr>
                <w:rFonts w:ascii="Times New Roman" w:cs="Times New Roman" w:eastAsia="標楷體" w:hAnsi="Times New Roman"/>
                <w:sz w:val="21"/>
                <w:szCs w:val="21"/>
              </w:rPr>
              <w:t xml:space="preserve">跨域共授與共學</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業界專家、場域導師與跨域教師共授；外系學生跨域共學</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6 月</w:t>
            </w:r>
          </w:p>
          <w:p>
            <w:pPr>
              <w:spacing w:after="0" w:before="0" w:line="304" w:lineRule="exact"/>
              <w:jc w:val="center"/>
            </w:pPr>
            <w:r>
              <w:rPr>
                <w:rFonts w:ascii="Times New Roman" w:cs="Times New Roman" w:eastAsia="標楷體" w:hAnsi="Times New Roman"/>
                <w:sz w:val="21"/>
                <w:szCs w:val="21"/>
              </w:rPr>
              <w:t xml:space="preserve">117 年 1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共授時數 40 小時以上；外系修課 18 人</w:t>
            </w:r>
          </w:p>
        </w:tc>
      </w:tr>
      <w:tr>
        <w:trPr>
          <w:cantSplit/>
        </w:trPr>
        <w:tc>
          <w:tcPr>
            <w:tcW w:type="dxa" w:w="1900"/>
            <w:tcMar>
              <w:top w:type="dxa" w:w="50"/>
              <w:left w:type="dxa" w:w="85"/>
              <w:bottom w:type="dxa" w:w="50"/>
              <w:right w:type="dxa" w:w="85"/>
            </w:tcMar>
            <w:vAlign w:val="center"/>
          </w:tcPr>
          <w:p>
            <w:pPr>
              <w:spacing w:after="0" w:before="0" w:line="304" w:lineRule="exact"/>
              <w:ind w:left="260" w:hanging="260"/>
              <w:jc w:val="left"/>
            </w:pPr>
            <w:r>
              <w:rPr>
                <w:rFonts w:ascii="Times New Roman" w:cs="Times New Roman" w:eastAsia="標楷體" w:hAnsi="Times New Roman"/>
                <w:sz w:val="21"/>
                <w:szCs w:val="21"/>
              </w:rPr>
              <w:t xml:space="preserve">9.	</w:t>
            </w:r>
            <w:r>
              <w:rPr>
                <w:rFonts w:ascii="Times New Roman" w:cs="Times New Roman" w:eastAsia="標楷體" w:hAnsi="Times New Roman"/>
                <w:sz w:val="21"/>
                <w:szCs w:val="21"/>
              </w:rPr>
              <w:t xml:space="preserve">教師增能</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辦理 AI 協作開發教師工作坊；參與推動中心培力活動</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4 月</w:t>
            </w:r>
          </w:p>
          <w:p>
            <w:pPr>
              <w:spacing w:after="0" w:before="0" w:line="304" w:lineRule="exact"/>
              <w:jc w:val="center"/>
            </w:pPr>
            <w:r>
              <w:rPr>
                <w:rFonts w:ascii="Times New Roman" w:cs="Times New Roman" w:eastAsia="標楷體" w:hAnsi="Times New Roman"/>
                <w:sz w:val="21"/>
                <w:szCs w:val="21"/>
              </w:rPr>
              <w:t xml:space="preserve">116 年 8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工作坊 2 場；參與推動中心活動 2 場以上</w:t>
            </w:r>
          </w:p>
        </w:tc>
      </w:tr>
      <w:tr>
        <w:trPr>
          <w:cantSplit/>
        </w:trPr>
        <w:tc>
          <w:tcPr>
            <w:tcW w:type="dxa" w:w="1900"/>
            <w:tcMar>
              <w:top w:type="dxa" w:w="50"/>
              <w:left w:type="dxa" w:w="85"/>
              <w:bottom w:type="dxa" w:w="50"/>
              <w:right w:type="dxa" w:w="85"/>
            </w:tcMar>
            <w:vAlign w:val="center"/>
          </w:tcPr>
          <w:p>
            <w:pPr>
              <w:spacing w:after="0" w:before="0" w:line="304" w:lineRule="exact"/>
              <w:ind w:left="340" w:hanging="340"/>
              <w:jc w:val="left"/>
            </w:pPr>
            <w:r>
              <w:rPr>
                <w:rFonts w:ascii="Times New Roman" w:cs="Times New Roman" w:eastAsia="標楷體" w:hAnsi="Times New Roman"/>
                <w:sz w:val="21"/>
                <w:szCs w:val="21"/>
              </w:rPr>
              <w:t xml:space="preserve">10.	</w:t>
            </w:r>
            <w:r>
              <w:rPr>
                <w:rFonts w:ascii="Times New Roman" w:cs="Times New Roman" w:eastAsia="標楷體" w:hAnsi="Times New Roman"/>
                <w:sz w:val="21"/>
                <w:szCs w:val="21"/>
              </w:rPr>
              <w:t xml:space="preserve">期末成果展（Demo Day）</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辦理兩學期期末成果展，由場域夥伴評審</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6 月</w:t>
            </w:r>
          </w:p>
          <w:p>
            <w:pPr>
              <w:spacing w:after="0" w:before="0" w:line="304" w:lineRule="exact"/>
              <w:jc w:val="center"/>
            </w:pPr>
            <w:r>
              <w:rPr>
                <w:rFonts w:ascii="Times New Roman" w:cs="Times New Roman" w:eastAsia="標楷體" w:hAnsi="Times New Roman"/>
                <w:sz w:val="21"/>
                <w:szCs w:val="21"/>
              </w:rPr>
              <w:t xml:space="preserve">117 年 1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展出作品 20 件以上；場域回饋表</w:t>
            </w:r>
          </w:p>
        </w:tc>
      </w:tr>
      <w:tr>
        <w:trPr>
          <w:cantSplit/>
        </w:trPr>
        <w:tc>
          <w:tcPr>
            <w:tcW w:type="dxa" w:w="1900"/>
            <w:tcMar>
              <w:top w:type="dxa" w:w="50"/>
              <w:left w:type="dxa" w:w="85"/>
              <w:bottom w:type="dxa" w:w="50"/>
              <w:right w:type="dxa" w:w="85"/>
            </w:tcMar>
            <w:vAlign w:val="center"/>
          </w:tcPr>
          <w:p>
            <w:pPr>
              <w:spacing w:after="0" w:before="0" w:line="304" w:lineRule="exact"/>
              <w:ind w:left="340" w:hanging="340"/>
              <w:jc w:val="left"/>
            </w:pPr>
            <w:r>
              <w:rPr>
                <w:rFonts w:ascii="Times New Roman" w:cs="Times New Roman" w:eastAsia="標楷體" w:hAnsi="Times New Roman"/>
                <w:sz w:val="21"/>
                <w:szCs w:val="21"/>
              </w:rPr>
              <w:t xml:space="preserve">11.	</w:t>
            </w:r>
            <w:r>
              <w:rPr>
                <w:rFonts w:ascii="Times New Roman" w:cs="Times New Roman" w:eastAsia="標楷體" w:hAnsi="Times New Roman"/>
                <w:sz w:val="21"/>
                <w:szCs w:val="21"/>
              </w:rPr>
              <w:t xml:space="preserve">競賽培訓與參賽</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辦理暑期競賽培訓營；組隊參加創新典範競賽、ITSA 極客挑戰賽等</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8 月</w:t>
            </w:r>
          </w:p>
          <w:p>
            <w:pPr>
              <w:spacing w:after="0" w:before="0" w:line="304" w:lineRule="exact"/>
              <w:jc w:val="center"/>
            </w:pPr>
            <w:r>
              <w:rPr>
                <w:rFonts w:ascii="Times New Roman" w:cs="Times New Roman" w:eastAsia="標楷體" w:hAnsi="Times New Roman"/>
                <w:sz w:val="21"/>
                <w:szCs w:val="21"/>
              </w:rPr>
              <w:t xml:space="preserve">116 年 12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培訓 30 人次；參賽 4 隊以上；獲獎 2 件</w:t>
            </w:r>
          </w:p>
        </w:tc>
      </w:tr>
      <w:tr>
        <w:trPr>
          <w:cantSplit/>
        </w:trPr>
        <w:tc>
          <w:tcPr>
            <w:tcW w:type="dxa" w:w="1900"/>
            <w:tcMar>
              <w:top w:type="dxa" w:w="50"/>
              <w:left w:type="dxa" w:w="85"/>
              <w:bottom w:type="dxa" w:w="50"/>
              <w:right w:type="dxa" w:w="85"/>
            </w:tcMar>
            <w:vAlign w:val="center"/>
          </w:tcPr>
          <w:p>
            <w:pPr>
              <w:spacing w:after="0" w:before="0" w:line="304" w:lineRule="exact"/>
              <w:ind w:left="340" w:hanging="340"/>
              <w:jc w:val="left"/>
            </w:pPr>
            <w:r>
              <w:rPr>
                <w:rFonts w:ascii="Times New Roman" w:cs="Times New Roman" w:eastAsia="標楷體" w:hAnsi="Times New Roman"/>
                <w:sz w:val="21"/>
                <w:szCs w:val="21"/>
              </w:rPr>
              <w:t xml:space="preserve">12.	</w:t>
            </w:r>
            <w:r>
              <w:rPr>
                <w:rFonts w:ascii="Times New Roman" w:cs="Times New Roman" w:eastAsia="標楷體" w:hAnsi="Times New Roman"/>
                <w:sz w:val="21"/>
                <w:szCs w:val="21"/>
              </w:rPr>
              <w:t xml:space="preserve">學習成效評估</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實施前後測、核心能力評量與問卷調查並分析</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6 月</w:t>
            </w:r>
          </w:p>
          <w:p>
            <w:pPr>
              <w:spacing w:after="0" w:before="0" w:line="304" w:lineRule="exact"/>
              <w:jc w:val="center"/>
            </w:pPr>
            <w:r>
              <w:rPr>
                <w:rFonts w:ascii="Times New Roman" w:cs="Times New Roman" w:eastAsia="標楷體" w:hAnsi="Times New Roman"/>
                <w:sz w:val="21"/>
                <w:szCs w:val="21"/>
              </w:rPr>
              <w:t xml:space="preserve">117 年 1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學期成效分析報告 2 份</w:t>
            </w:r>
          </w:p>
        </w:tc>
      </w:tr>
      <w:tr>
        <w:trPr>
          <w:cantSplit/>
        </w:trPr>
        <w:tc>
          <w:tcPr>
            <w:tcW w:type="dxa" w:w="1900"/>
            <w:tcMar>
              <w:top w:type="dxa" w:w="50"/>
              <w:left w:type="dxa" w:w="85"/>
              <w:bottom w:type="dxa" w:w="50"/>
              <w:right w:type="dxa" w:w="85"/>
            </w:tcMar>
            <w:vAlign w:val="center"/>
          </w:tcPr>
          <w:p>
            <w:pPr>
              <w:spacing w:after="0" w:before="0" w:line="304" w:lineRule="exact"/>
              <w:ind w:left="340" w:hanging="340"/>
              <w:jc w:val="left"/>
            </w:pPr>
            <w:r>
              <w:rPr>
                <w:rFonts w:ascii="Times New Roman" w:cs="Times New Roman" w:eastAsia="標楷體" w:hAnsi="Times New Roman"/>
                <w:sz w:val="21"/>
                <w:szCs w:val="21"/>
              </w:rPr>
              <w:t xml:space="preserve">13.	</w:t>
            </w:r>
            <w:r>
              <w:rPr>
                <w:rFonts w:ascii="Times New Roman" w:cs="Times New Roman" w:eastAsia="標楷體" w:hAnsi="Times New Roman"/>
                <w:sz w:val="21"/>
                <w:szCs w:val="21"/>
              </w:rPr>
              <w:t xml:space="preserve">跨校交流與教材上架</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參與南區教學共備；教材與教案上架推動中心教學資源平臺</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116 年 7 月</w:t>
            </w:r>
          </w:p>
          <w:p>
            <w:pPr>
              <w:spacing w:after="0" w:before="0" w:line="304" w:lineRule="exact"/>
              <w:jc w:val="center"/>
            </w:pPr>
            <w:r>
              <w:rPr>
                <w:rFonts w:ascii="Times New Roman" w:cs="Times New Roman" w:eastAsia="標楷體" w:hAnsi="Times New Roman"/>
                <w:sz w:val="21"/>
                <w:szCs w:val="21"/>
              </w:rPr>
              <w:t xml:space="preserve">117 年 1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共備會議 4 次；上架教材 8 件</w:t>
            </w:r>
          </w:p>
        </w:tc>
      </w:tr>
      <w:tr>
        <w:trPr>
          <w:cantSplit/>
        </w:trPr>
        <w:tc>
          <w:tcPr>
            <w:tcW w:type="dxa" w:w="1900"/>
            <w:tcMar>
              <w:top w:type="dxa" w:w="50"/>
              <w:left w:type="dxa" w:w="85"/>
              <w:bottom w:type="dxa" w:w="50"/>
              <w:right w:type="dxa" w:w="85"/>
            </w:tcMar>
            <w:vAlign w:val="center"/>
          </w:tcPr>
          <w:p>
            <w:pPr>
              <w:spacing w:after="0" w:before="0" w:line="304" w:lineRule="exact"/>
              <w:ind w:left="340" w:hanging="340"/>
              <w:jc w:val="left"/>
            </w:pPr>
            <w:r>
              <w:rPr>
                <w:rFonts w:ascii="Times New Roman" w:cs="Times New Roman" w:eastAsia="標楷體" w:hAnsi="Times New Roman"/>
                <w:sz w:val="21"/>
                <w:szCs w:val="21"/>
              </w:rPr>
              <w:t xml:space="preserve">14.	</w:t>
            </w:r>
            <w:r>
              <w:rPr>
                <w:rFonts w:ascii="Times New Roman" w:cs="Times New Roman" w:eastAsia="標楷體" w:hAnsi="Times New Roman"/>
                <w:sz w:val="21"/>
                <w:szCs w:val="21"/>
              </w:rPr>
              <w:t xml:space="preserve">成果延伸與年度報告</w:t>
            </w:r>
          </w:p>
        </w:tc>
        <w:tc>
          <w:tcPr>
            <w:tcW w:type="dxa" w:w="3500"/>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遴選作品延伸產學合作或場域試營運；完成年度成果報告與下年度規劃</w:t>
            </w:r>
          </w:p>
        </w:tc>
        <w:tc>
          <w:tcPr>
            <w:tcW w:type="dxa" w:w="1500"/>
            <w:tcMar>
              <w:top w:type="dxa" w:w="50"/>
              <w:left w:type="dxa" w:w="85"/>
              <w:bottom w:type="dxa" w:w="50"/>
              <w:right w:type="dxa" w:w="85"/>
            </w:tcMar>
            <w:vAlign w:val="center"/>
          </w:tcPr>
          <w:p>
            <w:pPr>
              <w:spacing w:after="0" w:before="0" w:line="304" w:lineRule="exact"/>
              <w:jc w:val="center"/>
            </w:pPr>
            <w:r>
              <w:rPr>
                <w:rFonts w:ascii="Times New Roman" w:cs="Times New Roman" w:eastAsia="標楷體" w:hAnsi="Times New Roman"/>
                <w:sz w:val="21"/>
                <w:szCs w:val="21"/>
              </w:rPr>
              <w:t xml:space="preserve">117 年 1 月</w:t>
            </w:r>
          </w:p>
        </w:tc>
        <w:tc>
          <w:tcPr>
            <w:tcW w:type="dxa" w:w="2738"/>
            <w:tcMar>
              <w:top w:type="dxa" w:w="50"/>
              <w:left w:type="dxa" w:w="85"/>
              <w:bottom w:type="dxa" w:w="50"/>
              <w:right w:type="dxa" w:w="85"/>
            </w:tcMar>
            <w:vAlign w:val="center"/>
          </w:tcPr>
          <w:p>
            <w:pPr>
              <w:spacing w:after="0" w:before="0" w:line="304" w:lineRule="exact"/>
              <w:jc w:val="left"/>
            </w:pPr>
            <w:r>
              <w:rPr>
                <w:rFonts w:ascii="Times New Roman" w:cs="Times New Roman" w:eastAsia="標楷體" w:hAnsi="Times New Roman"/>
                <w:sz w:val="21"/>
                <w:szCs w:val="21"/>
              </w:rPr>
              <w:t xml:space="preserve">產學合作 1 件；年度成果報告 1 份</w:t>
            </w:r>
          </w:p>
        </w:tc>
      </w:tr>
    </w:tbl>
    <w:p>
      <w:pPr>
        <w:keepNext/>
        <w:spacing w:after="60" w:before="160" w:line="314" w:lineRule="exact"/>
        <w:jc w:val="center"/>
      </w:pPr>
      <w:r>
        <w:rPr>
          <w:rFonts w:ascii="Times New Roman" w:cs="Times New Roman" w:eastAsia="標楷體" w:hAnsi="Times New Roman"/>
          <w:b/>
          <w:bCs/>
          <w:sz w:val="22"/>
          <w:szCs w:val="22"/>
        </w:rPr>
        <w:t xml:space="preserve">表 29　116 年度工作期程甘特圖（116 年 2 月至 117 年 1 月）</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42"/>
        <w:gridCol w:w="583"/>
        <w:gridCol w:w="583"/>
        <w:gridCol w:w="583"/>
        <w:gridCol w:w="583"/>
        <w:gridCol w:w="583"/>
        <w:gridCol w:w="583"/>
        <w:gridCol w:w="583"/>
        <w:gridCol w:w="583"/>
        <w:gridCol w:w="583"/>
        <w:gridCol w:w="583"/>
        <w:gridCol w:w="583"/>
        <w:gridCol w:w="583"/>
      </w:tblGrid>
      <w:tr>
        <w:trPr>
          <w:cantSplit/>
          <w:tblHeader/>
        </w:trPr>
        <w:tc>
          <w:tcPr>
            <w:tcW w:type="dxa" w:w="2642"/>
            <w:shd w:fill="DCE6F2" w:color="auto" w:val="clear"/>
            <w:tcMar>
              <w:top w:type="dxa" w:w="20"/>
              <w:left w:type="dxa" w:w="60"/>
              <w:bottom w:type="dxa" w:w="20"/>
              <w:right w:type="dxa" w:w="60"/>
            </w:tcMar>
            <w:vAlign w:val="center"/>
          </w:tcPr>
          <w:p>
            <w:pPr>
              <w:keepNext/>
              <w:spacing w:after="0" w:before="0" w:line="235" w:lineRule="exact"/>
              <w:jc w:val="center"/>
            </w:pPr>
            <w:r>
              <w:rPr>
                <w:rFonts w:ascii="Times New Roman" w:cs="Times New Roman" w:eastAsia="標楷體" w:hAnsi="Times New Roman"/>
                <w:b/>
                <w:bCs/>
                <w:sz w:val="18"/>
                <w:szCs w:val="18"/>
              </w:rPr>
              <w:t xml:space="preserve">工作項目＼月份</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2</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3</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4</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5</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6</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7</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8</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9</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10</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11</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12</w:t>
            </w:r>
          </w:p>
        </w:tc>
        <w:tc>
          <w:tcPr>
            <w:tcW w:type="dxa" w:w="583"/>
            <w:shd w:fill="DCE6F2" w:color="auto" w:val="clear"/>
            <w:tcMar>
              <w:top w:type="dxa" w:w="20"/>
              <w:left w:type="dxa" w:w="20"/>
              <w:bottom w:type="dxa" w:w="20"/>
              <w:right w:type="dxa" w:w="20"/>
            </w:tcMar>
            <w:vAlign w:val="center"/>
          </w:tcPr>
          <w:p>
            <w:pPr>
              <w:keepNext/>
              <w:spacing w:after="0" w:before="0" w:line="235" w:lineRule="exact"/>
              <w:jc w:val="center"/>
            </w:pPr>
            <w:r>
              <w:rPr>
                <w:rFonts w:ascii="Times New Roman" w:cs="Times New Roman" w:eastAsia="標楷體" w:hAnsi="Times New Roman"/>
                <w:b/>
                <w:bCs/>
                <w:sz w:val="18"/>
                <w:szCs w:val="18"/>
              </w:rPr>
              <w:t xml:space="preserve">1</w:t>
            </w:r>
          </w:p>
        </w:tc>
      </w:tr>
      <w:tr>
        <w:trPr>
          <w:cantSplit/>
        </w:trPr>
        <w:tc>
          <w:tcPr>
            <w:tcW w:type="dxa" w:w="2642"/>
            <w:tcMar>
              <w:top w:type="dxa" w:w="20"/>
              <w:left w:type="dxa" w:w="60"/>
              <w:bottom w:type="dxa" w:w="20"/>
              <w:right w:type="dxa" w:w="60"/>
            </w:tcMar>
            <w:vAlign w:val="center"/>
          </w:tcPr>
          <w:p>
            <w:pPr>
              <w:spacing w:after="0" w:before="0" w:line="235" w:lineRule="exact"/>
              <w:ind w:left="260" w:hanging="260"/>
              <w:jc w:val="left"/>
            </w:pPr>
            <w:r>
              <w:rPr>
                <w:rFonts w:ascii="Times New Roman" w:cs="Times New Roman" w:eastAsia="標楷體" w:hAnsi="Times New Roman"/>
                <w:sz w:val="18"/>
                <w:szCs w:val="18"/>
              </w:rPr>
              <w:t xml:space="preserve">1.	</w:t>
            </w:r>
            <w:r>
              <w:rPr>
                <w:rFonts w:ascii="Times New Roman" w:cs="Times New Roman" w:eastAsia="標楷體" w:hAnsi="Times New Roman"/>
                <w:sz w:val="18"/>
                <w:szCs w:val="18"/>
              </w:rPr>
              <w:t xml:space="preserve">計畫啟動與團隊運作</w:t>
            </w: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260" w:hanging="260"/>
              <w:jc w:val="left"/>
            </w:pPr>
            <w:r>
              <w:rPr>
                <w:rFonts w:ascii="Times New Roman" w:cs="Times New Roman" w:eastAsia="標楷體" w:hAnsi="Times New Roman"/>
                <w:sz w:val="18"/>
                <w:szCs w:val="18"/>
              </w:rPr>
              <w:t xml:space="preserve">2.	</w:t>
            </w:r>
            <w:r>
              <w:rPr>
                <w:rFonts w:ascii="Times New Roman" w:cs="Times New Roman" w:eastAsia="標楷體" w:hAnsi="Times New Roman"/>
                <w:sz w:val="18"/>
                <w:szCs w:val="18"/>
              </w:rPr>
              <w:t xml:space="preserve">AI 協作開發教學環境</w:t>
            </w: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260" w:hanging="260"/>
              <w:jc w:val="left"/>
            </w:pPr>
            <w:r>
              <w:rPr>
                <w:rFonts w:ascii="Times New Roman" w:cs="Times New Roman" w:eastAsia="標楷體" w:hAnsi="Times New Roman"/>
                <w:sz w:val="18"/>
                <w:szCs w:val="18"/>
              </w:rPr>
              <w:t xml:space="preserve">3.	</w:t>
            </w:r>
            <w:r>
              <w:rPr>
                <w:rFonts w:ascii="Times New Roman" w:cs="Times New Roman" w:eastAsia="標楷體" w:hAnsi="Times New Roman"/>
                <w:sz w:val="18"/>
                <w:szCs w:val="18"/>
              </w:rPr>
              <w:t xml:space="preserve">場域合作與需求池</w:t>
            </w: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260" w:hanging="260"/>
              <w:jc w:val="left"/>
            </w:pPr>
            <w:r>
              <w:rPr>
                <w:rFonts w:ascii="Times New Roman" w:cs="Times New Roman" w:eastAsia="標楷體" w:hAnsi="Times New Roman"/>
                <w:sz w:val="18"/>
                <w:szCs w:val="18"/>
              </w:rPr>
              <w:t xml:space="preserve">4.	</w:t>
            </w:r>
            <w:r>
              <w:rPr>
                <w:rFonts w:ascii="Times New Roman" w:cs="Times New Roman" w:eastAsia="標楷體" w:hAnsi="Times New Roman"/>
                <w:sz w:val="18"/>
                <w:szCs w:val="18"/>
              </w:rPr>
              <w:t xml:space="preserve">115-2 課群開課</w:t>
            </w: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260" w:hanging="260"/>
              <w:jc w:val="left"/>
            </w:pPr>
            <w:r>
              <w:rPr>
                <w:rFonts w:ascii="Times New Roman" w:cs="Times New Roman" w:eastAsia="標楷體" w:hAnsi="Times New Roman"/>
                <w:sz w:val="18"/>
                <w:szCs w:val="18"/>
              </w:rPr>
              <w:t xml:space="preserve">5.	</w:t>
            </w:r>
            <w:r>
              <w:rPr>
                <w:rFonts w:ascii="Times New Roman" w:cs="Times New Roman" w:eastAsia="標楷體" w:hAnsi="Times New Roman"/>
                <w:sz w:val="18"/>
                <w:szCs w:val="18"/>
              </w:rPr>
              <w:t xml:space="preserve">116-1 課群開課</w:t>
            </w: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260" w:hanging="260"/>
              <w:jc w:val="left"/>
            </w:pPr>
            <w:r>
              <w:rPr>
                <w:rFonts w:ascii="Times New Roman" w:cs="Times New Roman" w:eastAsia="標楷體" w:hAnsi="Times New Roman"/>
                <w:sz w:val="18"/>
                <w:szCs w:val="18"/>
              </w:rPr>
              <w:t xml:space="preserve">6.	</w:t>
            </w:r>
            <w:r>
              <w:rPr>
                <w:rFonts w:ascii="Times New Roman" w:cs="Times New Roman" w:eastAsia="標楷體" w:hAnsi="Times New Roman"/>
                <w:sz w:val="18"/>
                <w:szCs w:val="18"/>
              </w:rPr>
              <w:t xml:space="preserve">教材開發（第一階段）</w:t>
            </w: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260" w:hanging="260"/>
              <w:jc w:val="left"/>
            </w:pPr>
            <w:r>
              <w:rPr>
                <w:rFonts w:ascii="Times New Roman" w:cs="Times New Roman" w:eastAsia="標楷體" w:hAnsi="Times New Roman"/>
                <w:sz w:val="18"/>
                <w:szCs w:val="18"/>
              </w:rPr>
              <w:t xml:space="preserve">7.	</w:t>
            </w:r>
            <w:r>
              <w:rPr>
                <w:rFonts w:ascii="Times New Roman" w:cs="Times New Roman" w:eastAsia="標楷體" w:hAnsi="Times New Roman"/>
                <w:sz w:val="18"/>
                <w:szCs w:val="18"/>
              </w:rPr>
              <w:t xml:space="preserve">教材開發（第二階段）</w:t>
            </w: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260" w:hanging="260"/>
              <w:jc w:val="left"/>
            </w:pPr>
            <w:r>
              <w:rPr>
                <w:rFonts w:ascii="Times New Roman" w:cs="Times New Roman" w:eastAsia="標楷體" w:hAnsi="Times New Roman"/>
                <w:sz w:val="18"/>
                <w:szCs w:val="18"/>
              </w:rPr>
              <w:t xml:space="preserve">8.	</w:t>
            </w:r>
            <w:r>
              <w:rPr>
                <w:rFonts w:ascii="Times New Roman" w:cs="Times New Roman" w:eastAsia="標楷體" w:hAnsi="Times New Roman"/>
                <w:sz w:val="18"/>
                <w:szCs w:val="18"/>
              </w:rPr>
              <w:t xml:space="preserve">跨域共授與共學</w:t>
            </w: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260" w:hanging="260"/>
              <w:jc w:val="left"/>
            </w:pPr>
            <w:r>
              <w:rPr>
                <w:rFonts w:ascii="Times New Roman" w:cs="Times New Roman" w:eastAsia="標楷體" w:hAnsi="Times New Roman"/>
                <w:sz w:val="18"/>
                <w:szCs w:val="18"/>
              </w:rPr>
              <w:t xml:space="preserve">9.	</w:t>
            </w:r>
            <w:r>
              <w:rPr>
                <w:rFonts w:ascii="Times New Roman" w:cs="Times New Roman" w:eastAsia="標楷體" w:hAnsi="Times New Roman"/>
                <w:sz w:val="18"/>
                <w:szCs w:val="18"/>
              </w:rPr>
              <w:t xml:space="preserve">教師增能</w:t>
            </w: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340" w:hanging="340"/>
              <w:jc w:val="left"/>
            </w:pPr>
            <w:r>
              <w:rPr>
                <w:rFonts w:ascii="Times New Roman" w:cs="Times New Roman" w:eastAsia="標楷體" w:hAnsi="Times New Roman"/>
                <w:sz w:val="18"/>
                <w:szCs w:val="18"/>
              </w:rPr>
              <w:t xml:space="preserve">10.	</w:t>
            </w:r>
            <w:r>
              <w:rPr>
                <w:rFonts w:ascii="Times New Roman" w:cs="Times New Roman" w:eastAsia="標楷體" w:hAnsi="Times New Roman"/>
                <w:sz w:val="18"/>
                <w:szCs w:val="18"/>
              </w:rPr>
              <w:t xml:space="preserve">期末成果展</w:t>
            </w: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340" w:hanging="340"/>
              <w:jc w:val="left"/>
            </w:pPr>
            <w:r>
              <w:rPr>
                <w:rFonts w:ascii="Times New Roman" w:cs="Times New Roman" w:eastAsia="標楷體" w:hAnsi="Times New Roman"/>
                <w:sz w:val="18"/>
                <w:szCs w:val="18"/>
              </w:rPr>
              <w:t xml:space="preserve">11.	</w:t>
            </w:r>
            <w:r>
              <w:rPr>
                <w:rFonts w:ascii="Times New Roman" w:cs="Times New Roman" w:eastAsia="標楷體" w:hAnsi="Times New Roman"/>
                <w:sz w:val="18"/>
                <w:szCs w:val="18"/>
              </w:rPr>
              <w:t xml:space="preserve">競賽培訓與參賽</w:t>
            </w: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340" w:hanging="340"/>
              <w:jc w:val="left"/>
            </w:pPr>
            <w:r>
              <w:rPr>
                <w:rFonts w:ascii="Times New Roman" w:cs="Times New Roman" w:eastAsia="標楷體" w:hAnsi="Times New Roman"/>
                <w:sz w:val="18"/>
                <w:szCs w:val="18"/>
              </w:rPr>
              <w:t xml:space="preserve">12.	</w:t>
            </w:r>
            <w:r>
              <w:rPr>
                <w:rFonts w:ascii="Times New Roman" w:cs="Times New Roman" w:eastAsia="標楷體" w:hAnsi="Times New Roman"/>
                <w:sz w:val="18"/>
                <w:szCs w:val="18"/>
              </w:rPr>
              <w:t xml:space="preserve">學習成效評估</w:t>
            </w: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340" w:hanging="340"/>
              <w:jc w:val="left"/>
            </w:pPr>
            <w:r>
              <w:rPr>
                <w:rFonts w:ascii="Times New Roman" w:cs="Times New Roman" w:eastAsia="標楷體" w:hAnsi="Times New Roman"/>
                <w:sz w:val="18"/>
                <w:szCs w:val="18"/>
              </w:rPr>
              <w:t xml:space="preserve">13.	</w:t>
            </w:r>
            <w:r>
              <w:rPr>
                <w:rFonts w:ascii="Times New Roman" w:cs="Times New Roman" w:eastAsia="標楷體" w:hAnsi="Times New Roman"/>
                <w:sz w:val="18"/>
                <w:szCs w:val="18"/>
              </w:rPr>
              <w:t xml:space="preserve">跨校交流與教材上架</w:t>
            </w: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r>
      <w:tr>
        <w:trPr>
          <w:cantSplit/>
        </w:trPr>
        <w:tc>
          <w:tcPr>
            <w:tcW w:type="dxa" w:w="2642"/>
            <w:tcMar>
              <w:top w:type="dxa" w:w="20"/>
              <w:left w:type="dxa" w:w="60"/>
              <w:bottom w:type="dxa" w:w="20"/>
              <w:right w:type="dxa" w:w="60"/>
            </w:tcMar>
            <w:vAlign w:val="center"/>
          </w:tcPr>
          <w:p>
            <w:pPr>
              <w:spacing w:after="0" w:before="0" w:line="235" w:lineRule="exact"/>
              <w:ind w:left="340" w:hanging="340"/>
              <w:jc w:val="left"/>
            </w:pPr>
            <w:r>
              <w:rPr>
                <w:rFonts w:ascii="Times New Roman" w:cs="Times New Roman" w:eastAsia="標楷體" w:hAnsi="Times New Roman"/>
                <w:sz w:val="18"/>
                <w:szCs w:val="18"/>
              </w:rPr>
              <w:t xml:space="preserve">14.	</w:t>
            </w:r>
            <w:r>
              <w:rPr>
                <w:rFonts w:ascii="Times New Roman" w:cs="Times New Roman" w:eastAsia="標楷體" w:hAnsi="Times New Roman"/>
                <w:sz w:val="18"/>
                <w:szCs w:val="18"/>
              </w:rPr>
              <w:t xml:space="preserve">成果延伸與年度報告</w:t>
            </w: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c>
          <w:tcPr>
            <w:tcW w:type="dxa" w:w="583"/>
            <w:shd w:fill="5B9BD5" w:color="auto" w:val="clear"/>
            <w:tcMar>
              <w:top w:type="dxa" w:w="20"/>
              <w:left w:type="dxa" w:w="20"/>
              <w:bottom w:type="dxa" w:w="20"/>
              <w:right w:type="dxa" w:w="20"/>
            </w:tcMar>
            <w:vAlign w:val="center"/>
          </w:tcPr>
          <w:p>
            <w:pPr>
              <w:spacing w:after="0" w:before="0" w:line="235" w:lineRule="exact"/>
              <w:jc w:val="left"/>
            </w:pPr>
          </w:p>
        </w:tc>
      </w:tr>
    </w:tbl>
    <w:p>
      <w:pPr>
        <w:spacing w:after="100" w:before="40" w:line="294" w:lineRule="exact"/>
      </w:pPr>
      <w:r>
        <w:rPr>
          <w:rFonts w:ascii="Times New Roman" w:cs="Times New Roman" w:eastAsia="標楷體" w:hAnsi="Times New Roman"/>
          <w:sz w:val="20"/>
          <w:szCs w:val="20"/>
        </w:rPr>
        <w:t xml:space="preserve">註：月份 2 至 12 為 116 年，月份 1 為 117 年；色塊表示該項工作之執行月份。</w:t>
      </w:r>
    </w:p>
    <w:p>
      <w:pPr>
        <w:pStyle w:val="Heading2"/>
        <w:keepNext/>
      </w:pPr>
      <w:r>
        <w:rPr>
          <w:rFonts w:ascii="Times New Roman" w:cs="Times New Roman" w:eastAsia="標楷體" w:hAnsi="Times New Roman"/>
          <w:b/>
          <w:bCs/>
          <w:sz w:val="28"/>
          <w:szCs w:val="28"/>
        </w:rPr>
        <w:t xml:space="preserve">二、本年度教材發展規劃表</w:t>
      </w:r>
    </w:p>
    <w:p>
      <w:pPr>
        <w:spacing w:after="40" w:before="0" w:line="392" w:lineRule="exact"/>
        <w:ind w:left="0" w:firstLine="480"/>
        <w:jc w:val="both"/>
      </w:pPr>
      <w:r>
        <w:rPr>
          <w:rFonts w:ascii="Times New Roman" w:cs="Times New Roman" w:eastAsia="標楷體" w:hAnsi="Times New Roman"/>
          <w:sz w:val="24"/>
          <w:szCs w:val="24"/>
        </w:rPr>
        <w:t xml:space="preserve">本年度教材依「軟體開發課群」課程開課規劃發展，共 8 件（產出 4 件、導入並改編 4 件），如表 30；教材發展費依規定編列，不超過補助業務費總額 20%。</w:t>
      </w:r>
    </w:p>
    <w:p>
      <w:pPr>
        <w:keepNext/>
        <w:spacing w:after="60" w:before="100" w:line="314" w:lineRule="exact"/>
        <w:jc w:val="center"/>
      </w:pPr>
      <w:r>
        <w:rPr>
          <w:rFonts w:ascii="Times New Roman" w:cs="Times New Roman" w:eastAsia="標楷體" w:hAnsi="Times New Roman"/>
          <w:b/>
          <w:bCs/>
          <w:sz w:val="22"/>
          <w:szCs w:val="22"/>
        </w:rPr>
        <w:t xml:space="preserve">表 30　116 年度教材發展規劃表</w:t>
      </w:r>
    </w:p>
    <w:tbl>
      <w:tblPr>
        <w:tblW w:type="dxa" w:w="9638"/>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0"/>
        <w:gridCol w:w="1900"/>
        <w:gridCol w:w="1500"/>
        <w:gridCol w:w="1700"/>
        <w:gridCol w:w="1000"/>
        <w:gridCol w:w="2978"/>
      </w:tblGrid>
      <w:tr>
        <w:trPr>
          <w:cantSplit/>
          <w:tblHeader/>
        </w:trPr>
        <w:tc>
          <w:tcPr>
            <w:tcW w:type="dxa" w:w="560"/>
            <w:shd w:fill="DCE6F2" w:color="auto" w:val="clear"/>
            <w:tcMar>
              <w:top w:type="dxa" w:w="50"/>
              <w:left w:type="dxa" w:w="85"/>
              <w:bottom w:type="dxa" w:w="50"/>
              <w:right w:type="dxa" w:w="85"/>
            </w:tcMar>
            <w:vAlign w:val="center"/>
          </w:tcPr>
          <w:p>
            <w:pPr>
              <w:keepNext/>
              <w:spacing w:after="0" w:before="0" w:line="274" w:lineRule="exact"/>
              <w:jc w:val="center"/>
            </w:pPr>
            <w:r>
              <w:rPr>
                <w:rFonts w:ascii="Times New Roman" w:cs="Times New Roman" w:eastAsia="標楷體" w:hAnsi="Times New Roman"/>
                <w:b/>
                <w:bCs/>
                <w:sz w:val="20"/>
                <w:szCs w:val="20"/>
              </w:rPr>
              <w:t xml:space="preserve">序號</w:t>
            </w:r>
          </w:p>
        </w:tc>
        <w:tc>
          <w:tcPr>
            <w:tcW w:type="dxa" w:w="1900"/>
            <w:shd w:fill="DCE6F2" w:color="auto" w:val="clear"/>
            <w:tcMar>
              <w:top w:type="dxa" w:w="50"/>
              <w:left w:type="dxa" w:w="85"/>
              <w:bottom w:type="dxa" w:w="50"/>
              <w:right w:type="dxa" w:w="85"/>
            </w:tcMar>
            <w:vAlign w:val="center"/>
          </w:tcPr>
          <w:p>
            <w:pPr>
              <w:keepNext/>
              <w:spacing w:after="0" w:before="0" w:line="274" w:lineRule="exact"/>
              <w:jc w:val="center"/>
            </w:pPr>
            <w:r>
              <w:rPr>
                <w:rFonts w:ascii="Times New Roman" w:cs="Times New Roman" w:eastAsia="標楷體" w:hAnsi="Times New Roman"/>
                <w:b/>
                <w:bCs/>
                <w:sz w:val="20"/>
                <w:szCs w:val="20"/>
              </w:rPr>
              <w:t xml:space="preserve">教材名稱</w:t>
            </w:r>
          </w:p>
        </w:tc>
        <w:tc>
          <w:tcPr>
            <w:tcW w:type="dxa" w:w="1500"/>
            <w:shd w:fill="DCE6F2" w:color="auto" w:val="clear"/>
            <w:tcMar>
              <w:top w:type="dxa" w:w="50"/>
              <w:left w:type="dxa" w:w="85"/>
              <w:bottom w:type="dxa" w:w="50"/>
              <w:right w:type="dxa" w:w="85"/>
            </w:tcMar>
            <w:vAlign w:val="center"/>
          </w:tcPr>
          <w:p>
            <w:pPr>
              <w:keepNext/>
              <w:spacing w:after="0" w:before="0" w:line="274" w:lineRule="exact"/>
              <w:jc w:val="center"/>
            </w:pPr>
            <w:r>
              <w:rPr>
                <w:rFonts w:ascii="Times New Roman" w:cs="Times New Roman" w:eastAsia="標楷體" w:hAnsi="Times New Roman"/>
                <w:b/>
                <w:bCs/>
                <w:sz w:val="20"/>
                <w:szCs w:val="20"/>
              </w:rPr>
              <w:t xml:space="preserve">使用課程</w:t>
            </w:r>
          </w:p>
        </w:tc>
        <w:tc>
          <w:tcPr>
            <w:tcW w:type="dxa" w:w="1700"/>
            <w:shd w:fill="DCE6F2" w:color="auto" w:val="clear"/>
            <w:tcMar>
              <w:top w:type="dxa" w:w="50"/>
              <w:left w:type="dxa" w:w="85"/>
              <w:bottom w:type="dxa" w:w="50"/>
              <w:right w:type="dxa" w:w="85"/>
            </w:tcMar>
            <w:vAlign w:val="center"/>
          </w:tcPr>
          <w:p>
            <w:pPr>
              <w:keepNext/>
              <w:spacing w:after="0" w:before="0" w:line="274" w:lineRule="exact"/>
              <w:jc w:val="center"/>
            </w:pPr>
            <w:r>
              <w:rPr>
                <w:rFonts w:ascii="Times New Roman" w:cs="Times New Roman" w:eastAsia="標楷體" w:hAnsi="Times New Roman"/>
                <w:b/>
                <w:bCs/>
                <w:sz w:val="20"/>
                <w:szCs w:val="20"/>
              </w:rPr>
              <w:t xml:space="preserve">教材型態</w:t>
            </w:r>
          </w:p>
        </w:tc>
        <w:tc>
          <w:tcPr>
            <w:tcW w:type="dxa" w:w="1000"/>
            <w:shd w:fill="DCE6F2" w:color="auto" w:val="clear"/>
            <w:tcMar>
              <w:top w:type="dxa" w:w="50"/>
              <w:left w:type="dxa" w:w="85"/>
              <w:bottom w:type="dxa" w:w="50"/>
              <w:right w:type="dxa" w:w="85"/>
            </w:tcMar>
            <w:vAlign w:val="center"/>
          </w:tcPr>
          <w:p>
            <w:pPr>
              <w:keepNext/>
              <w:spacing w:after="0" w:before="0" w:line="274" w:lineRule="exact"/>
              <w:jc w:val="center"/>
            </w:pPr>
            <w:r>
              <w:rPr>
                <w:rFonts w:ascii="Times New Roman" w:cs="Times New Roman" w:eastAsia="標楷體" w:hAnsi="Times New Roman"/>
                <w:b/>
                <w:bCs/>
                <w:sz w:val="20"/>
                <w:szCs w:val="20"/>
              </w:rPr>
              <w:t xml:space="preserve">教師姓名</w:t>
            </w:r>
          </w:p>
        </w:tc>
        <w:tc>
          <w:tcPr>
            <w:tcW w:type="dxa" w:w="2978"/>
            <w:shd w:fill="DCE6F2" w:color="auto" w:val="clear"/>
            <w:tcMar>
              <w:top w:type="dxa" w:w="50"/>
              <w:left w:type="dxa" w:w="85"/>
              <w:bottom w:type="dxa" w:w="50"/>
              <w:right w:type="dxa" w:w="85"/>
            </w:tcMar>
            <w:vAlign w:val="center"/>
          </w:tcPr>
          <w:p>
            <w:pPr>
              <w:keepNext/>
              <w:spacing w:after="0" w:before="0" w:line="274" w:lineRule="exact"/>
              <w:jc w:val="center"/>
            </w:pPr>
            <w:r>
              <w:rPr>
                <w:rFonts w:ascii="Times New Roman" w:cs="Times New Roman" w:eastAsia="標楷體" w:hAnsi="Times New Roman"/>
                <w:b/>
                <w:bCs/>
                <w:sz w:val="20"/>
                <w:szCs w:val="20"/>
              </w:rPr>
              <w:t xml:space="preserve">撰寫內容</w:t>
            </w:r>
          </w:p>
        </w:tc>
      </w:tr>
      <w:tr>
        <w:trPr>
          <w:cantSplit/>
        </w:trPr>
        <w:tc>
          <w:tcPr>
            <w:tcW w:type="dxa" w:w="56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rPr>
              <w:t xml:space="preserve">1</w:t>
            </w:r>
          </w:p>
        </w:tc>
        <w:tc>
          <w:tcPr>
            <w:tcW w:type="dxa" w:w="19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生成式 AI 協作開發基礎實作教材（產出）</w:t>
            </w:r>
          </w:p>
        </w:tc>
        <w:tc>
          <w:tcPr>
            <w:tcW w:type="dxa" w:w="15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生成式人工智慧</w:t>
            </w:r>
          </w:p>
        </w:tc>
        <w:tc>
          <w:tcPr>
            <w:tcW w:type="dxa" w:w="17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□教科書 □講義</w:t>
            </w:r>
          </w:p>
          <w:p>
            <w:pPr>
              <w:spacing w:after="0" w:before="0" w:line="274" w:lineRule="exact"/>
              <w:jc w:val="left"/>
            </w:pPr>
            <w:r>
              <w:rPr>
                <w:rFonts w:ascii="Times New Roman" w:cs="Times New Roman" w:eastAsia="標楷體" w:hAnsi="Times New Roman"/>
                <w:sz w:val="20"/>
                <w:szCs w:val="20"/>
              </w:rPr>
              <w:t xml:space="preserve">■實作/實驗教材</w:t>
            </w:r>
          </w:p>
          <w:p>
            <w:pPr>
              <w:spacing w:after="0" w:before="0" w:line="274" w:lineRule="exact"/>
              <w:jc w:val="left"/>
            </w:pPr>
            <w:r>
              <w:rPr>
                <w:rFonts w:ascii="Times New Roman" w:cs="Times New Roman" w:eastAsia="標楷體" w:hAnsi="Times New Roman"/>
                <w:sz w:val="20"/>
                <w:szCs w:val="20"/>
              </w:rPr>
              <w:t xml:space="preserve">□教師手冊</w:t>
            </w:r>
          </w:p>
          <w:p>
            <w:pPr>
              <w:spacing w:after="0" w:before="0" w:line="274" w:lineRule="exact"/>
              <w:jc w:val="left"/>
            </w:pPr>
            <w:r>
              <w:rPr>
                <w:rFonts w:ascii="Times New Roman" w:cs="Times New Roman" w:eastAsia="標楷體" w:hAnsi="Times New Roman"/>
                <w:sz w:val="20"/>
                <w:szCs w:val="20"/>
              </w:rPr>
              <w:t xml:space="preserve">□影片 □其它</w:t>
            </w:r>
          </w:p>
        </w:tc>
        <w:tc>
          <w:tcPr>
            <w:tcW w:type="dxa" w:w="100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highlight w:val="yellow"/>
              </w:rPr>
              <w:t xml:space="preserve">○○○</w:t>
            </w:r>
          </w:p>
        </w:tc>
        <w:tc>
          <w:tcPr>
            <w:tcW w:type="dxa" w:w="2978"/>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8 個 Lab：LLM 原理、提示與規格、程式識讀、LLM API 與結構化輸出、RAG、評估資料集、負責任 AI；含提示樣式庫</w:t>
            </w:r>
          </w:p>
        </w:tc>
      </w:tr>
      <w:tr>
        <w:trPr>
          <w:cantSplit/>
        </w:trPr>
        <w:tc>
          <w:tcPr>
            <w:tcW w:type="dxa" w:w="56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rPr>
              <w:t xml:space="preserve">2</w:t>
            </w:r>
          </w:p>
        </w:tc>
        <w:tc>
          <w:tcPr>
            <w:tcW w:type="dxa" w:w="19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生成式 AI 原理、限制與確定性邊界設計（產出）</w:t>
            </w:r>
          </w:p>
        </w:tc>
        <w:tc>
          <w:tcPr>
            <w:tcW w:type="dxa" w:w="15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生成式人工智慧</w:t>
            </w:r>
          </w:p>
          <w:p>
            <w:pPr>
              <w:spacing w:after="0" w:before="0" w:line="274" w:lineRule="exact"/>
              <w:jc w:val="left"/>
            </w:pPr>
            <w:r>
              <w:rPr>
                <w:rFonts w:ascii="Times New Roman" w:cs="Times New Roman" w:eastAsia="標楷體" w:hAnsi="Times New Roman"/>
                <w:sz w:val="20"/>
                <w:szCs w:val="20"/>
              </w:rPr>
              <w:t xml:space="preserve">軟體設計</w:t>
            </w:r>
          </w:p>
          <w:p>
            <w:pPr>
              <w:spacing w:after="0" w:before="0" w:line="274" w:lineRule="exact"/>
              <w:jc w:val="left"/>
            </w:pPr>
            <w:r>
              <w:rPr>
                <w:rFonts w:ascii="Times New Roman" w:cs="Times New Roman" w:eastAsia="標楷體" w:hAnsi="Times New Roman"/>
                <w:sz w:val="20"/>
                <w:szCs w:val="20"/>
              </w:rPr>
              <w:t xml:space="preserve">網際網路應用</w:t>
            </w:r>
          </w:p>
        </w:tc>
        <w:tc>
          <w:tcPr>
            <w:tcW w:type="dxa" w:w="17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□教科書 ■講義</w:t>
            </w:r>
          </w:p>
          <w:p>
            <w:pPr>
              <w:spacing w:after="0" w:before="0" w:line="274" w:lineRule="exact"/>
              <w:jc w:val="left"/>
            </w:pPr>
            <w:r>
              <w:rPr>
                <w:rFonts w:ascii="Times New Roman" w:cs="Times New Roman" w:eastAsia="標楷體" w:hAnsi="Times New Roman"/>
                <w:sz w:val="20"/>
                <w:szCs w:val="20"/>
              </w:rPr>
              <w:t xml:space="preserve">□實作/實驗教材</w:t>
            </w:r>
          </w:p>
          <w:p>
            <w:pPr>
              <w:spacing w:after="0" w:before="0" w:line="274" w:lineRule="exact"/>
              <w:jc w:val="left"/>
            </w:pPr>
            <w:r>
              <w:rPr>
                <w:rFonts w:ascii="Times New Roman" w:cs="Times New Roman" w:eastAsia="標楷體" w:hAnsi="Times New Roman"/>
                <w:sz w:val="20"/>
                <w:szCs w:val="20"/>
              </w:rPr>
              <w:t xml:space="preserve">□教師手冊</w:t>
            </w:r>
          </w:p>
          <w:p>
            <w:pPr>
              <w:spacing w:after="0" w:before="0" w:line="274" w:lineRule="exact"/>
              <w:jc w:val="left"/>
            </w:pPr>
            <w:r>
              <w:rPr>
                <w:rFonts w:ascii="Times New Roman" w:cs="Times New Roman" w:eastAsia="標楷體" w:hAnsi="Times New Roman"/>
                <w:sz w:val="20"/>
                <w:szCs w:val="20"/>
              </w:rPr>
              <w:t xml:space="preserve">□影片 □其它</w:t>
            </w:r>
          </w:p>
        </w:tc>
        <w:tc>
          <w:tcPr>
            <w:tcW w:type="dxa" w:w="100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highlight w:val="yellow"/>
              </w:rPr>
              <w:t xml:space="preserve">○○○</w:t>
            </w:r>
          </w:p>
        </w:tc>
        <w:tc>
          <w:tcPr>
            <w:tcW w:type="dxa" w:w="2978"/>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LLM 原理與限制、結構化輸出、Schema 驗證、防護欄、回退與評估設計之原理與範例</w:t>
            </w:r>
          </w:p>
        </w:tc>
      </w:tr>
      <w:tr>
        <w:trPr>
          <w:cantSplit/>
        </w:trPr>
        <w:tc>
          <w:tcPr>
            <w:tcW w:type="dxa" w:w="56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rPr>
              <w:t xml:space="preserve">3</w:t>
            </w:r>
          </w:p>
        </w:tc>
        <w:tc>
          <w:tcPr>
            <w:tcW w:type="dxa" w:w="19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AI 協作軟體設計與架構實作教材（產出）</w:t>
            </w:r>
          </w:p>
        </w:tc>
        <w:tc>
          <w:tcPr>
            <w:tcW w:type="dxa" w:w="15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軟體設計</w:t>
            </w:r>
          </w:p>
        </w:tc>
        <w:tc>
          <w:tcPr>
            <w:tcW w:type="dxa" w:w="17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□教科書 □講義</w:t>
            </w:r>
          </w:p>
          <w:p>
            <w:pPr>
              <w:spacing w:after="0" w:before="0" w:line="274" w:lineRule="exact"/>
              <w:jc w:val="left"/>
            </w:pPr>
            <w:r>
              <w:rPr>
                <w:rFonts w:ascii="Times New Roman" w:cs="Times New Roman" w:eastAsia="標楷體" w:hAnsi="Times New Roman"/>
                <w:sz w:val="20"/>
                <w:szCs w:val="20"/>
              </w:rPr>
              <w:t xml:space="preserve">■實作/實驗教材</w:t>
            </w:r>
          </w:p>
          <w:p>
            <w:pPr>
              <w:spacing w:after="0" w:before="0" w:line="274" w:lineRule="exact"/>
              <w:jc w:val="left"/>
            </w:pPr>
            <w:r>
              <w:rPr>
                <w:rFonts w:ascii="Times New Roman" w:cs="Times New Roman" w:eastAsia="標楷體" w:hAnsi="Times New Roman"/>
                <w:sz w:val="20"/>
                <w:szCs w:val="20"/>
              </w:rPr>
              <w:t xml:space="preserve">□教師手冊</w:t>
            </w:r>
          </w:p>
          <w:p>
            <w:pPr>
              <w:spacing w:after="0" w:before="0" w:line="274" w:lineRule="exact"/>
              <w:jc w:val="left"/>
            </w:pPr>
            <w:r>
              <w:rPr>
                <w:rFonts w:ascii="Times New Roman" w:cs="Times New Roman" w:eastAsia="標楷體" w:hAnsi="Times New Roman"/>
                <w:sz w:val="20"/>
                <w:szCs w:val="20"/>
              </w:rPr>
              <w:t xml:space="preserve">□影片 □其它</w:t>
            </w:r>
          </w:p>
        </w:tc>
        <w:tc>
          <w:tcPr>
            <w:tcW w:type="dxa" w:w="100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highlight w:val="yellow"/>
              </w:rPr>
              <w:t xml:space="preserve">○○○</w:t>
            </w:r>
          </w:p>
        </w:tc>
        <w:tc>
          <w:tcPr>
            <w:tcW w:type="dxa" w:w="2978"/>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8 個 Lab：需求建模、設計原則與模式、多方案架構比較、ADR 與 API 規格、AI 輔助重構；含設計案例庫</w:t>
            </w:r>
          </w:p>
        </w:tc>
      </w:tr>
      <w:tr>
        <w:trPr>
          <w:cantSplit/>
        </w:trPr>
        <w:tc>
          <w:tcPr>
            <w:tcW w:type="dxa" w:w="56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rPr>
              <w:t xml:space="preserve">4</w:t>
            </w:r>
          </w:p>
        </w:tc>
        <w:tc>
          <w:tcPr>
            <w:tcW w:type="dxa" w:w="19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AI 設計顧問與架構決策教案（產出）</w:t>
            </w:r>
          </w:p>
        </w:tc>
        <w:tc>
          <w:tcPr>
            <w:tcW w:type="dxa" w:w="15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軟體設計</w:t>
            </w:r>
          </w:p>
        </w:tc>
        <w:tc>
          <w:tcPr>
            <w:tcW w:type="dxa" w:w="17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□教科書 □講義</w:t>
            </w:r>
          </w:p>
          <w:p>
            <w:pPr>
              <w:spacing w:after="0" w:before="0" w:line="274" w:lineRule="exact"/>
              <w:jc w:val="left"/>
            </w:pPr>
            <w:r>
              <w:rPr>
                <w:rFonts w:ascii="Times New Roman" w:cs="Times New Roman" w:eastAsia="標楷體" w:hAnsi="Times New Roman"/>
                <w:sz w:val="20"/>
                <w:szCs w:val="20"/>
              </w:rPr>
              <w:t xml:space="preserve">□實作/實驗教材</w:t>
            </w:r>
          </w:p>
          <w:p>
            <w:pPr>
              <w:spacing w:after="0" w:before="0" w:line="274" w:lineRule="exact"/>
              <w:jc w:val="left"/>
            </w:pPr>
            <w:r>
              <w:rPr>
                <w:rFonts w:ascii="Times New Roman" w:cs="Times New Roman" w:eastAsia="標楷體" w:hAnsi="Times New Roman"/>
                <w:sz w:val="20"/>
                <w:szCs w:val="20"/>
              </w:rPr>
              <w:t xml:space="preserve">■教師手冊</w:t>
            </w:r>
          </w:p>
          <w:p>
            <w:pPr>
              <w:spacing w:after="0" w:before="0" w:line="274" w:lineRule="exact"/>
              <w:jc w:val="left"/>
            </w:pPr>
            <w:r>
              <w:rPr>
                <w:rFonts w:ascii="Times New Roman" w:cs="Times New Roman" w:eastAsia="標楷體" w:hAnsi="Times New Roman"/>
                <w:sz w:val="20"/>
                <w:szCs w:val="20"/>
              </w:rPr>
              <w:t xml:space="preserve">□影片 □其它</w:t>
            </w:r>
          </w:p>
        </w:tc>
        <w:tc>
          <w:tcPr>
            <w:tcW w:type="dxa" w:w="100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highlight w:val="yellow"/>
              </w:rPr>
              <w:t xml:space="preserve">○○○</w:t>
            </w:r>
          </w:p>
        </w:tc>
        <w:tc>
          <w:tcPr>
            <w:tcW w:type="dxa" w:w="2978"/>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多方案比較活動腳本、事件風暴引導流程、評量規準與教學注意事項</w:t>
            </w:r>
          </w:p>
        </w:tc>
      </w:tr>
      <w:tr>
        <w:trPr>
          <w:cantSplit/>
        </w:trPr>
        <w:tc>
          <w:tcPr>
            <w:tcW w:type="dxa" w:w="56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rPr>
              <w:t xml:space="preserve">5</w:t>
            </w:r>
          </w:p>
        </w:tc>
        <w:tc>
          <w:tcPr>
            <w:tcW w:type="dxa" w:w="19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AI 協作網際網路應用開發實作教材（導入並改編）</w:t>
            </w:r>
          </w:p>
        </w:tc>
        <w:tc>
          <w:tcPr>
            <w:tcW w:type="dxa" w:w="15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網際網路應用</w:t>
            </w:r>
          </w:p>
        </w:tc>
        <w:tc>
          <w:tcPr>
            <w:tcW w:type="dxa" w:w="17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□教科書 □講義</w:t>
            </w:r>
          </w:p>
          <w:p>
            <w:pPr>
              <w:spacing w:after="0" w:before="0" w:line="274" w:lineRule="exact"/>
              <w:jc w:val="left"/>
            </w:pPr>
            <w:r>
              <w:rPr>
                <w:rFonts w:ascii="Times New Roman" w:cs="Times New Roman" w:eastAsia="標楷體" w:hAnsi="Times New Roman"/>
                <w:sz w:val="20"/>
                <w:szCs w:val="20"/>
              </w:rPr>
              <w:t xml:space="preserve">■實作/實驗教材</w:t>
            </w:r>
          </w:p>
          <w:p>
            <w:pPr>
              <w:spacing w:after="0" w:before="0" w:line="274" w:lineRule="exact"/>
              <w:jc w:val="left"/>
            </w:pPr>
            <w:r>
              <w:rPr>
                <w:rFonts w:ascii="Times New Roman" w:cs="Times New Roman" w:eastAsia="標楷體" w:hAnsi="Times New Roman"/>
                <w:sz w:val="20"/>
                <w:szCs w:val="20"/>
              </w:rPr>
              <w:t xml:space="preserve">□教師手冊</w:t>
            </w:r>
          </w:p>
          <w:p>
            <w:pPr>
              <w:spacing w:after="0" w:before="0" w:line="274" w:lineRule="exact"/>
              <w:jc w:val="left"/>
            </w:pPr>
            <w:r>
              <w:rPr>
                <w:rFonts w:ascii="Times New Roman" w:cs="Times New Roman" w:eastAsia="標楷體" w:hAnsi="Times New Roman"/>
                <w:sz w:val="20"/>
                <w:szCs w:val="20"/>
              </w:rPr>
              <w:t xml:space="preserve">□影片 □其它</w:t>
            </w:r>
          </w:p>
        </w:tc>
        <w:tc>
          <w:tcPr>
            <w:tcW w:type="dxa" w:w="100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highlight w:val="yellow"/>
              </w:rPr>
              <w:t xml:space="preserve">○○○</w:t>
            </w:r>
          </w:p>
        </w:tc>
        <w:tc>
          <w:tcPr>
            <w:tcW w:type="dxa" w:w="2978"/>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改編開放教材：規格先行 Lab、程式識讀 Bug Hunt、LLM 功能整合、雲端部署與 CI／CD</w:t>
            </w:r>
          </w:p>
        </w:tc>
      </w:tr>
      <w:tr>
        <w:trPr>
          <w:cantSplit/>
        </w:trPr>
        <w:tc>
          <w:tcPr>
            <w:tcW w:type="dxa" w:w="56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rPr>
              <w:t xml:space="preserve">6</w:t>
            </w:r>
          </w:p>
        </w:tc>
        <w:tc>
          <w:tcPr>
            <w:tcW w:type="dxa" w:w="19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AI 生成程式碼識讀與資安檢測（導入並改編）</w:t>
            </w:r>
          </w:p>
        </w:tc>
        <w:tc>
          <w:tcPr>
            <w:tcW w:type="dxa" w:w="15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網際網路應用</w:t>
            </w:r>
          </w:p>
          <w:p>
            <w:pPr>
              <w:spacing w:after="0" w:before="0" w:line="274" w:lineRule="exact"/>
              <w:jc w:val="left"/>
            </w:pPr>
            <w:r>
              <w:rPr>
                <w:rFonts w:ascii="Times New Roman" w:cs="Times New Roman" w:eastAsia="標楷體" w:hAnsi="Times New Roman"/>
                <w:sz w:val="20"/>
                <w:szCs w:val="20"/>
              </w:rPr>
              <w:t xml:space="preserve">軟體品質與測試</w:t>
            </w:r>
          </w:p>
        </w:tc>
        <w:tc>
          <w:tcPr>
            <w:tcW w:type="dxa" w:w="17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□教科書 □講義</w:t>
            </w:r>
          </w:p>
          <w:p>
            <w:pPr>
              <w:spacing w:after="0" w:before="0" w:line="274" w:lineRule="exact"/>
              <w:jc w:val="left"/>
            </w:pPr>
            <w:r>
              <w:rPr>
                <w:rFonts w:ascii="Times New Roman" w:cs="Times New Roman" w:eastAsia="標楷體" w:hAnsi="Times New Roman"/>
                <w:sz w:val="20"/>
                <w:szCs w:val="20"/>
              </w:rPr>
              <w:t xml:space="preserve">□實作/實驗教材</w:t>
            </w:r>
          </w:p>
          <w:p>
            <w:pPr>
              <w:spacing w:after="0" w:before="0" w:line="274" w:lineRule="exact"/>
              <w:jc w:val="left"/>
            </w:pPr>
            <w:r>
              <w:rPr>
                <w:rFonts w:ascii="Times New Roman" w:cs="Times New Roman" w:eastAsia="標楷體" w:hAnsi="Times New Roman"/>
                <w:sz w:val="20"/>
                <w:szCs w:val="20"/>
              </w:rPr>
              <w:t xml:space="preserve">□教師手冊</w:t>
            </w:r>
          </w:p>
          <w:p>
            <w:pPr>
              <w:spacing w:after="0" w:before="0" w:line="274" w:lineRule="exact"/>
              <w:jc w:val="left"/>
            </w:pPr>
            <w:r>
              <w:rPr>
                <w:rFonts w:ascii="Times New Roman" w:cs="Times New Roman" w:eastAsia="標楷體" w:hAnsi="Times New Roman"/>
                <w:sz w:val="20"/>
                <w:szCs w:val="20"/>
              </w:rPr>
              <w:t xml:space="preserve">■影片 □其它</w:t>
            </w:r>
          </w:p>
        </w:tc>
        <w:tc>
          <w:tcPr>
            <w:tcW w:type="dxa" w:w="100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highlight w:val="yellow"/>
              </w:rPr>
              <w:t xml:space="preserve">○○○</w:t>
            </w:r>
          </w:p>
        </w:tc>
        <w:tc>
          <w:tcPr>
            <w:tcW w:type="dxa" w:w="2978"/>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教學影片 6 支：AI 生成程式碼常見錯誤、OWASP 漏洞檢測與修補示範</w:t>
            </w:r>
          </w:p>
        </w:tc>
      </w:tr>
      <w:tr>
        <w:trPr>
          <w:cantSplit/>
        </w:trPr>
        <w:tc>
          <w:tcPr>
            <w:tcW w:type="dxa" w:w="56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rPr>
              <w:t xml:space="preserve">7</w:t>
            </w:r>
          </w:p>
        </w:tc>
        <w:tc>
          <w:tcPr>
            <w:tcW w:type="dxa" w:w="19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AI 協作軟體測試與品質驗證實作教材（導入並改編）</w:t>
            </w:r>
          </w:p>
        </w:tc>
        <w:tc>
          <w:tcPr>
            <w:tcW w:type="dxa" w:w="15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軟體品質與測試</w:t>
            </w:r>
          </w:p>
        </w:tc>
        <w:tc>
          <w:tcPr>
            <w:tcW w:type="dxa" w:w="17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□教科書 □講義</w:t>
            </w:r>
          </w:p>
          <w:p>
            <w:pPr>
              <w:spacing w:after="0" w:before="0" w:line="274" w:lineRule="exact"/>
              <w:jc w:val="left"/>
            </w:pPr>
            <w:r>
              <w:rPr>
                <w:rFonts w:ascii="Times New Roman" w:cs="Times New Roman" w:eastAsia="標楷體" w:hAnsi="Times New Roman"/>
                <w:sz w:val="20"/>
                <w:szCs w:val="20"/>
              </w:rPr>
              <w:t xml:space="preserve">■實作/實驗教材</w:t>
            </w:r>
          </w:p>
          <w:p>
            <w:pPr>
              <w:spacing w:after="0" w:before="0" w:line="274" w:lineRule="exact"/>
              <w:jc w:val="left"/>
            </w:pPr>
            <w:r>
              <w:rPr>
                <w:rFonts w:ascii="Times New Roman" w:cs="Times New Roman" w:eastAsia="標楷體" w:hAnsi="Times New Roman"/>
                <w:sz w:val="20"/>
                <w:szCs w:val="20"/>
              </w:rPr>
              <w:t xml:space="preserve">□教師手冊</w:t>
            </w:r>
          </w:p>
          <w:p>
            <w:pPr>
              <w:spacing w:after="0" w:before="0" w:line="274" w:lineRule="exact"/>
              <w:jc w:val="left"/>
            </w:pPr>
            <w:r>
              <w:rPr>
                <w:rFonts w:ascii="Times New Roman" w:cs="Times New Roman" w:eastAsia="標楷體" w:hAnsi="Times New Roman"/>
                <w:sz w:val="20"/>
                <w:szCs w:val="20"/>
              </w:rPr>
              <w:t xml:space="preserve">□影片 □其它</w:t>
            </w:r>
          </w:p>
        </w:tc>
        <w:tc>
          <w:tcPr>
            <w:tcW w:type="dxa" w:w="100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highlight w:val="yellow"/>
              </w:rPr>
              <w:t xml:space="preserve">○○○</w:t>
            </w:r>
          </w:p>
        </w:tc>
        <w:tc>
          <w:tcPr>
            <w:tcW w:type="dxa" w:w="2978"/>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改編開放教材：AI 生成測試與突變測試驗證、BDD 自動化驗收測試、CI 品質關卡、LLM 應用評估</w:t>
            </w:r>
          </w:p>
        </w:tc>
      </w:tr>
      <w:tr>
        <w:trPr>
          <w:cantSplit/>
        </w:trPr>
        <w:tc>
          <w:tcPr>
            <w:tcW w:type="dxa" w:w="56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rPr>
              <w:t xml:space="preserve">8</w:t>
            </w:r>
          </w:p>
        </w:tc>
        <w:tc>
          <w:tcPr>
            <w:tcW w:type="dxa" w:w="19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AI 協作軟體測試教師手冊（導入並改編）</w:t>
            </w:r>
          </w:p>
        </w:tc>
        <w:tc>
          <w:tcPr>
            <w:tcW w:type="dxa" w:w="15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軟體品質與測試</w:t>
            </w:r>
          </w:p>
        </w:tc>
        <w:tc>
          <w:tcPr>
            <w:tcW w:type="dxa" w:w="1700"/>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□教科書 □講義</w:t>
            </w:r>
          </w:p>
          <w:p>
            <w:pPr>
              <w:spacing w:after="0" w:before="0" w:line="274" w:lineRule="exact"/>
              <w:jc w:val="left"/>
            </w:pPr>
            <w:r>
              <w:rPr>
                <w:rFonts w:ascii="Times New Roman" w:cs="Times New Roman" w:eastAsia="標楷體" w:hAnsi="Times New Roman"/>
                <w:sz w:val="20"/>
                <w:szCs w:val="20"/>
              </w:rPr>
              <w:t xml:space="preserve">□實作/實驗教材</w:t>
            </w:r>
          </w:p>
          <w:p>
            <w:pPr>
              <w:spacing w:after="0" w:before="0" w:line="274" w:lineRule="exact"/>
              <w:jc w:val="left"/>
            </w:pPr>
            <w:r>
              <w:rPr>
                <w:rFonts w:ascii="Times New Roman" w:cs="Times New Roman" w:eastAsia="標楷體" w:hAnsi="Times New Roman"/>
                <w:sz w:val="20"/>
                <w:szCs w:val="20"/>
              </w:rPr>
              <w:t xml:space="preserve">■教師手冊</w:t>
            </w:r>
          </w:p>
          <w:p>
            <w:pPr>
              <w:spacing w:after="0" w:before="0" w:line="274" w:lineRule="exact"/>
              <w:jc w:val="left"/>
            </w:pPr>
            <w:r>
              <w:rPr>
                <w:rFonts w:ascii="Times New Roman" w:cs="Times New Roman" w:eastAsia="標楷體" w:hAnsi="Times New Roman"/>
                <w:sz w:val="20"/>
                <w:szCs w:val="20"/>
              </w:rPr>
              <w:t xml:space="preserve">□影片 □其它</w:t>
            </w:r>
          </w:p>
        </w:tc>
        <w:tc>
          <w:tcPr>
            <w:tcW w:type="dxa" w:w="1000"/>
            <w:tcMar>
              <w:top w:type="dxa" w:w="50"/>
              <w:left w:type="dxa" w:w="85"/>
              <w:bottom w:type="dxa" w:w="50"/>
              <w:right w:type="dxa" w:w="85"/>
            </w:tcMar>
            <w:vAlign w:val="center"/>
          </w:tcPr>
          <w:p>
            <w:pPr>
              <w:spacing w:after="0" w:before="0" w:line="274" w:lineRule="exact"/>
              <w:jc w:val="center"/>
            </w:pPr>
            <w:r>
              <w:rPr>
                <w:rFonts w:ascii="Times New Roman" w:cs="Times New Roman" w:eastAsia="標楷體" w:hAnsi="Times New Roman"/>
                <w:sz w:val="20"/>
                <w:szCs w:val="20"/>
                <w:highlight w:val="yellow"/>
              </w:rPr>
              <w:t xml:space="preserve">○○○</w:t>
            </w:r>
          </w:p>
        </w:tc>
        <w:tc>
          <w:tcPr>
            <w:tcW w:type="dxa" w:w="2978"/>
            <w:tcMar>
              <w:top w:type="dxa" w:w="50"/>
              <w:left w:type="dxa" w:w="85"/>
              <w:bottom w:type="dxa" w:w="50"/>
              <w:right w:type="dxa" w:w="85"/>
            </w:tcMar>
            <w:vAlign w:val="center"/>
          </w:tcPr>
          <w:p>
            <w:pPr>
              <w:spacing w:after="0" w:before="0" w:line="274" w:lineRule="exact"/>
              <w:jc w:val="left"/>
            </w:pPr>
            <w:r>
              <w:rPr>
                <w:rFonts w:ascii="Times New Roman" w:cs="Times New Roman" w:eastAsia="標楷體" w:hAnsi="Times New Roman"/>
                <w:sz w:val="20"/>
                <w:szCs w:val="20"/>
              </w:rPr>
              <w:t xml:space="preserve">單元教學流程、AI 使用分級、評量規準與常見問題</w:t>
            </w:r>
          </w:p>
        </w:tc>
      </w:tr>
    </w:tbl>
    <w:p>
      <w:pPr>
        <w:spacing w:after="100" w:before="40" w:line="294" w:lineRule="exact"/>
      </w:pPr>
      <w:r>
        <w:rPr>
          <w:rFonts w:ascii="Times New Roman" w:cs="Times New Roman" w:eastAsia="標楷體" w:hAnsi="Times New Roman"/>
          <w:sz w:val="20"/>
          <w:szCs w:val="20"/>
        </w:rPr>
        <w:t xml:space="preserve">註：教材之智慧財產權依本部規定辦理；使用第三方著作、程式碼或生成式 AI 產出時，將事先取得合法授權並標示來源與授權資訊。</w:t>
      </w:r>
    </w:p>
    <w:sectPr>
      <w:footerReference w:type="default" r:id="rId7"/>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60"/>
      </w:pPr>
      <w:rPr>
        <w:rFonts w:ascii="Wingdings" w:cs="Wingdings" w:eastAsia="Wingdings" w:hAnsi="Wingdings"/>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標楷體" w:hAnsi="Times New Roman"/>
      <w:b/>
      <w:bCs/>
      <w:color w:val="000000"/>
      <w:sz w:val="32"/>
      <w:szCs w:val="32"/>
    </w:rPr>
  </w:style>
  <w:style w:type="paragraph" w:styleId="Heading2">
    <w:name w:val="Heading 2"/>
    <w:basedOn w:val="Normal"/>
    <w:next w:val="Normal"/>
    <w:qFormat/>
    <w:pPr>
      <w:keepNext/>
      <w:spacing w:after="80" w:before="200"/>
      <w:outlineLvl w:val="1"/>
    </w:pPr>
    <w:rPr>
      <w:rFonts w:ascii="Times New Roman" w:cs="Times New Roman" w:eastAsia="標楷體" w:hAnsi="Times New Roman"/>
      <w:b/>
      <w:bCs/>
      <w:color w:val="000000"/>
      <w:sz w:val="28"/>
      <w:szCs w:val="28"/>
    </w:rPr>
  </w:style>
  <w:style w:type="paragraph" w:styleId="Heading3">
    <w:name w:val="Heading 3"/>
    <w:basedOn w:val="Normal"/>
    <w:next w:val="Normal"/>
    <w:qFormat/>
    <w:pPr>
      <w:keepNext/>
      <w:spacing w:after="60" w:before="140"/>
      <w:outlineLvl w:val="2"/>
    </w:pPr>
    <w:rPr>
      <w:rFonts w:ascii="Times New Roman" w:cs="Times New Roman" w:eastAsia="標楷體"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0a94ec506bb2d6f45cbafed83f5306d0cc36921.png"/><Relationship Id="rId9" Type="http://schemas.openxmlformats.org/officeDocument/2006/relationships/image" Target="media/8167ac2bd1aca92f62e367985d192ce1229644e3.png"/><Relationship Id="rId10" Type="http://schemas.openxmlformats.org/officeDocument/2006/relationships/image" Target="media/6e12f7f758303fa7e8f1214cec936d1f0854ce19.png"/><Relationship Id="rId11" Type="http://schemas.openxmlformats.org/officeDocument/2006/relationships/image" Target="media/e5b26da0f9aa33fd8f0f213b8974731e91b0c58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生成式 AI 協作軟體工程人才培育計畫（B 類）申請書：貳至肆</dc:title>
  <dc:creator>國立高雄師範大學軟體工程與管理學系</dc:creator>
  <dc:description>創新典範資訊軟體人才培育計畫 AI 跨域實踐人才培育示範系所（B 類）申請書內文</dc:description>
  <cp:lastModifiedBy>Un-named</cp:lastModifiedBy>
  <cp:revision>1</cp:revision>
  <dcterms:created xsi:type="dcterms:W3CDTF">2026-10-31T02:32:10.458Z</dcterms:created>
  <dcterms:modified xsi:type="dcterms:W3CDTF">2026-10-31T02:32:10.459Z</dcterms:modified>
</cp:coreProperties>
</file>

<file path=docProps/custom.xml><?xml version="1.0" encoding="utf-8"?>
<Properties xmlns="http://schemas.openxmlformats.org/officeDocument/2006/custom-properties" xmlns:vt="http://schemas.openxmlformats.org/officeDocument/2006/docPropsVTypes"/>
</file>