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A2" w:rsidRPr="00FA1703" w:rsidRDefault="00C833A2" w:rsidP="00FA1703">
      <w:pPr>
        <w:tabs>
          <w:tab w:val="left" w:pos="1701"/>
        </w:tabs>
        <w:ind w:left="-142" w:right="146"/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noProof/>
          <w:color w:val="365F91" w:themeColor="accent1" w:themeShade="BF"/>
          <w:sz w:val="22"/>
          <w:szCs w:val="22"/>
          <w:lang w:val="en-IN"/>
        </w:rPr>
        <w:drawing>
          <wp:anchor distT="0" distB="0" distL="114300" distR="114300" simplePos="0" relativeHeight="251658240" behindDoc="0" locked="0" layoutInCell="1" allowOverlap="1" wp14:anchorId="62ACF602" wp14:editId="2066858B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703">
        <w:rPr>
          <w:rFonts w:asciiTheme="minorHAnsi" w:hAnsiTheme="minorHAnsi"/>
          <w:sz w:val="22"/>
          <w:szCs w:val="22"/>
        </w:rPr>
        <w:t xml:space="preserve">            </w:t>
      </w:r>
      <w:r w:rsidRPr="00C833A2">
        <w:rPr>
          <w:rFonts w:asciiTheme="minorHAnsi" w:hAnsiTheme="minorHAnsi"/>
          <w:sz w:val="28"/>
          <w:szCs w:val="22"/>
        </w:rPr>
        <w:t>EVM Assessment</w:t>
      </w:r>
      <w:bookmarkStart w:id="0" w:name="_GoBack"/>
      <w:bookmarkEnd w:id="0"/>
    </w:p>
    <w:p w:rsidR="00C833A2" w:rsidRPr="00C833A2" w:rsidRDefault="00C833A2" w:rsidP="00C833A2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  <w:szCs w:val="22"/>
        </w:rPr>
      </w:pPr>
      <w:r w:rsidRPr="00C833A2">
        <w:rPr>
          <w:rFonts w:asciiTheme="minorHAnsi" w:hAnsiTheme="minorHAnsi"/>
          <w:b/>
          <w:bCs/>
          <w:sz w:val="28"/>
          <w:szCs w:val="22"/>
        </w:rPr>
        <w:t xml:space="preserve">District – </w:t>
      </w:r>
      <w:r w:rsidR="00142257">
        <w:rPr>
          <w:rFonts w:asciiTheme="minorHAnsi" w:hAnsiTheme="minorHAnsi"/>
          <w:b/>
          <w:bCs/>
          <w:sz w:val="28"/>
          <w:szCs w:val="22"/>
        </w:rPr>
        <w:t>SAHARSA</w:t>
      </w:r>
    </w:p>
    <w:p w:rsidR="00EA6A6F" w:rsidRPr="00C833A2" w:rsidRDefault="00C833A2" w:rsidP="00C833A2">
      <w:pPr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sz w:val="28"/>
          <w:szCs w:val="22"/>
        </w:rPr>
        <w:t>Summary of salient strengths and weakness</w:t>
      </w:r>
    </w:p>
    <w:tbl>
      <w:tblPr>
        <w:tblStyle w:val="GridTable5DarkAccent1"/>
        <w:tblW w:w="10207" w:type="dxa"/>
        <w:tblInd w:w="-34" w:type="dxa"/>
        <w:tblLook w:val="04A0" w:firstRow="1" w:lastRow="0" w:firstColumn="1" w:lastColumn="0" w:noHBand="0" w:noVBand="1"/>
      </w:tblPr>
      <w:tblGrid>
        <w:gridCol w:w="1643"/>
        <w:gridCol w:w="4657"/>
        <w:gridCol w:w="3907"/>
      </w:tblGrid>
      <w:tr w:rsidR="00142257" w:rsidRPr="00142257" w:rsidTr="00FA1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142257" w:rsidRPr="00142257" w:rsidRDefault="00142257" w:rsidP="0077733D">
            <w:pPr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Criteria</w:t>
            </w:r>
          </w:p>
        </w:tc>
        <w:tc>
          <w:tcPr>
            <w:tcW w:w="4657" w:type="dxa"/>
          </w:tcPr>
          <w:p w:rsidR="00142257" w:rsidRPr="00142257" w:rsidRDefault="00142257" w:rsidP="00777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  <w:tc>
          <w:tcPr>
            <w:tcW w:w="3907" w:type="dxa"/>
          </w:tcPr>
          <w:p w:rsidR="00142257" w:rsidRPr="00142257" w:rsidRDefault="00142257" w:rsidP="00777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142257" w:rsidRPr="00142257" w:rsidTr="00FA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E2</w:t>
            </w:r>
          </w:p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Temperature</w:t>
            </w:r>
          </w:p>
        </w:tc>
        <w:tc>
          <w:tcPr>
            <w:tcW w:w="4657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Good knowledge about temperature record, freeze sensitive vaccine, heat sensitive vaccine</w:t>
            </w:r>
          </w:p>
          <w:p w:rsidR="00142257" w:rsidRPr="00142257" w:rsidRDefault="00FA1703" w:rsidP="001422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Temperature log</w:t>
            </w:r>
            <w:r w:rsidR="00142257" w:rsidRPr="00142257">
              <w:rPr>
                <w:rFonts w:asciiTheme="minorHAnsi" w:hAnsiTheme="minorHAnsi"/>
                <w:sz w:val="22"/>
                <w:szCs w:val="22"/>
              </w:rPr>
              <w:t>book found at most of the sites.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Working thermometer </w:t>
            </w:r>
            <w:r w:rsidR="00FA1703" w:rsidRPr="00142257">
              <w:rPr>
                <w:rFonts w:asciiTheme="minorHAnsi" w:hAnsiTheme="minorHAnsi"/>
                <w:sz w:val="22"/>
                <w:szCs w:val="22"/>
              </w:rPr>
              <w:t>is found</w:t>
            </w:r>
            <w:r w:rsidRPr="00142257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proofErr w:type="gramStart"/>
            <w:r w:rsidR="00FA1703" w:rsidRPr="00142257">
              <w:rPr>
                <w:rFonts w:asciiTheme="minorHAnsi" w:hAnsiTheme="minorHAnsi"/>
                <w:sz w:val="22"/>
                <w:szCs w:val="22"/>
              </w:rPr>
              <w:t>each</w:t>
            </w:r>
            <w:r w:rsidRPr="0014225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A1703">
              <w:rPr>
                <w:rFonts w:asciiTheme="minorHAnsi" w:hAnsiTheme="minorHAnsi"/>
                <w:sz w:val="22"/>
                <w:szCs w:val="22"/>
              </w:rPr>
              <w:t>and every</w:t>
            </w:r>
            <w:proofErr w:type="gramEnd"/>
            <w:r w:rsidR="00FA170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42257">
              <w:rPr>
                <w:rFonts w:asciiTheme="minorHAnsi" w:hAnsiTheme="minorHAnsi"/>
                <w:sz w:val="22"/>
                <w:szCs w:val="22"/>
              </w:rPr>
              <w:t>equipment.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Cold chain handler (CCH) able to read thermometer at some facilities.</w:t>
            </w:r>
            <w:proofErr w:type="gramEnd"/>
          </w:p>
          <w:p w:rsidR="00142257" w:rsidRPr="00142257" w:rsidRDefault="00142257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907" w:type="dxa"/>
          </w:tcPr>
          <w:p w:rsidR="00142257" w:rsidRPr="00142257" w:rsidRDefault="00FA1703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Temperature log</w:t>
            </w:r>
            <w:r w:rsidR="00142257" w:rsidRPr="00142257">
              <w:rPr>
                <w:rFonts w:asciiTheme="minorHAnsi" w:hAnsiTheme="minorHAnsi"/>
                <w:sz w:val="22"/>
                <w:szCs w:val="22"/>
              </w:rPr>
              <w:t>book not regularly reviewed by MOIC/DIO/any other district official.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No mention of remarks such as power failure, defrosting, made and model number of cold chain equipment.</w:t>
            </w:r>
          </w:p>
        </w:tc>
      </w:tr>
      <w:tr w:rsidR="00142257" w:rsidRPr="00142257" w:rsidTr="00FA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E3</w:t>
            </w:r>
          </w:p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Storage Capacity</w:t>
            </w:r>
          </w:p>
        </w:tc>
        <w:tc>
          <w:tcPr>
            <w:tcW w:w="4657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4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All antigens stores in ILR. 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4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Staff knowledge about emergency vaccine management found satisfactory.</w:t>
            </w:r>
          </w:p>
        </w:tc>
        <w:tc>
          <w:tcPr>
            <w:tcW w:w="3907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As per target </w:t>
            </w:r>
            <w:r w:rsidR="00FA1703" w:rsidRPr="00142257">
              <w:rPr>
                <w:rFonts w:asciiTheme="minorHAnsi" w:hAnsiTheme="minorHAnsi"/>
                <w:sz w:val="22"/>
                <w:szCs w:val="22"/>
              </w:rPr>
              <w:t>population,</w:t>
            </w:r>
            <w:r w:rsidRPr="00142257">
              <w:rPr>
                <w:rFonts w:asciiTheme="minorHAnsi" w:hAnsiTheme="minorHAnsi"/>
                <w:sz w:val="22"/>
                <w:szCs w:val="22"/>
              </w:rPr>
              <w:t xml:space="preserve"> vaccine storage capacity in ILR found inadequate in most of the site.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Vaccine not store in proper ILR baskets. </w:t>
            </w: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Proper stocking of vaccine in ILR not as per SOP.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Vaccine contingency plan not highlighted as per SOP. 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No dedicated dry space.</w:t>
            </w:r>
            <w:proofErr w:type="gramEnd"/>
          </w:p>
        </w:tc>
      </w:tr>
      <w:tr w:rsidR="00142257" w:rsidRPr="00142257" w:rsidTr="00FA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E4</w:t>
            </w:r>
          </w:p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Building, equipment, transport</w:t>
            </w:r>
          </w:p>
        </w:tc>
        <w:tc>
          <w:tcPr>
            <w:tcW w:w="4657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4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Cold Chain equipment found functional in existing building, well protected from </w:t>
            </w: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rain water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4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Floors dry and reasonably level.</w:t>
            </w:r>
            <w:proofErr w:type="gramEnd"/>
          </w:p>
        </w:tc>
        <w:tc>
          <w:tcPr>
            <w:tcW w:w="3907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Building in majority lacks minimum required standards such as ventilation, cleanness, safety, free from cracks, seepage Y safe electrical wiring.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Many repairable cold chain </w:t>
            </w:r>
            <w:r w:rsidR="00FA1703" w:rsidRPr="00142257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and condemned equipment found at all of the sites.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No space for passive containers.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Regular preventive maintenance plan of building and fire extinguisher not found.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Job aids </w:t>
            </w: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are not found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inside the cold chain store.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Vehicle user manual not followed and vehicle </w:t>
            </w: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log book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not updated.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Generator backup not found in some store, stand by generator </w:t>
            </w:r>
            <w:proofErr w:type="spellStart"/>
            <w:r w:rsidRPr="00142257">
              <w:rPr>
                <w:rFonts w:asciiTheme="minorHAnsi" w:hAnsiTheme="minorHAnsi"/>
                <w:sz w:val="22"/>
                <w:szCs w:val="22"/>
              </w:rPr>
              <w:t>under utilize</w:t>
            </w:r>
            <w:r w:rsidR="00FA1703">
              <w:rPr>
                <w:rFonts w:asciiTheme="minorHAnsi" w:hAnsiTheme="minorHAnsi"/>
                <w:sz w:val="22"/>
                <w:szCs w:val="22"/>
              </w:rPr>
              <w:t>d</w:t>
            </w:r>
            <w:proofErr w:type="spell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in some store, no sufficient fuel supplies for generator.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Functional voltage stabilizer not found in most of the store.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Telecommunication link most of site not functional.</w:t>
            </w:r>
          </w:p>
        </w:tc>
      </w:tr>
      <w:tr w:rsidR="00142257" w:rsidRPr="00142257" w:rsidTr="00FA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E5</w:t>
            </w:r>
          </w:p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Maintenance</w:t>
            </w:r>
          </w:p>
        </w:tc>
        <w:tc>
          <w:tcPr>
            <w:tcW w:w="4657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Visual abidance of maintenance of building found at some site 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Defrosting of ILR found at most site</w:t>
            </w:r>
          </w:p>
        </w:tc>
        <w:tc>
          <w:tcPr>
            <w:tcW w:w="3907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Planed preventive maintenance of building and </w:t>
            </w:r>
            <w:proofErr w:type="spellStart"/>
            <w:r w:rsidRPr="00142257">
              <w:rPr>
                <w:rFonts w:asciiTheme="minorHAnsi" w:hAnsiTheme="minorHAnsi"/>
                <w:sz w:val="22"/>
                <w:szCs w:val="22"/>
              </w:rPr>
              <w:t>equipments</w:t>
            </w:r>
            <w:proofErr w:type="spell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not found 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No dedicated person assigned to carry out routine maintenance.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No written planned overhaul programme for vehicle.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lastRenderedPageBreak/>
              <w:t>Vehicles not maintained in accordance with the manufacturer’s service manual.</w:t>
            </w:r>
          </w:p>
        </w:tc>
      </w:tr>
      <w:tr w:rsidR="00142257" w:rsidRPr="00142257" w:rsidTr="00FA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lastRenderedPageBreak/>
              <w:t>E6</w:t>
            </w:r>
          </w:p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Stock management</w:t>
            </w:r>
          </w:p>
        </w:tc>
        <w:tc>
          <w:tcPr>
            <w:tcW w:w="4657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Ice pack conditioning done during vaccine transportation.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Record of all antigens and diluents found in stock register.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Name of vaccine manufactures, batch number, expiry date of antigens found in some site.</w:t>
            </w:r>
          </w:p>
        </w:tc>
        <w:tc>
          <w:tcPr>
            <w:tcW w:w="3907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Vaccine Stock management system is not up to date. 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Challan book </w:t>
            </w: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is not used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for every transaction.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No effective pre-delivery, or pre-collection, notification system in place.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Completed arrival voucher not found for every delivery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Physical count of vaccine and diluents does not match with stock register at most of the site.</w:t>
            </w:r>
          </w:p>
        </w:tc>
      </w:tr>
      <w:tr w:rsidR="00142257" w:rsidRPr="00142257" w:rsidTr="00FA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E7</w:t>
            </w:r>
          </w:p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Distribution</w:t>
            </w:r>
          </w:p>
        </w:tc>
        <w:tc>
          <w:tcPr>
            <w:tcW w:w="4657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Effective vaccine distribution plan exists  in health facility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Health facilities distributing vaccines to session site through AVD mechanism.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Free zed, expired and damaged vaccine not found at most of the site</w:t>
            </w:r>
          </w:p>
        </w:tc>
        <w:tc>
          <w:tcPr>
            <w:tcW w:w="3907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No effective vaccine distribution plan exists at DVS and above.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No specific dates for delivery and collection of vaccine.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No. of short shipments for different antigens and different timings.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No accurate knowledge of cold box packing.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Open vial not labeled properly at most places.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No concept of arrival checks and notification.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Vaccine supply often influenced by quantity </w:t>
            </w:r>
            <w:proofErr w:type="spellStart"/>
            <w:r w:rsidRPr="00142257">
              <w:rPr>
                <w:rFonts w:asciiTheme="minorHAnsi" w:hAnsiTheme="minorHAnsi"/>
                <w:sz w:val="22"/>
                <w:szCs w:val="22"/>
              </w:rPr>
              <w:t>rater</w:t>
            </w:r>
            <w:proofErr w:type="spell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than planning.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Haphazard vaccine supplies and distribution system.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142257" w:rsidRPr="00142257" w:rsidTr="00FA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E8</w:t>
            </w:r>
          </w:p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Vaccine management</w:t>
            </w:r>
          </w:p>
        </w:tc>
        <w:tc>
          <w:tcPr>
            <w:tcW w:w="4657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Good knowledge about VVM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Utilization of diluents and vaccine from same manufacture being practice.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Safety pit found in almost all sites 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VVM found in stage 1 at most of sites.</w:t>
            </w:r>
          </w:p>
        </w:tc>
        <w:tc>
          <w:tcPr>
            <w:tcW w:w="3907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Poor knowledge about shake test.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Though MDVP </w:t>
            </w: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is implemented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>, no records found in stock register, no record of vaccine wastage at any level.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Knowledge about MDVP is poor.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Poor supportive supervision for RI and cold chain.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Poor immunization waste management.</w:t>
            </w:r>
            <w:proofErr w:type="gramEnd"/>
          </w:p>
        </w:tc>
      </w:tr>
      <w:tr w:rsidR="00142257" w:rsidRPr="00142257" w:rsidTr="00FA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E9</w:t>
            </w:r>
          </w:p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MIS, supportive Functions</w:t>
            </w:r>
          </w:p>
        </w:tc>
        <w:tc>
          <w:tcPr>
            <w:tcW w:w="4657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RI micro plan, analysis of vaccine utilization and wastage rate </w:t>
            </w: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is used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for vaccine forecasting. 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SOP manuals found satisfactory and guidance in the SOPs follow WHO recommendations.</w:t>
            </w:r>
          </w:p>
        </w:tc>
        <w:tc>
          <w:tcPr>
            <w:tcW w:w="3907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Vaccine distribution routes and job aids not exhibited in most of facilities.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Cold chain equipment inventory not satisfactory.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</w:tbl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Default="00EA6A6F">
      <w:pPr>
        <w:rPr>
          <w:rFonts w:asciiTheme="minorHAnsi" w:hAnsiTheme="minorHAnsi"/>
          <w:b/>
          <w:sz w:val="28"/>
          <w:szCs w:val="22"/>
        </w:rPr>
      </w:pPr>
      <w:r w:rsidRPr="00C833A2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Accent1"/>
        <w:tblW w:w="10800" w:type="dxa"/>
        <w:tblInd w:w="-95" w:type="dxa"/>
        <w:tblLook w:val="04A0" w:firstRow="1" w:lastRow="0" w:firstColumn="1" w:lastColumn="0" w:noHBand="0" w:noVBand="1"/>
      </w:tblPr>
      <w:tblGrid>
        <w:gridCol w:w="2837"/>
        <w:gridCol w:w="7963"/>
      </w:tblGrid>
      <w:tr w:rsidR="00142257" w:rsidRPr="00142257" w:rsidTr="00142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:rsidR="00142257" w:rsidRPr="00142257" w:rsidRDefault="00142257" w:rsidP="008424E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Area</w:t>
            </w:r>
          </w:p>
        </w:tc>
        <w:tc>
          <w:tcPr>
            <w:tcW w:w="7963" w:type="dxa"/>
          </w:tcPr>
          <w:p w:rsidR="00142257" w:rsidRPr="00142257" w:rsidRDefault="00142257" w:rsidP="00842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142257" w:rsidRPr="00142257" w:rsidTr="0014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Management Policy</w:t>
            </w:r>
          </w:p>
        </w:tc>
        <w:tc>
          <w:tcPr>
            <w:tcW w:w="7963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BVLMS should be scaled up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Regular on the job training or refresher training for stock management and stock update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lastRenderedPageBreak/>
              <w:t>Utilization of BVLMS dashboard for vaccine and logistic distribution.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Vaccine notification system should be implemented 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Utilization of EVM dashboard for evidence based decision regarding vaccine and </w:t>
            </w:r>
            <w:proofErr w:type="spellStart"/>
            <w:r w:rsidRPr="00142257">
              <w:rPr>
                <w:rFonts w:asciiTheme="minorHAnsi" w:hAnsiTheme="minorHAnsi"/>
                <w:sz w:val="22"/>
                <w:szCs w:val="22"/>
              </w:rPr>
              <w:t>logistic</w:t>
            </w:r>
            <w:proofErr w:type="spell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management.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Strict adherence to immunization SOPs.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MDVP implementation as per guideline.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Budgetary provision for vaccine logistics manager at regional and district level and for loading and unloading of vaccine at all levels.</w:t>
            </w:r>
          </w:p>
        </w:tc>
      </w:tr>
      <w:tr w:rsidR="00142257" w:rsidRPr="00142257" w:rsidTr="00142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lastRenderedPageBreak/>
              <w:t>Human Resource</w:t>
            </w:r>
          </w:p>
        </w:tc>
        <w:tc>
          <w:tcPr>
            <w:tcW w:w="7963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Dedicated and well recognized (ANM/MPW/pharmacist) CCH must be in </w:t>
            </w:r>
            <w:proofErr w:type="spellStart"/>
            <w:r w:rsidRPr="00142257">
              <w:rPr>
                <w:rFonts w:asciiTheme="minorHAnsi" w:hAnsiTheme="minorHAnsi"/>
                <w:sz w:val="22"/>
                <w:szCs w:val="22"/>
              </w:rPr>
              <w:t>placed</w:t>
            </w:r>
            <w:proofErr w:type="spellEnd"/>
            <w:r w:rsidRPr="00142257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Each district should have dedicated full time CCT (cold chain technician).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Each district should have dedicated full time District Immunization officer.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Vaccine logistics manager must be placed at regional and district level. 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Recognized staff for loading and unloading of vaccine.</w:t>
            </w:r>
            <w:proofErr w:type="gramEnd"/>
          </w:p>
        </w:tc>
      </w:tr>
      <w:tr w:rsidR="00142257" w:rsidRPr="00142257" w:rsidTr="0014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Infrastructure</w:t>
            </w:r>
          </w:p>
        </w:tc>
        <w:tc>
          <w:tcPr>
            <w:tcW w:w="7963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Separate RVS building with dedicated staff and equipment require at Sahara.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Dedicated dry store to </w:t>
            </w: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be developed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in all cold chain store.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Renovation of all building to meet required standards such as ventilation, cleanliness, safety, free from cracks and safe electrical wiring.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Area to be marked for loading and unloading of vaccine under shade.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Adequate hand washing facilities </w:t>
            </w: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must be provided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Dry store and cold store must be under one roof preferably on ground floor. </w:t>
            </w:r>
          </w:p>
        </w:tc>
      </w:tr>
      <w:tr w:rsidR="00142257" w:rsidRPr="00142257" w:rsidTr="00142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Equipment</w:t>
            </w:r>
          </w:p>
        </w:tc>
        <w:tc>
          <w:tcPr>
            <w:tcW w:w="7963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Additional ILR and DF </w:t>
            </w: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must be supplied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at all levels to meet the storage capacity.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All Cold chain equipment </w:t>
            </w: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must be attached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to functional voltage stabilizer. 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All vaccine stores must have a stand by generator.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All cold chain equipment should have functional thermometer/ data logger.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Each vaccine store has tool kit and vaccine float assembly.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Ensure </w:t>
            </w:r>
            <w:proofErr w:type="spellStart"/>
            <w:r w:rsidRPr="00142257">
              <w:rPr>
                <w:rFonts w:asciiTheme="minorHAnsi" w:hAnsiTheme="minorHAnsi"/>
                <w:sz w:val="22"/>
                <w:szCs w:val="22"/>
              </w:rPr>
              <w:t>equipments</w:t>
            </w:r>
            <w:proofErr w:type="spell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are placed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on wooden frame.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Speedy disposable of condemned </w:t>
            </w: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as per </w:t>
            </w:r>
            <w:proofErr w:type="spellStart"/>
            <w:r w:rsidRPr="00142257">
              <w:rPr>
                <w:rFonts w:asciiTheme="minorHAnsi" w:hAnsiTheme="minorHAnsi"/>
                <w:sz w:val="22"/>
                <w:szCs w:val="22"/>
              </w:rPr>
              <w:t>GoI</w:t>
            </w:r>
            <w:proofErr w:type="spell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guideline.</w:t>
            </w:r>
          </w:p>
        </w:tc>
      </w:tr>
      <w:tr w:rsidR="00142257" w:rsidRPr="00142257" w:rsidTr="0014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Planning &amp; Documentation</w:t>
            </w:r>
          </w:p>
        </w:tc>
        <w:tc>
          <w:tcPr>
            <w:tcW w:w="7963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Plan preventive maintenance of building and vehicles.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 Separate </w:t>
            </w: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temp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>. log book for every equipment, generator log book &amp; vehicle log book maintain at all site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Effective vaccine distribution plan must be developed and used.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Location of vaccine displayed at equipment and in register.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Maximum- minimum inventory control mechanism for vaccine logistic management.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EEFO/ FIFO practice for vaccine distribution.  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BVLMS must be update regularly.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NCCMIS </w:t>
            </w: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</w:tc>
      </w:tr>
      <w:tr w:rsidR="00142257" w:rsidRPr="00142257" w:rsidTr="00142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Capacity Building</w:t>
            </w:r>
          </w:p>
        </w:tc>
        <w:tc>
          <w:tcPr>
            <w:tcW w:w="7963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Refresher training on RI and CC of all DIO, MO, HW and CCH (pentavalent, MDVP, shack test etc).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Capacity building of data entry operators in BVLMS, NCCMIS, HMIS and MCTS.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Capacity building of DIO and MOs in “using Immunization data for action”.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Regular refresher training of CCT.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 Capacity building of state/regional/district/block level official for supportive supervision of RI</w:t>
            </w:r>
          </w:p>
        </w:tc>
      </w:tr>
      <w:tr w:rsidR="00142257" w:rsidRPr="00142257" w:rsidTr="0014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Improvement in practice</w:t>
            </w:r>
          </w:p>
        </w:tc>
        <w:tc>
          <w:tcPr>
            <w:tcW w:w="7963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Strengthened sector meetings (weekly) and monthly meeting at block and district level specifically for routine immunization.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Regular quarterly meeting for RI at divisional and state level.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Knowledge and practice of shack test, conditioning of Ice pack, packing of cold box, use of thermometer and MDVP.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Regular defrosting and physical verification of stock.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Efficient use of vaccine to minimize wastage.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Use for challan for vaccine distribution and vouchers for issue of vaccine.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Development and display of standard vaccine emergency preparedness plan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lastRenderedPageBreak/>
              <w:t>Display of current vaccine stock position at all sites.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Regular preventive maintenance of all CCE, building and vehicles.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Improve immunization waste management practices.</w:t>
            </w:r>
          </w:p>
        </w:tc>
      </w:tr>
      <w:tr w:rsidR="00142257" w:rsidRPr="00142257" w:rsidTr="00142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:rsidR="00142257" w:rsidRPr="00142257" w:rsidRDefault="0014225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Supportive Supervision </w:t>
            </w:r>
          </w:p>
        </w:tc>
        <w:tc>
          <w:tcPr>
            <w:tcW w:w="7963" w:type="dxa"/>
          </w:tcPr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Development of supportive supervision micro plan including monitoring matrix at all level.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Recognition of supervisors for supportive supervision at all levels.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Mobility support to supervisor.</w:t>
            </w:r>
            <w:proofErr w:type="gramEnd"/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Monitor coverage of RI using coverage monitoring chart.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 xml:space="preserve">Use of </w:t>
            </w: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android based</w:t>
            </w:r>
            <w:proofErr w:type="gramEnd"/>
            <w:r w:rsidRPr="00142257">
              <w:rPr>
                <w:rFonts w:asciiTheme="minorHAnsi" w:hAnsiTheme="minorHAnsi"/>
                <w:sz w:val="22"/>
                <w:szCs w:val="22"/>
              </w:rPr>
              <w:t xml:space="preserve"> technologies for supportive supervision.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42257">
              <w:rPr>
                <w:rFonts w:asciiTheme="minorHAnsi" w:hAnsiTheme="minorHAnsi"/>
                <w:sz w:val="22"/>
                <w:szCs w:val="22"/>
              </w:rPr>
              <w:t>Use of NCCMIS, BVLMS, EVM and supportive supervision dashboard for evidence based decision and prioritization.</w:t>
            </w:r>
          </w:p>
          <w:p w:rsidR="00142257" w:rsidRPr="00142257" w:rsidRDefault="00142257" w:rsidP="00142257">
            <w:pPr>
              <w:pStyle w:val="ListParagraph"/>
              <w:numPr>
                <w:ilvl w:val="0"/>
                <w:numId w:val="4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142257">
              <w:rPr>
                <w:rFonts w:asciiTheme="minorHAnsi" w:hAnsiTheme="minorHAnsi"/>
                <w:sz w:val="22"/>
                <w:szCs w:val="22"/>
              </w:rPr>
              <w:t>Involvement of development partners and medical college faculties for supportive supervision.</w:t>
            </w:r>
            <w:proofErr w:type="gramEnd"/>
          </w:p>
        </w:tc>
      </w:tr>
    </w:tbl>
    <w:p w:rsidR="00EA6A6F" w:rsidRPr="00C833A2" w:rsidRDefault="00EA6A6F" w:rsidP="00661EF0">
      <w:pPr>
        <w:rPr>
          <w:rFonts w:asciiTheme="minorHAnsi" w:hAnsiTheme="minorHAnsi"/>
          <w:sz w:val="22"/>
          <w:szCs w:val="22"/>
        </w:rPr>
      </w:pPr>
    </w:p>
    <w:sectPr w:rsidR="00EA6A6F" w:rsidRPr="00C833A2" w:rsidSect="00FA1703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907" w:rsidRDefault="007E1907" w:rsidP="00C833A2">
      <w:r>
        <w:separator/>
      </w:r>
    </w:p>
  </w:endnote>
  <w:endnote w:type="continuationSeparator" w:id="0">
    <w:p w:rsidR="007E1907" w:rsidRDefault="007E1907" w:rsidP="00C8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907" w:rsidRDefault="007E1907" w:rsidP="00C833A2">
      <w:r>
        <w:separator/>
      </w:r>
    </w:p>
  </w:footnote>
  <w:footnote w:type="continuationSeparator" w:id="0">
    <w:p w:rsidR="007E1907" w:rsidRDefault="007E1907" w:rsidP="00C8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D8B"/>
    <w:multiLevelType w:val="hybridMultilevel"/>
    <w:tmpl w:val="EC50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6444D"/>
    <w:multiLevelType w:val="hybridMultilevel"/>
    <w:tmpl w:val="1164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02CB"/>
    <w:multiLevelType w:val="hybridMultilevel"/>
    <w:tmpl w:val="B440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018C8"/>
    <w:multiLevelType w:val="hybridMultilevel"/>
    <w:tmpl w:val="E8C0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A3965"/>
    <w:multiLevelType w:val="hybridMultilevel"/>
    <w:tmpl w:val="21F2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F795E"/>
    <w:multiLevelType w:val="hybridMultilevel"/>
    <w:tmpl w:val="ABD2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6257D"/>
    <w:multiLevelType w:val="hybridMultilevel"/>
    <w:tmpl w:val="E68C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43A09"/>
    <w:multiLevelType w:val="hybridMultilevel"/>
    <w:tmpl w:val="382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C13DB"/>
    <w:multiLevelType w:val="hybridMultilevel"/>
    <w:tmpl w:val="BBAE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A3083"/>
    <w:multiLevelType w:val="hybridMultilevel"/>
    <w:tmpl w:val="B80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C6F53"/>
    <w:multiLevelType w:val="hybridMultilevel"/>
    <w:tmpl w:val="A572A1C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>
    <w:nsid w:val="2366271F"/>
    <w:multiLevelType w:val="hybridMultilevel"/>
    <w:tmpl w:val="1CD8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FB1E2F"/>
    <w:multiLevelType w:val="hybridMultilevel"/>
    <w:tmpl w:val="9CEA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2A7D1D"/>
    <w:multiLevelType w:val="hybridMultilevel"/>
    <w:tmpl w:val="1124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375DC"/>
    <w:multiLevelType w:val="hybridMultilevel"/>
    <w:tmpl w:val="A614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6A4611"/>
    <w:multiLevelType w:val="hybridMultilevel"/>
    <w:tmpl w:val="6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155283"/>
    <w:multiLevelType w:val="hybridMultilevel"/>
    <w:tmpl w:val="7E32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335E4E"/>
    <w:multiLevelType w:val="hybridMultilevel"/>
    <w:tmpl w:val="8FC60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3DD5FBC"/>
    <w:multiLevelType w:val="hybridMultilevel"/>
    <w:tmpl w:val="13D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79310A"/>
    <w:multiLevelType w:val="hybridMultilevel"/>
    <w:tmpl w:val="ECC0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1B3ACB"/>
    <w:multiLevelType w:val="hybridMultilevel"/>
    <w:tmpl w:val="6416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781DC3"/>
    <w:multiLevelType w:val="hybridMultilevel"/>
    <w:tmpl w:val="F920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431449"/>
    <w:multiLevelType w:val="hybridMultilevel"/>
    <w:tmpl w:val="B78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61B06"/>
    <w:multiLevelType w:val="hybridMultilevel"/>
    <w:tmpl w:val="AAA6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F912B6"/>
    <w:multiLevelType w:val="hybridMultilevel"/>
    <w:tmpl w:val="E888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1B323C"/>
    <w:multiLevelType w:val="hybridMultilevel"/>
    <w:tmpl w:val="BA7E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A15F13"/>
    <w:multiLevelType w:val="hybridMultilevel"/>
    <w:tmpl w:val="553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6F7F56"/>
    <w:multiLevelType w:val="hybridMultilevel"/>
    <w:tmpl w:val="B806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D32837"/>
    <w:multiLevelType w:val="hybridMultilevel"/>
    <w:tmpl w:val="9B7E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E35592"/>
    <w:multiLevelType w:val="hybridMultilevel"/>
    <w:tmpl w:val="FCF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7C4AA5"/>
    <w:multiLevelType w:val="hybridMultilevel"/>
    <w:tmpl w:val="BAE8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86FB6"/>
    <w:multiLevelType w:val="hybridMultilevel"/>
    <w:tmpl w:val="699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A263F4"/>
    <w:multiLevelType w:val="hybridMultilevel"/>
    <w:tmpl w:val="87A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854D88"/>
    <w:multiLevelType w:val="hybridMultilevel"/>
    <w:tmpl w:val="772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292A14"/>
    <w:multiLevelType w:val="hybridMultilevel"/>
    <w:tmpl w:val="F972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047242"/>
    <w:multiLevelType w:val="hybridMultilevel"/>
    <w:tmpl w:val="50C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9">
    <w:nsid w:val="686C4514"/>
    <w:multiLevelType w:val="hybridMultilevel"/>
    <w:tmpl w:val="741C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C262F4"/>
    <w:multiLevelType w:val="hybridMultilevel"/>
    <w:tmpl w:val="EC4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27"/>
  </w:num>
  <w:num w:numId="4">
    <w:abstractNumId w:val="30"/>
  </w:num>
  <w:num w:numId="5">
    <w:abstractNumId w:val="21"/>
  </w:num>
  <w:num w:numId="6">
    <w:abstractNumId w:val="13"/>
  </w:num>
  <w:num w:numId="7">
    <w:abstractNumId w:val="34"/>
  </w:num>
  <w:num w:numId="8">
    <w:abstractNumId w:val="7"/>
  </w:num>
  <w:num w:numId="9">
    <w:abstractNumId w:val="35"/>
  </w:num>
  <w:num w:numId="10">
    <w:abstractNumId w:val="36"/>
  </w:num>
  <w:num w:numId="11">
    <w:abstractNumId w:val="24"/>
  </w:num>
  <w:num w:numId="12">
    <w:abstractNumId w:val="22"/>
  </w:num>
  <w:num w:numId="13">
    <w:abstractNumId w:val="11"/>
  </w:num>
  <w:num w:numId="14">
    <w:abstractNumId w:val="31"/>
  </w:num>
  <w:num w:numId="15">
    <w:abstractNumId w:val="37"/>
  </w:num>
  <w:num w:numId="16">
    <w:abstractNumId w:val="4"/>
  </w:num>
  <w:num w:numId="17">
    <w:abstractNumId w:val="32"/>
  </w:num>
  <w:num w:numId="18">
    <w:abstractNumId w:val="6"/>
  </w:num>
  <w:num w:numId="19">
    <w:abstractNumId w:val="26"/>
  </w:num>
  <w:num w:numId="20">
    <w:abstractNumId w:val="23"/>
  </w:num>
  <w:num w:numId="21">
    <w:abstractNumId w:val="1"/>
  </w:num>
  <w:num w:numId="22">
    <w:abstractNumId w:val="25"/>
  </w:num>
  <w:num w:numId="23">
    <w:abstractNumId w:val="39"/>
  </w:num>
  <w:num w:numId="24">
    <w:abstractNumId w:val="10"/>
  </w:num>
  <w:num w:numId="25">
    <w:abstractNumId w:val="17"/>
  </w:num>
  <w:num w:numId="26">
    <w:abstractNumId w:val="16"/>
  </w:num>
  <w:num w:numId="27">
    <w:abstractNumId w:val="15"/>
  </w:num>
  <w:num w:numId="28">
    <w:abstractNumId w:val="2"/>
  </w:num>
  <w:num w:numId="29">
    <w:abstractNumId w:val="29"/>
  </w:num>
  <w:num w:numId="30">
    <w:abstractNumId w:val="9"/>
  </w:num>
  <w:num w:numId="31">
    <w:abstractNumId w:val="0"/>
  </w:num>
  <w:num w:numId="32">
    <w:abstractNumId w:val="33"/>
  </w:num>
  <w:num w:numId="33">
    <w:abstractNumId w:val="8"/>
  </w:num>
  <w:num w:numId="34">
    <w:abstractNumId w:val="28"/>
  </w:num>
  <w:num w:numId="35">
    <w:abstractNumId w:val="3"/>
  </w:num>
  <w:num w:numId="36">
    <w:abstractNumId w:val="40"/>
  </w:num>
  <w:num w:numId="37">
    <w:abstractNumId w:val="18"/>
  </w:num>
  <w:num w:numId="38">
    <w:abstractNumId w:val="5"/>
  </w:num>
  <w:num w:numId="39">
    <w:abstractNumId w:val="20"/>
  </w:num>
  <w:num w:numId="40">
    <w:abstractNumId w:val="19"/>
  </w:num>
  <w:num w:numId="41">
    <w:abstractNumId w:val="12"/>
  </w:num>
  <w:num w:numId="42">
    <w:abstractNumId w:val="14"/>
  </w:num>
  <w:num w:numId="43">
    <w:abstractNumId w:val="38"/>
  </w:num>
  <w:num w:numId="4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60D1A"/>
    <w:rsid w:val="000B3B9F"/>
    <w:rsid w:val="001210FA"/>
    <w:rsid w:val="00142257"/>
    <w:rsid w:val="00176260"/>
    <w:rsid w:val="001920DF"/>
    <w:rsid w:val="0021122F"/>
    <w:rsid w:val="002242A5"/>
    <w:rsid w:val="002455F0"/>
    <w:rsid w:val="00270BCE"/>
    <w:rsid w:val="002B4835"/>
    <w:rsid w:val="00323AB3"/>
    <w:rsid w:val="00366DA2"/>
    <w:rsid w:val="003D4CCB"/>
    <w:rsid w:val="003F5086"/>
    <w:rsid w:val="00433064"/>
    <w:rsid w:val="004334A9"/>
    <w:rsid w:val="00454429"/>
    <w:rsid w:val="0049499B"/>
    <w:rsid w:val="004B1A58"/>
    <w:rsid w:val="004D09D9"/>
    <w:rsid w:val="004E62AD"/>
    <w:rsid w:val="005547D4"/>
    <w:rsid w:val="005921E5"/>
    <w:rsid w:val="005C42AF"/>
    <w:rsid w:val="00612D2A"/>
    <w:rsid w:val="0062409D"/>
    <w:rsid w:val="00661EF0"/>
    <w:rsid w:val="006F1354"/>
    <w:rsid w:val="00721054"/>
    <w:rsid w:val="00726DAF"/>
    <w:rsid w:val="007E1907"/>
    <w:rsid w:val="00827ABB"/>
    <w:rsid w:val="008424EE"/>
    <w:rsid w:val="00871467"/>
    <w:rsid w:val="0091224B"/>
    <w:rsid w:val="00926A12"/>
    <w:rsid w:val="009F17E9"/>
    <w:rsid w:val="00A10F50"/>
    <w:rsid w:val="00A8212E"/>
    <w:rsid w:val="00AD1F5E"/>
    <w:rsid w:val="00AF0908"/>
    <w:rsid w:val="00C2287F"/>
    <w:rsid w:val="00C65318"/>
    <w:rsid w:val="00C833A2"/>
    <w:rsid w:val="00CB4DA6"/>
    <w:rsid w:val="00E87DD4"/>
    <w:rsid w:val="00EA6A6F"/>
    <w:rsid w:val="00EC6BD8"/>
    <w:rsid w:val="00F204CA"/>
    <w:rsid w:val="00F637E4"/>
    <w:rsid w:val="00F845B4"/>
    <w:rsid w:val="00F90273"/>
    <w:rsid w:val="00FA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FA1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A170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FA1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A170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8366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2</cp:revision>
  <dcterms:created xsi:type="dcterms:W3CDTF">2014-10-28T01:38:00Z</dcterms:created>
  <dcterms:modified xsi:type="dcterms:W3CDTF">2014-10-28T01:38:00Z</dcterms:modified>
</cp:coreProperties>
</file>