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3A2" w:rsidRPr="0095521E" w:rsidRDefault="00C833A2" w:rsidP="0095521E">
      <w:pPr>
        <w:tabs>
          <w:tab w:val="left" w:pos="1701"/>
        </w:tabs>
        <w:ind w:left="-142" w:right="146"/>
        <w:jc w:val="center"/>
        <w:rPr>
          <w:rFonts w:asciiTheme="minorHAnsi" w:hAnsiTheme="minorHAnsi"/>
          <w:sz w:val="22"/>
          <w:szCs w:val="22"/>
        </w:rPr>
      </w:pPr>
      <w:r w:rsidRPr="00C833A2">
        <w:rPr>
          <w:rFonts w:asciiTheme="minorHAnsi" w:hAnsiTheme="minorHAnsi"/>
          <w:noProof/>
          <w:color w:val="365F91" w:themeColor="accent1" w:themeShade="BF"/>
          <w:sz w:val="22"/>
          <w:szCs w:val="22"/>
          <w:lang w:val="en-IN"/>
        </w:rPr>
        <w:drawing>
          <wp:anchor distT="0" distB="0" distL="114300" distR="114300" simplePos="0" relativeHeight="251658240" behindDoc="0" locked="0" layoutInCell="1" allowOverlap="1" wp14:anchorId="329E1B4C" wp14:editId="768A04CD">
            <wp:simplePos x="0" y="0"/>
            <wp:positionH relativeFrom="column">
              <wp:posOffset>-75565</wp:posOffset>
            </wp:positionH>
            <wp:positionV relativeFrom="paragraph">
              <wp:posOffset>-450215</wp:posOffset>
            </wp:positionV>
            <wp:extent cx="6447600" cy="543600"/>
            <wp:effectExtent l="0" t="0" r="0" b="8890"/>
            <wp:wrapTopAndBottom/>
            <wp:docPr id="1" name="Picture 1" descr="C:\Users\Arindrita\AppData\Local\Microsoft\Windows\INetCache\Content.Word\banner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indrita\AppData\Local\Microsoft\Windows\INetCache\Content.Word\banner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600" cy="5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521E">
        <w:rPr>
          <w:rFonts w:asciiTheme="minorHAnsi" w:hAnsiTheme="minorHAnsi"/>
          <w:sz w:val="22"/>
          <w:szCs w:val="22"/>
        </w:rPr>
        <w:t xml:space="preserve">       </w:t>
      </w:r>
      <w:bookmarkStart w:id="0" w:name="_GoBack"/>
      <w:bookmarkEnd w:id="0"/>
      <w:r w:rsidRPr="00C833A2">
        <w:rPr>
          <w:rFonts w:asciiTheme="minorHAnsi" w:hAnsiTheme="minorHAnsi"/>
          <w:sz w:val="28"/>
          <w:szCs w:val="22"/>
        </w:rPr>
        <w:t>EVM Assessment</w:t>
      </w:r>
    </w:p>
    <w:p w:rsidR="00C833A2" w:rsidRPr="00C833A2" w:rsidRDefault="00C833A2" w:rsidP="00C833A2">
      <w:pPr>
        <w:tabs>
          <w:tab w:val="left" w:pos="1701"/>
        </w:tabs>
        <w:ind w:left="-142" w:right="-421"/>
        <w:jc w:val="center"/>
        <w:rPr>
          <w:rFonts w:asciiTheme="minorHAnsi" w:hAnsiTheme="minorHAnsi"/>
          <w:b/>
          <w:bCs/>
          <w:sz w:val="28"/>
          <w:szCs w:val="22"/>
        </w:rPr>
      </w:pPr>
      <w:r w:rsidRPr="00C833A2">
        <w:rPr>
          <w:rFonts w:asciiTheme="minorHAnsi" w:hAnsiTheme="minorHAnsi"/>
          <w:b/>
          <w:bCs/>
          <w:sz w:val="28"/>
          <w:szCs w:val="22"/>
        </w:rPr>
        <w:t xml:space="preserve">District – </w:t>
      </w:r>
      <w:r w:rsidR="00E8608F">
        <w:rPr>
          <w:rFonts w:asciiTheme="minorHAnsi" w:hAnsiTheme="minorHAnsi"/>
          <w:b/>
          <w:bCs/>
          <w:sz w:val="28"/>
          <w:szCs w:val="22"/>
        </w:rPr>
        <w:t>VAISHALI</w:t>
      </w:r>
    </w:p>
    <w:p w:rsidR="00EA6A6F" w:rsidRPr="00C833A2" w:rsidRDefault="00C833A2" w:rsidP="00C833A2">
      <w:pPr>
        <w:jc w:val="center"/>
        <w:rPr>
          <w:rFonts w:asciiTheme="minorHAnsi" w:hAnsiTheme="minorHAnsi"/>
          <w:sz w:val="22"/>
          <w:szCs w:val="22"/>
        </w:rPr>
      </w:pPr>
      <w:r w:rsidRPr="00C833A2">
        <w:rPr>
          <w:rFonts w:asciiTheme="minorHAnsi" w:hAnsiTheme="minorHAnsi"/>
          <w:sz w:val="28"/>
          <w:szCs w:val="22"/>
        </w:rPr>
        <w:t>Summary of salient strengths and weakness</w:t>
      </w:r>
    </w:p>
    <w:tbl>
      <w:tblPr>
        <w:tblStyle w:val="GridTable5DarkAccent1"/>
        <w:tblW w:w="10207" w:type="dxa"/>
        <w:tblInd w:w="-34" w:type="dxa"/>
        <w:tblLook w:val="04A0" w:firstRow="1" w:lastRow="0" w:firstColumn="1" w:lastColumn="0" w:noHBand="0" w:noVBand="1"/>
      </w:tblPr>
      <w:tblGrid>
        <w:gridCol w:w="1569"/>
        <w:gridCol w:w="3402"/>
        <w:gridCol w:w="5236"/>
      </w:tblGrid>
      <w:tr w:rsidR="00FC4F72" w:rsidRPr="00FC4F72" w:rsidTr="00726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</w:tcPr>
          <w:p w:rsidR="00FC4F72" w:rsidRPr="00FC4F72" w:rsidRDefault="00FC4F72" w:rsidP="00DB1D33">
            <w:pPr>
              <w:ind w:left="43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Criteria</w:t>
            </w:r>
          </w:p>
        </w:tc>
        <w:tc>
          <w:tcPr>
            <w:tcW w:w="3402" w:type="dxa"/>
          </w:tcPr>
          <w:p w:rsidR="00FC4F72" w:rsidRPr="00FC4F72" w:rsidRDefault="00FC4F72" w:rsidP="00FC4F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Strength</w:t>
            </w:r>
          </w:p>
        </w:tc>
        <w:tc>
          <w:tcPr>
            <w:tcW w:w="5236" w:type="dxa"/>
          </w:tcPr>
          <w:p w:rsidR="00FC4F72" w:rsidRPr="00FC4F72" w:rsidRDefault="00FC4F72" w:rsidP="00FC4F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Weakness</w:t>
            </w:r>
          </w:p>
        </w:tc>
      </w:tr>
      <w:tr w:rsidR="00FC4F72" w:rsidRPr="00FC4F72" w:rsidTr="00726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</w:tcPr>
          <w:p w:rsidR="00FC4F72" w:rsidRPr="00FC4F72" w:rsidRDefault="00FC4F72" w:rsidP="00BE3E61">
            <w:pPr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E2: Temperature</w:t>
            </w:r>
          </w:p>
        </w:tc>
        <w:tc>
          <w:tcPr>
            <w:tcW w:w="3402" w:type="dxa"/>
          </w:tcPr>
          <w:p w:rsidR="00FC4F72" w:rsidRPr="00FC4F72" w:rsidRDefault="00FC4F72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Good knowledge about temperature record, freeze sensitive vaccine, and heat sensitive vaccine.</w:t>
            </w:r>
          </w:p>
          <w:p w:rsidR="00FC4F72" w:rsidRPr="00FC4F72" w:rsidRDefault="00FC4F72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Working thermometer was found in all equipment of the facilities.</w:t>
            </w:r>
          </w:p>
          <w:p w:rsidR="00FC4F72" w:rsidRPr="00FC4F72" w:rsidRDefault="00FC4F72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Temperature logbook found at most of the sites.</w:t>
            </w:r>
          </w:p>
        </w:tc>
        <w:tc>
          <w:tcPr>
            <w:tcW w:w="5236" w:type="dxa"/>
          </w:tcPr>
          <w:p w:rsidR="00FC4F72" w:rsidRPr="00FC4F72" w:rsidRDefault="00FC4F72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Cold chain handler (CCH) not able to read thermometer properly in some facilities.</w:t>
            </w:r>
          </w:p>
          <w:p w:rsidR="00FC4F72" w:rsidRPr="00FC4F72" w:rsidRDefault="00FC4F72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Temperature logbook not regularly reviewed by MoIC/DIO/any other district official.</w:t>
            </w:r>
          </w:p>
          <w:p w:rsidR="00FC4F72" w:rsidRPr="00FC4F72" w:rsidRDefault="00FC4F72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No mention of remarks such as power failure, defrosting, make and model number of cold chain equipment.</w:t>
            </w:r>
          </w:p>
        </w:tc>
      </w:tr>
      <w:tr w:rsidR="00FC4F72" w:rsidRPr="00FC4F72" w:rsidTr="00726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</w:tcPr>
          <w:p w:rsidR="00FC4F72" w:rsidRPr="00FC4F72" w:rsidRDefault="00FC4F72" w:rsidP="00BE3E61">
            <w:pPr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E3: Storage Capacity</w:t>
            </w:r>
          </w:p>
        </w:tc>
        <w:tc>
          <w:tcPr>
            <w:tcW w:w="3402" w:type="dxa"/>
          </w:tcPr>
          <w:p w:rsidR="00FC4F72" w:rsidRPr="00FC4F72" w:rsidRDefault="00FC4F72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All antigens stored in ILR.</w:t>
            </w:r>
          </w:p>
          <w:p w:rsidR="00FC4F72" w:rsidRPr="00FC4F72" w:rsidRDefault="00FC4F72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Staff knowledge about emergency vaccine management found satisfactory.</w:t>
            </w:r>
          </w:p>
        </w:tc>
        <w:tc>
          <w:tcPr>
            <w:tcW w:w="5236" w:type="dxa"/>
          </w:tcPr>
          <w:p w:rsidR="00FC4F72" w:rsidRPr="00FC4F72" w:rsidRDefault="00FC4F72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As per target population, vaccine storage capacity in ILR found inadequate in most of the sites.</w:t>
            </w:r>
          </w:p>
          <w:p w:rsidR="00FC4F72" w:rsidRPr="00FC4F72" w:rsidRDefault="00FC4F72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Vaccine not stored in proper ILR baskets.</w:t>
            </w:r>
          </w:p>
          <w:p w:rsidR="00FC4F72" w:rsidRPr="00FC4F72" w:rsidRDefault="00FC4F72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Proper stocking of vaccine in ILR not as per SOP.</w:t>
            </w:r>
          </w:p>
          <w:p w:rsidR="00FC4F72" w:rsidRPr="00FC4F72" w:rsidRDefault="00FC4F72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Vaccine contingency plan not highlighted as per SOP.</w:t>
            </w:r>
          </w:p>
          <w:p w:rsidR="00FC4F72" w:rsidRPr="00FC4F72" w:rsidRDefault="00FC4F72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No dedicated dry space.</w:t>
            </w:r>
          </w:p>
        </w:tc>
      </w:tr>
      <w:tr w:rsidR="00FC4F72" w:rsidRPr="00FC4F72" w:rsidTr="00726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</w:tcPr>
          <w:p w:rsidR="00FC4F72" w:rsidRPr="00FC4F72" w:rsidRDefault="00FC4F72" w:rsidP="00BE3E61">
            <w:pPr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E4: Buildings, equipment, transport</w:t>
            </w:r>
          </w:p>
        </w:tc>
        <w:tc>
          <w:tcPr>
            <w:tcW w:w="3402" w:type="dxa"/>
          </w:tcPr>
          <w:p w:rsidR="00FC4F72" w:rsidRPr="00FC4F72" w:rsidRDefault="00FC4F72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CC equipment found functional in existing buildings, well protected from rainwater.</w:t>
            </w:r>
          </w:p>
          <w:p w:rsidR="00FC4F72" w:rsidRPr="00FC4F72" w:rsidRDefault="00FC4F72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Floor dry and reasonably levelled.</w:t>
            </w:r>
          </w:p>
          <w:p w:rsidR="00FC4F72" w:rsidRPr="00FC4F72" w:rsidRDefault="00FC4F72" w:rsidP="00BE3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236" w:type="dxa"/>
          </w:tcPr>
          <w:p w:rsidR="00FC4F72" w:rsidRPr="00FC4F72" w:rsidRDefault="00FC4F72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Buildings in majority lack minimum required standards such as ventilation, cleanliness, safety, free from cracks, seepage, and safe electrical wiring.</w:t>
            </w:r>
          </w:p>
          <w:p w:rsidR="00FC4F72" w:rsidRPr="00FC4F72" w:rsidRDefault="00FC4F72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Many repairable CCE and condemned equipment found at some sites.</w:t>
            </w:r>
          </w:p>
          <w:p w:rsidR="00FC4F72" w:rsidRPr="00FC4F72" w:rsidRDefault="00FC4F72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No space for passive containers.</w:t>
            </w:r>
          </w:p>
          <w:p w:rsidR="00FC4F72" w:rsidRPr="00FC4F72" w:rsidRDefault="00FC4F72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Regular preventive maintenance plan of buildings and fire extinguisher not found.</w:t>
            </w:r>
          </w:p>
          <w:p w:rsidR="00FC4F72" w:rsidRPr="00FC4F72" w:rsidRDefault="00FC4F72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Vehicle user manual followed but logbook not updated.</w:t>
            </w:r>
          </w:p>
          <w:p w:rsidR="00FC4F72" w:rsidRPr="00FC4F72" w:rsidRDefault="00FC4F72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Functional voltage stabilizers not found in some of the stores.</w:t>
            </w:r>
          </w:p>
          <w:p w:rsidR="00FC4F72" w:rsidRPr="00FC4F72" w:rsidRDefault="00FC4F72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 xml:space="preserve">Telecommunication links not functional in some sites. </w:t>
            </w:r>
          </w:p>
        </w:tc>
      </w:tr>
      <w:tr w:rsidR="00FC4F72" w:rsidRPr="00FC4F72" w:rsidTr="00726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</w:tcPr>
          <w:p w:rsidR="00FC4F72" w:rsidRPr="00FC4F72" w:rsidRDefault="00FC4F72" w:rsidP="00BE3E61">
            <w:pPr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E5: Maintenance</w:t>
            </w:r>
          </w:p>
        </w:tc>
        <w:tc>
          <w:tcPr>
            <w:tcW w:w="3402" w:type="dxa"/>
          </w:tcPr>
          <w:p w:rsidR="00FC4F72" w:rsidRPr="00FC4F72" w:rsidRDefault="00FC4F72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Visual evidence of maintenance of building found at some sites.</w:t>
            </w:r>
          </w:p>
          <w:p w:rsidR="00FC4F72" w:rsidRPr="00FC4F72" w:rsidRDefault="0001695A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Defrosting of ILR</w:t>
            </w:r>
            <w:r w:rsidR="00FC4F72" w:rsidRPr="00FC4F72">
              <w:rPr>
                <w:rFonts w:asciiTheme="minorHAnsi" w:hAnsiTheme="minorHAnsi"/>
                <w:sz w:val="22"/>
                <w:szCs w:val="22"/>
              </w:rPr>
              <w:t xml:space="preserve"> found at most site</w:t>
            </w:r>
          </w:p>
        </w:tc>
        <w:tc>
          <w:tcPr>
            <w:tcW w:w="5236" w:type="dxa"/>
          </w:tcPr>
          <w:p w:rsidR="00FC4F72" w:rsidRPr="00FC4F72" w:rsidRDefault="00FC4F72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Planned preventive maintenance of building and equipment not found.</w:t>
            </w:r>
          </w:p>
          <w:p w:rsidR="00FC4F72" w:rsidRPr="00FC4F72" w:rsidRDefault="00FC4F72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No dedicated person assigned to carry out routine maintenance.</w:t>
            </w:r>
          </w:p>
          <w:p w:rsidR="00FC4F72" w:rsidRPr="00FC4F72" w:rsidRDefault="00FC4F72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No written planned overhaul programme for vehicles.</w:t>
            </w:r>
          </w:p>
          <w:p w:rsidR="00FC4F72" w:rsidRPr="00FC4F72" w:rsidRDefault="00FC4F72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Vehicles not maintained in accordance with manufacturers service manual.</w:t>
            </w:r>
          </w:p>
        </w:tc>
      </w:tr>
      <w:tr w:rsidR="00FC4F72" w:rsidRPr="00FC4F72" w:rsidTr="00726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</w:tcPr>
          <w:p w:rsidR="00FC4F72" w:rsidRPr="00FC4F72" w:rsidRDefault="00FC4F72" w:rsidP="00BE3E61">
            <w:pPr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E6: Stock Management</w:t>
            </w:r>
          </w:p>
        </w:tc>
        <w:tc>
          <w:tcPr>
            <w:tcW w:w="3402" w:type="dxa"/>
          </w:tcPr>
          <w:p w:rsidR="00FC4F72" w:rsidRPr="00FC4F72" w:rsidRDefault="00FC4F72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Ice pack conditioning done during vaccine transportation.</w:t>
            </w:r>
          </w:p>
          <w:p w:rsidR="00FC4F72" w:rsidRPr="00FC4F72" w:rsidRDefault="00FC4F72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Record of all antigens and diluents found in stock register.</w:t>
            </w:r>
          </w:p>
          <w:p w:rsidR="00FC4F72" w:rsidRPr="00FC4F72" w:rsidRDefault="00FC4F72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Name of vaccine manufacturer, batch number, expiry date of antigens found in some sites.</w:t>
            </w:r>
          </w:p>
        </w:tc>
        <w:tc>
          <w:tcPr>
            <w:tcW w:w="5236" w:type="dxa"/>
          </w:tcPr>
          <w:p w:rsidR="00FC4F72" w:rsidRPr="00FC4F72" w:rsidRDefault="00FC4F72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Though computerized stock control system is installed at DVS, stock management is not up to date, no anti-virus, and vaccine presentation (vial size) is available.</w:t>
            </w:r>
          </w:p>
          <w:p w:rsidR="00FC4F72" w:rsidRPr="00FC4F72" w:rsidRDefault="00FC4F72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No regular data backup practice being followed.</w:t>
            </w:r>
          </w:p>
          <w:p w:rsidR="00FC4F72" w:rsidRPr="00FC4F72" w:rsidRDefault="00FC4F72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Challan book is not used for every transaction</w:t>
            </w:r>
          </w:p>
          <w:p w:rsidR="00FC4F72" w:rsidRPr="00FC4F72" w:rsidRDefault="00FC4F72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No pre-delivery, or pre-collection, notification system in place.</w:t>
            </w:r>
          </w:p>
          <w:p w:rsidR="00FC4F72" w:rsidRPr="00FC4F72" w:rsidRDefault="00FC4F72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Completed arrival voucher not found for every delivery</w:t>
            </w:r>
          </w:p>
          <w:p w:rsidR="00FC4F72" w:rsidRPr="00FC4F72" w:rsidRDefault="00FC4F72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Physical count of vaccine and diluent does not match with stock register at most of the sites</w:t>
            </w:r>
          </w:p>
        </w:tc>
      </w:tr>
      <w:tr w:rsidR="00FC4F72" w:rsidRPr="00FC4F72" w:rsidTr="00726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</w:tcPr>
          <w:p w:rsidR="00FC4F72" w:rsidRPr="00FC4F72" w:rsidRDefault="00FC4F72" w:rsidP="00BE3E61">
            <w:pPr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E7: Distribution</w:t>
            </w:r>
          </w:p>
        </w:tc>
        <w:tc>
          <w:tcPr>
            <w:tcW w:w="3402" w:type="dxa"/>
          </w:tcPr>
          <w:p w:rsidR="00FC4F72" w:rsidRPr="00FC4F72" w:rsidRDefault="00FC4F72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Effective vaccine distribution plan exists for health facilities.</w:t>
            </w:r>
          </w:p>
          <w:p w:rsidR="00FC4F72" w:rsidRPr="00FC4F72" w:rsidRDefault="00FC4F72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lastRenderedPageBreak/>
              <w:t>Health facilities distributing vaccines to session sites through AVD mechanism.</w:t>
            </w:r>
          </w:p>
          <w:p w:rsidR="00FC4F72" w:rsidRPr="00FC4F72" w:rsidRDefault="00FC4F72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Frozen, expired, and damaged vaccines not found at most of the sites</w:t>
            </w:r>
          </w:p>
          <w:p w:rsidR="00FC4F72" w:rsidRPr="00FC4F72" w:rsidRDefault="00FC4F72" w:rsidP="00BE3E61">
            <w:pPr>
              <w:pStyle w:val="ListParagraph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236" w:type="dxa"/>
          </w:tcPr>
          <w:p w:rsidR="00FC4F72" w:rsidRPr="00FC4F72" w:rsidRDefault="00FC4F72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lastRenderedPageBreak/>
              <w:t>No effective vaccine distribution plan exists at DVS and above.</w:t>
            </w:r>
          </w:p>
          <w:p w:rsidR="00FC4F72" w:rsidRPr="00FC4F72" w:rsidRDefault="00FC4F72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lastRenderedPageBreak/>
              <w:t>No specific dates for delivery and collection of vaccines</w:t>
            </w:r>
          </w:p>
          <w:p w:rsidR="00FC4F72" w:rsidRPr="00FC4F72" w:rsidRDefault="00FC4F72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Number of short shipments for different antigens and different timings.</w:t>
            </w:r>
          </w:p>
          <w:p w:rsidR="00FC4F72" w:rsidRPr="00FC4F72" w:rsidRDefault="00FC4F72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No accurate knowledge of cold box packing</w:t>
            </w:r>
          </w:p>
          <w:p w:rsidR="00FC4F72" w:rsidRPr="00FC4F72" w:rsidRDefault="00FC4F72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Open vials not labeled properly at most places</w:t>
            </w:r>
          </w:p>
          <w:p w:rsidR="00FC4F72" w:rsidRPr="00FC4F72" w:rsidRDefault="00FC4F72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No concept of vaccine arrival checks and notification</w:t>
            </w:r>
          </w:p>
          <w:p w:rsidR="00FC4F72" w:rsidRPr="00FC4F72" w:rsidRDefault="00FC4F72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Vaccine supply often influenced by quantity in stock rather than planning.</w:t>
            </w:r>
          </w:p>
          <w:p w:rsidR="00FC4F72" w:rsidRPr="00FC4F72" w:rsidRDefault="00FC4F72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Haphazard vaccine supply and distribution system</w:t>
            </w:r>
          </w:p>
        </w:tc>
      </w:tr>
      <w:tr w:rsidR="00FC4F72" w:rsidRPr="00FC4F72" w:rsidTr="00726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</w:tcPr>
          <w:p w:rsidR="00FC4F72" w:rsidRPr="00FC4F72" w:rsidRDefault="00FC4F72" w:rsidP="00BE3E61">
            <w:pPr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lastRenderedPageBreak/>
              <w:t>E8: Vaccine management</w:t>
            </w:r>
          </w:p>
        </w:tc>
        <w:tc>
          <w:tcPr>
            <w:tcW w:w="3402" w:type="dxa"/>
          </w:tcPr>
          <w:p w:rsidR="00FC4F72" w:rsidRPr="00FC4F72" w:rsidRDefault="00FC4F72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Good knowledge about VVM</w:t>
            </w:r>
          </w:p>
          <w:p w:rsidR="00FC4F72" w:rsidRPr="00FC4F72" w:rsidRDefault="00FC4F72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Utilization of diluent and vaccine from same manufacturer being practiced.</w:t>
            </w:r>
          </w:p>
          <w:p w:rsidR="00FC4F72" w:rsidRPr="00FC4F72" w:rsidRDefault="00FC4F72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Safety pit found in almost all sites</w:t>
            </w:r>
          </w:p>
          <w:p w:rsidR="00FC4F72" w:rsidRPr="00FC4F72" w:rsidRDefault="00FC4F72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VVM found in stage I at most of the sites</w:t>
            </w:r>
          </w:p>
          <w:p w:rsidR="00FC4F72" w:rsidRPr="00FC4F72" w:rsidRDefault="00FC4F72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236" w:type="dxa"/>
          </w:tcPr>
          <w:p w:rsidR="00FC4F72" w:rsidRPr="00FC4F72" w:rsidRDefault="00FC4F72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 xml:space="preserve">Poor knowledge and practice of shake test </w:t>
            </w:r>
          </w:p>
          <w:p w:rsidR="00FC4F72" w:rsidRPr="00FC4F72" w:rsidRDefault="00FC4F72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Though MDVP is implement, no records in stock register, no record of vaccine wastage at any level</w:t>
            </w:r>
          </w:p>
          <w:p w:rsidR="00FC4F72" w:rsidRPr="00FC4F72" w:rsidRDefault="00FC4F72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Knowledge about MDVP is poor</w:t>
            </w:r>
          </w:p>
          <w:p w:rsidR="00FC4F72" w:rsidRPr="00FC4F72" w:rsidRDefault="00FC4F72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Poor supportive supervision for RI and cold chain</w:t>
            </w:r>
          </w:p>
          <w:p w:rsidR="00FC4F72" w:rsidRPr="00FC4F72" w:rsidRDefault="00FC4F72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Poor immunization waste management</w:t>
            </w:r>
          </w:p>
        </w:tc>
      </w:tr>
      <w:tr w:rsidR="00FC4F72" w:rsidRPr="00FC4F72" w:rsidTr="00726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</w:tcPr>
          <w:p w:rsidR="00FC4F72" w:rsidRPr="00FC4F72" w:rsidRDefault="00FC4F72" w:rsidP="00BE3E61">
            <w:pPr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E9: MIS, Supportive functions</w:t>
            </w:r>
          </w:p>
        </w:tc>
        <w:tc>
          <w:tcPr>
            <w:tcW w:w="3402" w:type="dxa"/>
          </w:tcPr>
          <w:p w:rsidR="00FC4F72" w:rsidRPr="00FC4F72" w:rsidRDefault="00FC4F72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RI Micro plan, analysis of vaccine utilization and wastage rate is used for vaccine forecasting.</w:t>
            </w:r>
          </w:p>
          <w:p w:rsidR="00FC4F72" w:rsidRPr="00FC4F72" w:rsidRDefault="00FC4F72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SOP manuals fo</w:t>
            </w:r>
            <w:r w:rsidR="00B5690E">
              <w:rPr>
                <w:rFonts w:asciiTheme="minorHAnsi" w:hAnsiTheme="minorHAnsi"/>
                <w:sz w:val="22"/>
                <w:szCs w:val="22"/>
              </w:rPr>
              <w:t>und satisfactory and guidance</w:t>
            </w:r>
            <w:r w:rsidRPr="00FC4F72">
              <w:rPr>
                <w:rFonts w:asciiTheme="minorHAnsi" w:hAnsiTheme="minorHAnsi"/>
                <w:sz w:val="22"/>
                <w:szCs w:val="22"/>
              </w:rPr>
              <w:t xml:space="preserve"> in the SOPs follow WHO recommendations.</w:t>
            </w:r>
          </w:p>
          <w:p w:rsidR="00FC4F72" w:rsidRPr="00FC4F72" w:rsidRDefault="00FC4F72" w:rsidP="00FC4F72">
            <w:pPr>
              <w:pStyle w:val="ListParagraph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236" w:type="dxa"/>
          </w:tcPr>
          <w:p w:rsidR="00FC4F72" w:rsidRPr="00FC4F72" w:rsidRDefault="00FC4F72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Vaccine distribution route and job aids not exhibited in most of the facilities.</w:t>
            </w:r>
          </w:p>
          <w:p w:rsidR="00FC4F72" w:rsidRPr="00FC4F72" w:rsidRDefault="00FC4F72" w:rsidP="00BE3E61">
            <w:pPr>
              <w:pStyle w:val="ListParagraph"/>
              <w:numPr>
                <w:ilvl w:val="0"/>
                <w:numId w:val="1"/>
              </w:numPr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CCE inventory not satisfactory</w:t>
            </w:r>
          </w:p>
        </w:tc>
      </w:tr>
    </w:tbl>
    <w:p w:rsidR="00EA6A6F" w:rsidRPr="00C833A2" w:rsidRDefault="00EA6A6F">
      <w:pPr>
        <w:rPr>
          <w:rFonts w:asciiTheme="minorHAnsi" w:hAnsiTheme="minorHAnsi"/>
          <w:sz w:val="22"/>
          <w:szCs w:val="22"/>
        </w:rPr>
      </w:pPr>
    </w:p>
    <w:p w:rsidR="00EA6A6F" w:rsidRPr="00C833A2" w:rsidRDefault="00EA6A6F">
      <w:pPr>
        <w:rPr>
          <w:rFonts w:asciiTheme="minorHAnsi" w:hAnsiTheme="minorHAnsi"/>
          <w:sz w:val="22"/>
          <w:szCs w:val="22"/>
        </w:rPr>
      </w:pPr>
    </w:p>
    <w:p w:rsidR="00EA6A6F" w:rsidRDefault="00EA6A6F">
      <w:pPr>
        <w:rPr>
          <w:rFonts w:asciiTheme="minorHAnsi" w:hAnsiTheme="minorHAnsi"/>
          <w:b/>
          <w:sz w:val="28"/>
          <w:szCs w:val="22"/>
        </w:rPr>
      </w:pPr>
      <w:r w:rsidRPr="00C833A2">
        <w:rPr>
          <w:rFonts w:asciiTheme="minorHAnsi" w:hAnsiTheme="minorHAnsi"/>
          <w:b/>
          <w:sz w:val="28"/>
          <w:szCs w:val="22"/>
        </w:rPr>
        <w:t>Recommendations:</w:t>
      </w:r>
    </w:p>
    <w:tbl>
      <w:tblPr>
        <w:tblStyle w:val="GridTable5DarkAccent1"/>
        <w:tblW w:w="10890" w:type="dxa"/>
        <w:tblInd w:w="-185" w:type="dxa"/>
        <w:tblLook w:val="04A0" w:firstRow="1" w:lastRow="0" w:firstColumn="1" w:lastColumn="0" w:noHBand="0" w:noVBand="1"/>
      </w:tblPr>
      <w:tblGrid>
        <w:gridCol w:w="2420"/>
        <w:gridCol w:w="8470"/>
      </w:tblGrid>
      <w:tr w:rsidR="00FC4F72" w:rsidRPr="00FC4F72" w:rsidTr="00FC4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:rsidR="00FC4F72" w:rsidRPr="00FC4F72" w:rsidRDefault="00FC4F72" w:rsidP="00BE3E6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Area</w:t>
            </w:r>
          </w:p>
        </w:tc>
        <w:tc>
          <w:tcPr>
            <w:tcW w:w="8470" w:type="dxa"/>
          </w:tcPr>
          <w:p w:rsidR="00FC4F72" w:rsidRPr="00FC4F72" w:rsidRDefault="00FC4F72" w:rsidP="00BE3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Recommendations</w:t>
            </w:r>
          </w:p>
        </w:tc>
      </w:tr>
      <w:tr w:rsidR="00FC4F72" w:rsidRPr="00FC4F72" w:rsidTr="00FC4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:rsidR="00FC4F72" w:rsidRPr="00FC4F72" w:rsidRDefault="00FC4F72" w:rsidP="00BE3E61">
            <w:pPr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Management Policy</w:t>
            </w:r>
          </w:p>
        </w:tc>
        <w:tc>
          <w:tcPr>
            <w:tcW w:w="8470" w:type="dxa"/>
          </w:tcPr>
          <w:p w:rsidR="00FC4F72" w:rsidRPr="00FC4F72" w:rsidRDefault="00FC4F72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BVLMS should be scaled up.</w:t>
            </w:r>
          </w:p>
          <w:p w:rsidR="00FC4F72" w:rsidRPr="00FC4F72" w:rsidRDefault="00FC4F72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Regular on the job training or refresher training for stock management and stock update</w:t>
            </w:r>
          </w:p>
          <w:p w:rsidR="00FC4F72" w:rsidRPr="00FC4F72" w:rsidRDefault="00FC4F72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Vaccine notification system should be implemented</w:t>
            </w:r>
          </w:p>
          <w:p w:rsidR="00FC4F72" w:rsidRPr="00FC4F72" w:rsidRDefault="00FC4F72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Utilization of EVM dashboard for evidence based decisions regarding vaccine and logistics management</w:t>
            </w:r>
          </w:p>
          <w:p w:rsidR="00FC4F72" w:rsidRPr="00FC4F72" w:rsidRDefault="00FC4F72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Utilization of BVLMS dashboard for vaccine and logistics distribution</w:t>
            </w:r>
          </w:p>
          <w:p w:rsidR="00FC4F72" w:rsidRPr="00FC4F72" w:rsidRDefault="00FC4F72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Strict adherence to immunization SOPs</w:t>
            </w:r>
          </w:p>
          <w:p w:rsidR="00FC4F72" w:rsidRPr="00FC4F72" w:rsidRDefault="00FC4F72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MDVP implementation as per guideline.</w:t>
            </w:r>
          </w:p>
          <w:p w:rsidR="00FC4F72" w:rsidRPr="00FC4F72" w:rsidRDefault="00FC4F72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Budgetary provision for vaccine logistics manager at regional and district level and for loading and unloading of vaccine at all levels.</w:t>
            </w:r>
          </w:p>
          <w:p w:rsidR="00FC4F72" w:rsidRPr="00FC4F72" w:rsidRDefault="00FC4F72" w:rsidP="00BE3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C4F72" w:rsidRPr="00FC4F72" w:rsidTr="00FC4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:rsidR="00FC4F72" w:rsidRPr="00FC4F72" w:rsidRDefault="00FC4F72" w:rsidP="00BE3E61">
            <w:pPr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Human Resource</w:t>
            </w:r>
          </w:p>
        </w:tc>
        <w:tc>
          <w:tcPr>
            <w:tcW w:w="8470" w:type="dxa"/>
          </w:tcPr>
          <w:p w:rsidR="00FC4F72" w:rsidRPr="00FC4F72" w:rsidRDefault="00FC4F72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Dedicated and well recognized (ANM/MPW/Pharmacist) CCH must be in place</w:t>
            </w:r>
          </w:p>
          <w:p w:rsidR="00FC4F72" w:rsidRPr="00FC4F72" w:rsidRDefault="00FC4F72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Each district should have dedicated full time cold chain technician</w:t>
            </w:r>
          </w:p>
          <w:p w:rsidR="00FC4F72" w:rsidRPr="00FC4F72" w:rsidRDefault="00FC4F72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Each district should have dedicated full time district immunization officer</w:t>
            </w:r>
          </w:p>
          <w:p w:rsidR="00FC4F72" w:rsidRPr="00FC4F72" w:rsidRDefault="00FC4F72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Vaccine logistic manager must be placed at regional and district level</w:t>
            </w:r>
          </w:p>
          <w:p w:rsidR="00FC4F72" w:rsidRPr="00FC4F72" w:rsidRDefault="00FC4F72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Recognized staff for loading and unloading of vaccine</w:t>
            </w:r>
          </w:p>
          <w:p w:rsidR="00FC4F72" w:rsidRPr="00FC4F72" w:rsidRDefault="00FC4F72" w:rsidP="00BE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C4F72" w:rsidRPr="00FC4F72" w:rsidTr="00FC4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:rsidR="00FC4F72" w:rsidRPr="00FC4F72" w:rsidRDefault="00FC4F72" w:rsidP="00BE3E61">
            <w:pPr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Infrastructure</w:t>
            </w:r>
          </w:p>
        </w:tc>
        <w:tc>
          <w:tcPr>
            <w:tcW w:w="8470" w:type="dxa"/>
          </w:tcPr>
          <w:p w:rsidR="00FC4F72" w:rsidRPr="00FC4F72" w:rsidRDefault="00FC4F72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Dedicated dry store to be developed in all vaccine stores</w:t>
            </w:r>
          </w:p>
          <w:p w:rsidR="00FC4F72" w:rsidRPr="00FC4F72" w:rsidRDefault="00FC4F72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Renovation of all building to meet required standards such as ventilation, cleanliness, safety, free from cracks, and safe electrical wiring.</w:t>
            </w:r>
          </w:p>
          <w:p w:rsidR="00FC4F72" w:rsidRPr="00FC4F72" w:rsidRDefault="00FC4F72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 xml:space="preserve">Area to be marked for loading and unloading of vaccines under shade, </w:t>
            </w:r>
          </w:p>
          <w:p w:rsidR="00FC4F72" w:rsidRPr="00FC4F72" w:rsidRDefault="00FC4F72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Adequate hand washing facilities must be provided</w:t>
            </w:r>
          </w:p>
          <w:p w:rsidR="00FC4F72" w:rsidRPr="00FC4F72" w:rsidRDefault="00FC4F72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Dry store and cold store must be under one roof preferably on ground floor.</w:t>
            </w:r>
          </w:p>
          <w:p w:rsidR="00FC4F72" w:rsidRPr="00FC4F72" w:rsidRDefault="00FC4F72" w:rsidP="00BE3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C4F72" w:rsidRPr="00FC4F72" w:rsidTr="00FC4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:rsidR="00FC4F72" w:rsidRPr="00FC4F72" w:rsidRDefault="00FC4F72" w:rsidP="00BE3E61">
            <w:pPr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lastRenderedPageBreak/>
              <w:t>Equipment</w:t>
            </w:r>
          </w:p>
        </w:tc>
        <w:tc>
          <w:tcPr>
            <w:tcW w:w="8470" w:type="dxa"/>
          </w:tcPr>
          <w:p w:rsidR="00FC4F72" w:rsidRPr="00FC4F72" w:rsidRDefault="00FC4F72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Additional ILR and DF must be supplied at all levels to meet the storage capacity</w:t>
            </w:r>
          </w:p>
          <w:p w:rsidR="00FC4F72" w:rsidRPr="00FC4F72" w:rsidRDefault="00FC4F72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All CCE must be attached to functional voltage stabilizer</w:t>
            </w:r>
          </w:p>
          <w:p w:rsidR="00FC4F72" w:rsidRPr="00FC4F72" w:rsidRDefault="00FC4F72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All vaccine stores must have a stand by generator</w:t>
            </w:r>
          </w:p>
          <w:p w:rsidR="00FC4F72" w:rsidRPr="00FC4F72" w:rsidRDefault="00FC4F72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All CCE should have functional thermometer/data logger</w:t>
            </w:r>
          </w:p>
          <w:p w:rsidR="00FC4F72" w:rsidRPr="00FC4F72" w:rsidRDefault="00FC4F72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Each vaccine store should have tool kit and vaccine float assembly</w:t>
            </w:r>
          </w:p>
          <w:p w:rsidR="00FC4F72" w:rsidRPr="00FC4F72" w:rsidRDefault="00FC4F72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Ensure levelling and placement of equipment on wooden platform</w:t>
            </w:r>
          </w:p>
          <w:p w:rsidR="00FC4F72" w:rsidRPr="00FC4F72" w:rsidRDefault="00FC4F72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Speedy disposal of condemned equipment as per GOI guidelines</w:t>
            </w:r>
          </w:p>
          <w:p w:rsidR="00FC4F72" w:rsidRPr="00FC4F72" w:rsidRDefault="00FC4F72" w:rsidP="00BE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C4F72" w:rsidRPr="00FC4F72" w:rsidTr="00FC4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:rsidR="00FC4F72" w:rsidRPr="00FC4F72" w:rsidRDefault="00FC4F72" w:rsidP="00BE3E61">
            <w:pPr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Planning and Documentation</w:t>
            </w:r>
          </w:p>
        </w:tc>
        <w:tc>
          <w:tcPr>
            <w:tcW w:w="8470" w:type="dxa"/>
          </w:tcPr>
          <w:p w:rsidR="00FC4F72" w:rsidRPr="00FC4F72" w:rsidRDefault="00FC4F72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Planned preventive maintenance of buildings, equipment’s, and vehicles</w:t>
            </w:r>
          </w:p>
          <w:p w:rsidR="00FC4F72" w:rsidRPr="00FC4F72" w:rsidRDefault="00FC4F72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Separate temperature log book for every equipment, generator log book, and vehicle log book maintained at all sites</w:t>
            </w:r>
          </w:p>
          <w:p w:rsidR="00FC4F72" w:rsidRPr="00FC4F72" w:rsidRDefault="00FC4F72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Effective vaccine distribution plan must be developed and used</w:t>
            </w:r>
          </w:p>
          <w:p w:rsidR="00FC4F72" w:rsidRPr="00FC4F72" w:rsidRDefault="00FC4F72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Location of vaccine displayed at equipment and in register</w:t>
            </w:r>
          </w:p>
          <w:p w:rsidR="00FC4F72" w:rsidRPr="00FC4F72" w:rsidRDefault="00FC4F72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Maximum-Minimum inventory control mechanism for vaccine logistic management</w:t>
            </w:r>
          </w:p>
          <w:p w:rsidR="00FC4F72" w:rsidRPr="00FC4F72" w:rsidRDefault="00FC4F72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EEFO/FIFO practiced for vaccine distribution.</w:t>
            </w:r>
          </w:p>
          <w:p w:rsidR="00FC4F72" w:rsidRPr="00FC4F72" w:rsidRDefault="00FC4F72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BVLMS must be updated regularly.</w:t>
            </w:r>
          </w:p>
          <w:p w:rsidR="00FC4F72" w:rsidRPr="00FC4F72" w:rsidRDefault="00FC4F72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NCCMIS must be updated regularly.</w:t>
            </w:r>
          </w:p>
          <w:p w:rsidR="00FC4F72" w:rsidRPr="00FC4F72" w:rsidRDefault="00FC4F72" w:rsidP="00BE3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C4F72" w:rsidRPr="00FC4F72" w:rsidTr="00FC4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:rsidR="00FC4F72" w:rsidRPr="00FC4F72" w:rsidRDefault="00FC4F72" w:rsidP="00BE3E61">
            <w:pPr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Capacity Building</w:t>
            </w:r>
          </w:p>
        </w:tc>
        <w:tc>
          <w:tcPr>
            <w:tcW w:w="8470" w:type="dxa"/>
          </w:tcPr>
          <w:p w:rsidR="00FC4F72" w:rsidRPr="00FC4F72" w:rsidRDefault="00FC4F72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Refresher training on routine immunization and cold chain of all DIOs, MOs, HWs and CCHs (including Pentavalent, MDVP, Shake test, etc.)</w:t>
            </w:r>
          </w:p>
          <w:p w:rsidR="00FC4F72" w:rsidRPr="00FC4F72" w:rsidRDefault="00FC4F72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Capacity building of data entry operators in BVLMS, NCCMIS, HMIS, and MCTS</w:t>
            </w:r>
          </w:p>
          <w:p w:rsidR="00FC4F72" w:rsidRPr="00FC4F72" w:rsidRDefault="00FC4F72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Capacity building of DIO and MO in using “Immunization data for action”</w:t>
            </w:r>
          </w:p>
          <w:p w:rsidR="00FC4F72" w:rsidRPr="00FC4F72" w:rsidRDefault="00FC4F72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Regular refresher training of Cold Chain Technicians</w:t>
            </w:r>
          </w:p>
          <w:p w:rsidR="00FC4F72" w:rsidRPr="00FC4F72" w:rsidRDefault="00FC4F72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Capacity building of State, Divisional, District, and Block level officials for supportive supervision of RI</w:t>
            </w:r>
          </w:p>
          <w:p w:rsidR="00FC4F72" w:rsidRPr="00FC4F72" w:rsidRDefault="00FC4F72" w:rsidP="00BE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C4F72" w:rsidRPr="00FC4F72" w:rsidTr="00FC4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:rsidR="00FC4F72" w:rsidRPr="00FC4F72" w:rsidRDefault="00FC4F72" w:rsidP="00BE3E61">
            <w:pPr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Improvement in practice</w:t>
            </w:r>
          </w:p>
        </w:tc>
        <w:tc>
          <w:tcPr>
            <w:tcW w:w="8470" w:type="dxa"/>
          </w:tcPr>
          <w:p w:rsidR="00FC4F72" w:rsidRPr="00FC4F72" w:rsidRDefault="00FC4F72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Strengthened sector (weekly) meetings and monthly meetings at block and district level specifically for routine immunization</w:t>
            </w:r>
          </w:p>
          <w:p w:rsidR="00FC4F72" w:rsidRPr="00FC4F72" w:rsidRDefault="00FC4F72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Regular quarterly meetings for RI at divisional and state level</w:t>
            </w:r>
          </w:p>
          <w:p w:rsidR="00FC4F72" w:rsidRPr="00FC4F72" w:rsidRDefault="00FC4F72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Knowledge and practice of shake test, conditioning of ice pack, packing of cold box, use of thermometer, and MDVP.</w:t>
            </w:r>
          </w:p>
          <w:p w:rsidR="00FC4F72" w:rsidRPr="00FC4F72" w:rsidRDefault="00FC4F72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Regular defrosting and physical verification of stock.</w:t>
            </w:r>
          </w:p>
          <w:p w:rsidR="00FC4F72" w:rsidRPr="00FC4F72" w:rsidRDefault="00FC4F72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Efficient use of vaccine to minimize wastage.</w:t>
            </w:r>
          </w:p>
          <w:p w:rsidR="00FC4F72" w:rsidRPr="00FC4F72" w:rsidRDefault="00FC4F72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Use of challan for vaccine distribution and vouchers for issue of vaccine</w:t>
            </w:r>
          </w:p>
          <w:p w:rsidR="00FC4F72" w:rsidRPr="00FC4F72" w:rsidRDefault="00FC4F72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Development and display of vaccine of standard vaccine emergency preparedness plan.</w:t>
            </w:r>
          </w:p>
          <w:p w:rsidR="00FC4F72" w:rsidRPr="00FC4F72" w:rsidRDefault="00FC4F72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Display of current vaccine stock position at all sites.</w:t>
            </w:r>
          </w:p>
          <w:p w:rsidR="00FC4F72" w:rsidRPr="00FC4F72" w:rsidRDefault="00FC4F72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Regular preventive maintenance of all CCE, Buildings, and Vehicles.</w:t>
            </w:r>
          </w:p>
          <w:p w:rsidR="00FC4F72" w:rsidRPr="00FC4F72" w:rsidRDefault="00FC4F72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Improved immunization waste management practices.</w:t>
            </w:r>
          </w:p>
          <w:p w:rsidR="00FC4F72" w:rsidRPr="00FC4F72" w:rsidRDefault="00FC4F72" w:rsidP="00BE3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C4F72" w:rsidRPr="00FC4F72" w:rsidTr="00FC4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:rsidR="00FC4F72" w:rsidRPr="00FC4F72" w:rsidRDefault="00FC4F72" w:rsidP="00BE3E61">
            <w:pPr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Supportive supervision</w:t>
            </w:r>
          </w:p>
        </w:tc>
        <w:tc>
          <w:tcPr>
            <w:tcW w:w="8470" w:type="dxa"/>
          </w:tcPr>
          <w:p w:rsidR="00FC4F72" w:rsidRPr="00FC4F72" w:rsidRDefault="00FC4F72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Development of supportive supervision micro plan including monitoring metrics at all levels.</w:t>
            </w:r>
          </w:p>
          <w:p w:rsidR="00FC4F72" w:rsidRPr="00FC4F72" w:rsidRDefault="00FC4F72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Recognition of supervisors for supportive supervision at all levels.</w:t>
            </w:r>
          </w:p>
          <w:p w:rsidR="00FC4F72" w:rsidRPr="00FC4F72" w:rsidRDefault="00FC4F72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Mobility support to supervisor</w:t>
            </w:r>
          </w:p>
          <w:p w:rsidR="00FC4F72" w:rsidRPr="00FC4F72" w:rsidRDefault="00FC4F72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Monitor coverage of RI using coverage monitoring chart</w:t>
            </w:r>
          </w:p>
          <w:p w:rsidR="00FC4F72" w:rsidRPr="00FC4F72" w:rsidRDefault="00FC4F72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Use of android based technology for supportive supervision</w:t>
            </w:r>
          </w:p>
          <w:p w:rsidR="00FC4F72" w:rsidRPr="00FC4F72" w:rsidRDefault="00FC4F72" w:rsidP="00BE3E61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Use of NCCMIS, BVLMS, EVM, and supportive supervision dashboard for evidence based decisions and prioritization.</w:t>
            </w:r>
          </w:p>
          <w:p w:rsidR="00FC4F72" w:rsidRPr="00FC4F72" w:rsidRDefault="00FC4F72" w:rsidP="00FC4F72">
            <w:pPr>
              <w:pStyle w:val="ListParagraph"/>
              <w:numPr>
                <w:ilvl w:val="0"/>
                <w:numId w:val="2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C4F72">
              <w:rPr>
                <w:rFonts w:asciiTheme="minorHAnsi" w:hAnsiTheme="minorHAnsi"/>
                <w:sz w:val="22"/>
                <w:szCs w:val="22"/>
              </w:rPr>
              <w:t>Involvement of development partners and medical college faculties for supportive supervision.</w:t>
            </w:r>
          </w:p>
          <w:p w:rsidR="00FC4F72" w:rsidRPr="00FC4F72" w:rsidRDefault="00FC4F72" w:rsidP="00BE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EA6A6F" w:rsidRPr="00C833A2" w:rsidRDefault="00EA6A6F" w:rsidP="00607B9D">
      <w:pPr>
        <w:rPr>
          <w:rFonts w:asciiTheme="minorHAnsi" w:hAnsiTheme="minorHAnsi"/>
          <w:sz w:val="22"/>
          <w:szCs w:val="22"/>
        </w:rPr>
      </w:pPr>
    </w:p>
    <w:sectPr w:rsidR="00EA6A6F" w:rsidRPr="00C833A2" w:rsidSect="0095521E"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5EAB" w:rsidRDefault="00605EAB" w:rsidP="00C833A2">
      <w:r>
        <w:separator/>
      </w:r>
    </w:p>
  </w:endnote>
  <w:endnote w:type="continuationSeparator" w:id="0">
    <w:p w:rsidR="00605EAB" w:rsidRDefault="00605EAB" w:rsidP="00C83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5EAB" w:rsidRDefault="00605EAB" w:rsidP="00C833A2">
      <w:r>
        <w:separator/>
      </w:r>
    </w:p>
  </w:footnote>
  <w:footnote w:type="continuationSeparator" w:id="0">
    <w:p w:rsidR="00605EAB" w:rsidRDefault="00605EAB" w:rsidP="00C833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72D8B"/>
    <w:multiLevelType w:val="hybridMultilevel"/>
    <w:tmpl w:val="EC504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36444D"/>
    <w:multiLevelType w:val="hybridMultilevel"/>
    <w:tmpl w:val="11646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AB02CB"/>
    <w:multiLevelType w:val="hybridMultilevel"/>
    <w:tmpl w:val="B440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B018C8"/>
    <w:multiLevelType w:val="hybridMultilevel"/>
    <w:tmpl w:val="E8C0B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5A3965"/>
    <w:multiLevelType w:val="hybridMultilevel"/>
    <w:tmpl w:val="21F2B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5F795E"/>
    <w:multiLevelType w:val="hybridMultilevel"/>
    <w:tmpl w:val="ABD23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A6257D"/>
    <w:multiLevelType w:val="hybridMultilevel"/>
    <w:tmpl w:val="E68C3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C43A09"/>
    <w:multiLevelType w:val="hybridMultilevel"/>
    <w:tmpl w:val="3828B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CC13DB"/>
    <w:multiLevelType w:val="hybridMultilevel"/>
    <w:tmpl w:val="BBAEB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CA3083"/>
    <w:multiLevelType w:val="hybridMultilevel"/>
    <w:tmpl w:val="B8089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1C6F53"/>
    <w:multiLevelType w:val="hybridMultilevel"/>
    <w:tmpl w:val="A572A1C4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1">
    <w:nsid w:val="2366271F"/>
    <w:multiLevelType w:val="hybridMultilevel"/>
    <w:tmpl w:val="1CD8E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B624C8"/>
    <w:multiLevelType w:val="hybridMultilevel"/>
    <w:tmpl w:val="9740EC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3FB1E2F"/>
    <w:multiLevelType w:val="hybridMultilevel"/>
    <w:tmpl w:val="9CEA6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353367"/>
    <w:multiLevelType w:val="hybridMultilevel"/>
    <w:tmpl w:val="67A46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2A7D1D"/>
    <w:multiLevelType w:val="hybridMultilevel"/>
    <w:tmpl w:val="1124E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9375DC"/>
    <w:multiLevelType w:val="hybridMultilevel"/>
    <w:tmpl w:val="A614D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6A4611"/>
    <w:multiLevelType w:val="hybridMultilevel"/>
    <w:tmpl w:val="6686B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155283"/>
    <w:multiLevelType w:val="hybridMultilevel"/>
    <w:tmpl w:val="7E32B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335E4E"/>
    <w:multiLevelType w:val="hybridMultilevel"/>
    <w:tmpl w:val="8FC609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3DD5FBC"/>
    <w:multiLevelType w:val="hybridMultilevel"/>
    <w:tmpl w:val="13DA1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479310A"/>
    <w:multiLevelType w:val="hybridMultilevel"/>
    <w:tmpl w:val="ECC00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71B3ACB"/>
    <w:multiLevelType w:val="hybridMultilevel"/>
    <w:tmpl w:val="64160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781DC3"/>
    <w:multiLevelType w:val="hybridMultilevel"/>
    <w:tmpl w:val="F920D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431449"/>
    <w:multiLevelType w:val="hybridMultilevel"/>
    <w:tmpl w:val="B784C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561B06"/>
    <w:multiLevelType w:val="hybridMultilevel"/>
    <w:tmpl w:val="AAA6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EF912B6"/>
    <w:multiLevelType w:val="hybridMultilevel"/>
    <w:tmpl w:val="E8884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F1B323C"/>
    <w:multiLevelType w:val="hybridMultilevel"/>
    <w:tmpl w:val="BA7E0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2A15F13"/>
    <w:multiLevelType w:val="hybridMultilevel"/>
    <w:tmpl w:val="5532F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56F7F56"/>
    <w:multiLevelType w:val="hybridMultilevel"/>
    <w:tmpl w:val="B8065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D32837"/>
    <w:multiLevelType w:val="hybridMultilevel"/>
    <w:tmpl w:val="9B7EC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E35592"/>
    <w:multiLevelType w:val="hybridMultilevel"/>
    <w:tmpl w:val="FCF4E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17C4AA5"/>
    <w:multiLevelType w:val="hybridMultilevel"/>
    <w:tmpl w:val="BAE8D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786FB6"/>
    <w:multiLevelType w:val="hybridMultilevel"/>
    <w:tmpl w:val="69961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5A263F4"/>
    <w:multiLevelType w:val="hybridMultilevel"/>
    <w:tmpl w:val="87A42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7854D88"/>
    <w:multiLevelType w:val="hybridMultilevel"/>
    <w:tmpl w:val="77266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A292A14"/>
    <w:multiLevelType w:val="hybridMultilevel"/>
    <w:tmpl w:val="F9724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F047242"/>
    <w:multiLevelType w:val="hybridMultilevel"/>
    <w:tmpl w:val="50CAE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50966A1"/>
    <w:multiLevelType w:val="hybridMultilevel"/>
    <w:tmpl w:val="3666435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39">
    <w:nsid w:val="686C4514"/>
    <w:multiLevelType w:val="hybridMultilevel"/>
    <w:tmpl w:val="741CD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AC262F4"/>
    <w:multiLevelType w:val="hybridMultilevel"/>
    <w:tmpl w:val="EC401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C82849"/>
    <w:multiLevelType w:val="hybridMultilevel"/>
    <w:tmpl w:val="656C4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D03C9F"/>
    <w:multiLevelType w:val="hybridMultilevel"/>
    <w:tmpl w:val="B9E29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41"/>
  </w:num>
  <w:num w:numId="3">
    <w:abstractNumId w:val="27"/>
  </w:num>
  <w:num w:numId="4">
    <w:abstractNumId w:val="30"/>
  </w:num>
  <w:num w:numId="5">
    <w:abstractNumId w:val="21"/>
  </w:num>
  <w:num w:numId="6">
    <w:abstractNumId w:val="13"/>
  </w:num>
  <w:num w:numId="7">
    <w:abstractNumId w:val="34"/>
  </w:num>
  <w:num w:numId="8">
    <w:abstractNumId w:val="7"/>
  </w:num>
  <w:num w:numId="9">
    <w:abstractNumId w:val="35"/>
  </w:num>
  <w:num w:numId="10">
    <w:abstractNumId w:val="36"/>
  </w:num>
  <w:num w:numId="11">
    <w:abstractNumId w:val="24"/>
  </w:num>
  <w:num w:numId="12">
    <w:abstractNumId w:val="22"/>
  </w:num>
  <w:num w:numId="13">
    <w:abstractNumId w:val="11"/>
  </w:num>
  <w:num w:numId="14">
    <w:abstractNumId w:val="31"/>
  </w:num>
  <w:num w:numId="15">
    <w:abstractNumId w:val="37"/>
  </w:num>
  <w:num w:numId="16">
    <w:abstractNumId w:val="4"/>
  </w:num>
  <w:num w:numId="17">
    <w:abstractNumId w:val="32"/>
  </w:num>
  <w:num w:numId="18">
    <w:abstractNumId w:val="6"/>
  </w:num>
  <w:num w:numId="19">
    <w:abstractNumId w:val="26"/>
  </w:num>
  <w:num w:numId="20">
    <w:abstractNumId w:val="23"/>
  </w:num>
  <w:num w:numId="21">
    <w:abstractNumId w:val="1"/>
  </w:num>
  <w:num w:numId="22">
    <w:abstractNumId w:val="25"/>
  </w:num>
  <w:num w:numId="23">
    <w:abstractNumId w:val="39"/>
  </w:num>
  <w:num w:numId="24">
    <w:abstractNumId w:val="10"/>
  </w:num>
  <w:num w:numId="25">
    <w:abstractNumId w:val="17"/>
  </w:num>
  <w:num w:numId="26">
    <w:abstractNumId w:val="16"/>
  </w:num>
  <w:num w:numId="27">
    <w:abstractNumId w:val="15"/>
  </w:num>
  <w:num w:numId="28">
    <w:abstractNumId w:val="2"/>
  </w:num>
  <w:num w:numId="29">
    <w:abstractNumId w:val="29"/>
  </w:num>
  <w:num w:numId="30">
    <w:abstractNumId w:val="9"/>
  </w:num>
  <w:num w:numId="31">
    <w:abstractNumId w:val="0"/>
  </w:num>
  <w:num w:numId="32">
    <w:abstractNumId w:val="33"/>
  </w:num>
  <w:num w:numId="33">
    <w:abstractNumId w:val="8"/>
  </w:num>
  <w:num w:numId="34">
    <w:abstractNumId w:val="28"/>
  </w:num>
  <w:num w:numId="35">
    <w:abstractNumId w:val="3"/>
  </w:num>
  <w:num w:numId="36">
    <w:abstractNumId w:val="40"/>
  </w:num>
  <w:num w:numId="37">
    <w:abstractNumId w:val="18"/>
  </w:num>
  <w:num w:numId="38">
    <w:abstractNumId w:val="5"/>
  </w:num>
  <w:num w:numId="39">
    <w:abstractNumId w:val="20"/>
  </w:num>
  <w:num w:numId="40">
    <w:abstractNumId w:val="19"/>
  </w:num>
  <w:num w:numId="41">
    <w:abstractNumId w:val="12"/>
  </w:num>
  <w:num w:numId="42">
    <w:abstractNumId w:val="14"/>
  </w:num>
  <w:num w:numId="43">
    <w:abstractNumId w:val="38"/>
  </w:num>
  <w:num w:numId="44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A6F"/>
    <w:rsid w:val="0001695A"/>
    <w:rsid w:val="00027029"/>
    <w:rsid w:val="00060D1A"/>
    <w:rsid w:val="000B3B9F"/>
    <w:rsid w:val="00133041"/>
    <w:rsid w:val="00137872"/>
    <w:rsid w:val="00142257"/>
    <w:rsid w:val="00176260"/>
    <w:rsid w:val="001920DF"/>
    <w:rsid w:val="001E4B1E"/>
    <w:rsid w:val="0020245B"/>
    <w:rsid w:val="0021122F"/>
    <w:rsid w:val="002242A5"/>
    <w:rsid w:val="002455F0"/>
    <w:rsid w:val="002B4835"/>
    <w:rsid w:val="002C772E"/>
    <w:rsid w:val="00323AB3"/>
    <w:rsid w:val="0036648B"/>
    <w:rsid w:val="00366DA2"/>
    <w:rsid w:val="003D4CCB"/>
    <w:rsid w:val="003F5086"/>
    <w:rsid w:val="00433064"/>
    <w:rsid w:val="004334A9"/>
    <w:rsid w:val="00454429"/>
    <w:rsid w:val="00455A5F"/>
    <w:rsid w:val="0049499B"/>
    <w:rsid w:val="004B1A58"/>
    <w:rsid w:val="004D09D9"/>
    <w:rsid w:val="004E62AD"/>
    <w:rsid w:val="00526DA7"/>
    <w:rsid w:val="005547D4"/>
    <w:rsid w:val="00574451"/>
    <w:rsid w:val="00576F28"/>
    <w:rsid w:val="005902C9"/>
    <w:rsid w:val="005921E5"/>
    <w:rsid w:val="005C42AF"/>
    <w:rsid w:val="00605EAB"/>
    <w:rsid w:val="00607B9D"/>
    <w:rsid w:val="00612D2A"/>
    <w:rsid w:val="0062409D"/>
    <w:rsid w:val="00661EF0"/>
    <w:rsid w:val="006F1354"/>
    <w:rsid w:val="00721054"/>
    <w:rsid w:val="00726DAF"/>
    <w:rsid w:val="00726FF3"/>
    <w:rsid w:val="00757C81"/>
    <w:rsid w:val="007657FE"/>
    <w:rsid w:val="007F7243"/>
    <w:rsid w:val="00827ABB"/>
    <w:rsid w:val="00871467"/>
    <w:rsid w:val="008C5CEA"/>
    <w:rsid w:val="0091224B"/>
    <w:rsid w:val="00926A12"/>
    <w:rsid w:val="0095521E"/>
    <w:rsid w:val="00955AD8"/>
    <w:rsid w:val="009F17E9"/>
    <w:rsid w:val="009F742B"/>
    <w:rsid w:val="00A10F50"/>
    <w:rsid w:val="00A60496"/>
    <w:rsid w:val="00A80EAB"/>
    <w:rsid w:val="00A8212E"/>
    <w:rsid w:val="00AD1F5E"/>
    <w:rsid w:val="00AF0908"/>
    <w:rsid w:val="00B5690E"/>
    <w:rsid w:val="00C2287F"/>
    <w:rsid w:val="00C46518"/>
    <w:rsid w:val="00C65318"/>
    <w:rsid w:val="00C833A2"/>
    <w:rsid w:val="00CB4DA6"/>
    <w:rsid w:val="00D1655B"/>
    <w:rsid w:val="00D34673"/>
    <w:rsid w:val="00D96CCE"/>
    <w:rsid w:val="00DB1D33"/>
    <w:rsid w:val="00E04C8A"/>
    <w:rsid w:val="00E243B4"/>
    <w:rsid w:val="00E8608F"/>
    <w:rsid w:val="00E87DD4"/>
    <w:rsid w:val="00E962DE"/>
    <w:rsid w:val="00EA6A6F"/>
    <w:rsid w:val="00EC6BD8"/>
    <w:rsid w:val="00F204CA"/>
    <w:rsid w:val="00F23AD9"/>
    <w:rsid w:val="00F637E4"/>
    <w:rsid w:val="00F845B4"/>
    <w:rsid w:val="00F90273"/>
    <w:rsid w:val="00FA7F5B"/>
    <w:rsid w:val="00FC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A6A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04CA"/>
    <w:pPr>
      <w:ind w:left="720"/>
      <w:contextualSpacing/>
    </w:pPr>
  </w:style>
  <w:style w:type="table" w:customStyle="1" w:styleId="GridTable5DarkAccent1">
    <w:name w:val="Grid Table 5 Dark Accent 1"/>
    <w:basedOn w:val="TableNormal"/>
    <w:uiPriority w:val="50"/>
    <w:rsid w:val="00C833A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Header">
    <w:name w:val="header"/>
    <w:basedOn w:val="Normal"/>
    <w:link w:val="HeaderChar"/>
    <w:unhideWhenUsed/>
    <w:rsid w:val="00C833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833A2"/>
    <w:rPr>
      <w:sz w:val="24"/>
      <w:szCs w:val="24"/>
      <w:lang w:val="en-US"/>
    </w:rPr>
  </w:style>
  <w:style w:type="paragraph" w:styleId="Footer">
    <w:name w:val="footer"/>
    <w:basedOn w:val="Normal"/>
    <w:link w:val="FooterChar"/>
    <w:unhideWhenUsed/>
    <w:rsid w:val="00C833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833A2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semiHidden/>
    <w:unhideWhenUsed/>
    <w:rsid w:val="000169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1695A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A6A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04CA"/>
    <w:pPr>
      <w:ind w:left="720"/>
      <w:contextualSpacing/>
    </w:pPr>
  </w:style>
  <w:style w:type="table" w:customStyle="1" w:styleId="GridTable5DarkAccent1">
    <w:name w:val="Grid Table 5 Dark Accent 1"/>
    <w:basedOn w:val="TableNormal"/>
    <w:uiPriority w:val="50"/>
    <w:rsid w:val="00C833A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Header">
    <w:name w:val="header"/>
    <w:basedOn w:val="Normal"/>
    <w:link w:val="HeaderChar"/>
    <w:unhideWhenUsed/>
    <w:rsid w:val="00C833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833A2"/>
    <w:rPr>
      <w:sz w:val="24"/>
      <w:szCs w:val="24"/>
      <w:lang w:val="en-US"/>
    </w:rPr>
  </w:style>
  <w:style w:type="paragraph" w:styleId="Footer">
    <w:name w:val="footer"/>
    <w:basedOn w:val="Normal"/>
    <w:link w:val="FooterChar"/>
    <w:unhideWhenUsed/>
    <w:rsid w:val="00C833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833A2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semiHidden/>
    <w:unhideWhenUsed/>
    <w:rsid w:val="000169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1695A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1244</Words>
  <Characters>7096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SDRC</Company>
  <LinksUpToDate>false</LinksUpToDate>
  <CharactersWithSpaces>8324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Ratnakar Panigrahi</dc:creator>
  <cp:lastModifiedBy>Narasingha</cp:lastModifiedBy>
  <cp:revision>8</cp:revision>
  <dcterms:created xsi:type="dcterms:W3CDTF">2014-10-27T11:57:00Z</dcterms:created>
  <dcterms:modified xsi:type="dcterms:W3CDTF">2014-10-28T00:59:00Z</dcterms:modified>
</cp:coreProperties>
</file>