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871D7" w14:textId="798EDC90" w:rsidR="0062171C" w:rsidRPr="0062171C" w:rsidRDefault="0062171C" w:rsidP="0062171C">
      <w:r w:rsidRPr="0062171C">
        <w:t>My thought is to create a portal that includes the following parameters. However, since I did not look at Quick Stats carefully to find out the availability of all the needed datasets to do them, please consider them just as an initial thought. Please feel free to adjust</w:t>
      </w:r>
      <w:r>
        <w:t xml:space="preserve"> or</w:t>
      </w:r>
      <w:r w:rsidRPr="0062171C">
        <w:t xml:space="preserve"> change, or please add any other ideas, suggestions, or comments if you have.</w:t>
      </w:r>
    </w:p>
    <w:p w14:paraId="5C7424B6" w14:textId="77777777" w:rsidR="0062171C" w:rsidRPr="0062171C" w:rsidRDefault="0062171C" w:rsidP="0062171C"/>
    <w:p w14:paraId="6EB151A0" w14:textId="77777777" w:rsidR="0062171C" w:rsidRPr="0062171C" w:rsidRDefault="0062171C" w:rsidP="0062171C">
      <w:r w:rsidRPr="0062171C">
        <w:t>The following parameters can be useful for visualization:</w:t>
      </w:r>
    </w:p>
    <w:p w14:paraId="23955C77" w14:textId="77777777" w:rsidR="0062171C" w:rsidRPr="0062171C" w:rsidRDefault="0062171C" w:rsidP="0062171C">
      <w:pPr>
        <w:numPr>
          <w:ilvl w:val="0"/>
          <w:numId w:val="4"/>
        </w:numPr>
      </w:pPr>
      <w:r w:rsidRPr="0062171C">
        <w:rPr>
          <w:b/>
          <w:bCs/>
        </w:rPr>
        <w:t>Crop Production and Yield</w:t>
      </w:r>
      <w:r w:rsidRPr="0062171C">
        <w:t>:</w:t>
      </w:r>
    </w:p>
    <w:p w14:paraId="34090617" w14:textId="77777777" w:rsidR="0062171C" w:rsidRPr="0062171C" w:rsidRDefault="0062171C" w:rsidP="0062171C">
      <w:pPr>
        <w:numPr>
          <w:ilvl w:val="1"/>
          <w:numId w:val="4"/>
        </w:numPr>
      </w:pPr>
      <w:r w:rsidRPr="0062171C">
        <w:rPr>
          <w:b/>
          <w:bCs/>
        </w:rPr>
        <w:t>Parameters</w:t>
      </w:r>
      <w:r w:rsidRPr="0062171C">
        <w:t>: Crop type, year, state/county, planted/harvested area, average yield per acre, production totals.</w:t>
      </w:r>
    </w:p>
    <w:p w14:paraId="593B776C" w14:textId="77777777" w:rsidR="0062171C" w:rsidRPr="0062171C" w:rsidRDefault="0062171C" w:rsidP="0062171C">
      <w:pPr>
        <w:numPr>
          <w:ilvl w:val="1"/>
          <w:numId w:val="4"/>
        </w:numPr>
      </w:pPr>
      <w:r w:rsidRPr="0062171C">
        <w:rPr>
          <w:b/>
          <w:bCs/>
        </w:rPr>
        <w:t>Visualization</w:t>
      </w:r>
      <w:r w:rsidRPr="0062171C">
        <w:t>: Bar charts, line graphs, maps.</w:t>
      </w:r>
    </w:p>
    <w:p w14:paraId="5961469F" w14:textId="77777777" w:rsidR="0062171C" w:rsidRPr="0062171C" w:rsidRDefault="0062171C" w:rsidP="0062171C">
      <w:pPr>
        <w:numPr>
          <w:ilvl w:val="0"/>
          <w:numId w:val="4"/>
        </w:numPr>
      </w:pPr>
      <w:r w:rsidRPr="0062171C">
        <w:rPr>
          <w:b/>
          <w:bCs/>
        </w:rPr>
        <w:t>Livestock Inventory and Production</w:t>
      </w:r>
      <w:r w:rsidRPr="0062171C">
        <w:t>:</w:t>
      </w:r>
    </w:p>
    <w:p w14:paraId="03DF1A2E" w14:textId="77777777" w:rsidR="0062171C" w:rsidRPr="0062171C" w:rsidRDefault="0062171C" w:rsidP="0062171C">
      <w:pPr>
        <w:numPr>
          <w:ilvl w:val="1"/>
          <w:numId w:val="4"/>
        </w:numPr>
      </w:pPr>
      <w:r w:rsidRPr="0062171C">
        <w:rPr>
          <w:b/>
          <w:bCs/>
        </w:rPr>
        <w:t>Parameters</w:t>
      </w:r>
      <w:r w:rsidRPr="0062171C">
        <w:t>: Livestock type (e.g., cattle, hogs, poultry), year, state/county, inventory numbers, production quantities.</w:t>
      </w:r>
    </w:p>
    <w:p w14:paraId="20FC1714" w14:textId="77777777" w:rsidR="0062171C" w:rsidRPr="0062171C" w:rsidRDefault="0062171C" w:rsidP="0062171C">
      <w:pPr>
        <w:numPr>
          <w:ilvl w:val="1"/>
          <w:numId w:val="4"/>
        </w:numPr>
      </w:pPr>
      <w:r w:rsidRPr="0062171C">
        <w:rPr>
          <w:b/>
          <w:bCs/>
        </w:rPr>
        <w:t>Visualization</w:t>
      </w:r>
      <w:r w:rsidRPr="0062171C">
        <w:t>: Bar charts, pie charts, line graphs.</w:t>
      </w:r>
    </w:p>
    <w:p w14:paraId="020E0EDF" w14:textId="77777777" w:rsidR="0062171C" w:rsidRPr="0062171C" w:rsidRDefault="0062171C" w:rsidP="0062171C">
      <w:pPr>
        <w:numPr>
          <w:ilvl w:val="0"/>
          <w:numId w:val="4"/>
        </w:numPr>
      </w:pPr>
      <w:r w:rsidRPr="0062171C">
        <w:rPr>
          <w:b/>
          <w:bCs/>
        </w:rPr>
        <w:t>Economic Data</w:t>
      </w:r>
      <w:r w:rsidRPr="0062171C">
        <w:t>:</w:t>
      </w:r>
    </w:p>
    <w:p w14:paraId="705D21C1" w14:textId="77777777" w:rsidR="0062171C" w:rsidRPr="0062171C" w:rsidRDefault="0062171C" w:rsidP="0062171C">
      <w:pPr>
        <w:numPr>
          <w:ilvl w:val="1"/>
          <w:numId w:val="4"/>
        </w:numPr>
      </w:pPr>
      <w:r w:rsidRPr="0062171C">
        <w:rPr>
          <w:b/>
          <w:bCs/>
        </w:rPr>
        <w:t>Parameters</w:t>
      </w:r>
      <w:r w:rsidRPr="0062171C">
        <w:t>: Farm income, expenses, price received, price paid, value of production.</w:t>
      </w:r>
    </w:p>
    <w:p w14:paraId="3FE4D16B" w14:textId="77777777" w:rsidR="0062171C" w:rsidRPr="0062171C" w:rsidRDefault="0062171C" w:rsidP="0062171C">
      <w:pPr>
        <w:numPr>
          <w:ilvl w:val="1"/>
          <w:numId w:val="4"/>
        </w:numPr>
      </w:pPr>
      <w:r w:rsidRPr="0062171C">
        <w:rPr>
          <w:b/>
          <w:bCs/>
        </w:rPr>
        <w:t>Visualization</w:t>
      </w:r>
      <w:r w:rsidRPr="0062171C">
        <w:t>: Bar charts, line graphs, pie charts.</w:t>
      </w:r>
    </w:p>
    <w:p w14:paraId="4842BA6E" w14:textId="77777777" w:rsidR="0062171C" w:rsidRPr="0062171C" w:rsidRDefault="0062171C" w:rsidP="0062171C">
      <w:pPr>
        <w:numPr>
          <w:ilvl w:val="0"/>
          <w:numId w:val="4"/>
        </w:numPr>
      </w:pPr>
      <w:r w:rsidRPr="0062171C">
        <w:rPr>
          <w:b/>
          <w:bCs/>
        </w:rPr>
        <w:t>Acreage and Land Use</w:t>
      </w:r>
      <w:r w:rsidRPr="0062171C">
        <w:t>:</w:t>
      </w:r>
    </w:p>
    <w:p w14:paraId="42F6EF85" w14:textId="77777777" w:rsidR="0062171C" w:rsidRPr="0062171C" w:rsidRDefault="0062171C" w:rsidP="0062171C">
      <w:pPr>
        <w:numPr>
          <w:ilvl w:val="1"/>
          <w:numId w:val="4"/>
        </w:numPr>
      </w:pPr>
      <w:r w:rsidRPr="0062171C">
        <w:rPr>
          <w:b/>
          <w:bCs/>
        </w:rPr>
        <w:t>Parameters</w:t>
      </w:r>
      <w:r w:rsidRPr="0062171C">
        <w:t>: Type of land use (e.g., cropland, pastureland), year, state/county, total acreage.</w:t>
      </w:r>
    </w:p>
    <w:p w14:paraId="164F87D4" w14:textId="77777777" w:rsidR="0062171C" w:rsidRPr="0062171C" w:rsidRDefault="0062171C" w:rsidP="0062171C">
      <w:pPr>
        <w:numPr>
          <w:ilvl w:val="1"/>
          <w:numId w:val="4"/>
        </w:numPr>
      </w:pPr>
      <w:r w:rsidRPr="0062171C">
        <w:rPr>
          <w:b/>
          <w:bCs/>
        </w:rPr>
        <w:t>Visualization</w:t>
      </w:r>
      <w:r w:rsidRPr="0062171C">
        <w:t>: Maps, bar charts, pie charts.</w:t>
      </w:r>
    </w:p>
    <w:p w14:paraId="041A8093" w14:textId="77777777" w:rsidR="0062171C" w:rsidRPr="0062171C" w:rsidRDefault="0062171C" w:rsidP="0062171C">
      <w:pPr>
        <w:numPr>
          <w:ilvl w:val="0"/>
          <w:numId w:val="4"/>
        </w:numPr>
      </w:pPr>
      <w:r w:rsidRPr="0062171C">
        <w:rPr>
          <w:b/>
          <w:bCs/>
        </w:rPr>
        <w:t>Farm Demographics</w:t>
      </w:r>
      <w:r w:rsidRPr="0062171C">
        <w:t>:</w:t>
      </w:r>
    </w:p>
    <w:p w14:paraId="07C32F7E" w14:textId="77777777" w:rsidR="0062171C" w:rsidRPr="0062171C" w:rsidRDefault="0062171C" w:rsidP="0062171C">
      <w:pPr>
        <w:numPr>
          <w:ilvl w:val="1"/>
          <w:numId w:val="4"/>
        </w:numPr>
      </w:pPr>
      <w:r w:rsidRPr="0062171C">
        <w:rPr>
          <w:b/>
          <w:bCs/>
        </w:rPr>
        <w:t>Parameters</w:t>
      </w:r>
      <w:r w:rsidRPr="0062171C">
        <w:t>: Number of farms, farm size, operator age, operator gender, year, state/county.</w:t>
      </w:r>
    </w:p>
    <w:p w14:paraId="6601AF11" w14:textId="77777777" w:rsidR="0062171C" w:rsidRPr="0062171C" w:rsidRDefault="0062171C" w:rsidP="0062171C">
      <w:pPr>
        <w:numPr>
          <w:ilvl w:val="1"/>
          <w:numId w:val="4"/>
        </w:numPr>
      </w:pPr>
      <w:r w:rsidRPr="0062171C">
        <w:rPr>
          <w:b/>
          <w:bCs/>
        </w:rPr>
        <w:t>Visualization</w:t>
      </w:r>
      <w:r w:rsidRPr="0062171C">
        <w:t>: Bar charts, pie charts, line graphs.</w:t>
      </w:r>
    </w:p>
    <w:p w14:paraId="69A60527" w14:textId="77777777" w:rsidR="0062171C" w:rsidRPr="0062171C" w:rsidRDefault="0062171C" w:rsidP="0062171C">
      <w:r w:rsidRPr="0062171C">
        <w:t>Also, comparing parameters for two states or counties using visualizations like scatter plots, bar charts, or line graphs is an excellent approach. Here are a few ways to do it:</w:t>
      </w:r>
    </w:p>
    <w:p w14:paraId="21208B2D" w14:textId="77777777" w:rsidR="0062171C" w:rsidRPr="0062171C" w:rsidRDefault="0062171C" w:rsidP="0062171C">
      <w:pPr>
        <w:numPr>
          <w:ilvl w:val="0"/>
          <w:numId w:val="5"/>
        </w:numPr>
      </w:pPr>
      <w:r w:rsidRPr="0062171C">
        <w:rPr>
          <w:b/>
          <w:bCs/>
        </w:rPr>
        <w:t>Scatter Plots</w:t>
      </w:r>
      <w:r w:rsidRPr="0062171C">
        <w:t>:</w:t>
      </w:r>
    </w:p>
    <w:p w14:paraId="7888074C" w14:textId="77777777" w:rsidR="0062171C" w:rsidRPr="0062171C" w:rsidRDefault="0062171C" w:rsidP="0062171C">
      <w:pPr>
        <w:numPr>
          <w:ilvl w:val="1"/>
          <w:numId w:val="5"/>
        </w:numPr>
      </w:pPr>
      <w:r w:rsidRPr="0062171C">
        <w:rPr>
          <w:b/>
          <w:bCs/>
        </w:rPr>
        <w:t>Usage</w:t>
      </w:r>
      <w:r w:rsidRPr="0062171C">
        <w:t>: Compare two variables (e.g., average yield per acre vs. total production) between two states or counties.</w:t>
      </w:r>
    </w:p>
    <w:p w14:paraId="158CF988" w14:textId="77777777" w:rsidR="0062171C" w:rsidRPr="0062171C" w:rsidRDefault="0062171C" w:rsidP="0062171C">
      <w:pPr>
        <w:numPr>
          <w:ilvl w:val="1"/>
          <w:numId w:val="5"/>
        </w:numPr>
      </w:pPr>
      <w:r w:rsidRPr="0062171C">
        <w:rPr>
          <w:b/>
          <w:bCs/>
        </w:rPr>
        <w:t>Example</w:t>
      </w:r>
      <w:r w:rsidRPr="0062171C">
        <w:t>: Scatter plot showing the relationship between corn yield and production in Iowa and Illinois over several years.</w:t>
      </w:r>
    </w:p>
    <w:p w14:paraId="5C4D80E4" w14:textId="77777777" w:rsidR="0062171C" w:rsidRPr="0062171C" w:rsidRDefault="0062171C" w:rsidP="0062171C">
      <w:pPr>
        <w:numPr>
          <w:ilvl w:val="0"/>
          <w:numId w:val="5"/>
        </w:numPr>
      </w:pPr>
      <w:r w:rsidRPr="0062171C">
        <w:rPr>
          <w:b/>
          <w:bCs/>
        </w:rPr>
        <w:lastRenderedPageBreak/>
        <w:t>Bar Charts</w:t>
      </w:r>
      <w:r w:rsidRPr="0062171C">
        <w:t>:</w:t>
      </w:r>
    </w:p>
    <w:p w14:paraId="2456844B" w14:textId="77777777" w:rsidR="0062171C" w:rsidRPr="0062171C" w:rsidRDefault="0062171C" w:rsidP="0062171C">
      <w:pPr>
        <w:numPr>
          <w:ilvl w:val="1"/>
          <w:numId w:val="5"/>
        </w:numPr>
      </w:pPr>
      <w:r w:rsidRPr="0062171C">
        <w:rPr>
          <w:b/>
          <w:bCs/>
        </w:rPr>
        <w:t>Usage</w:t>
      </w:r>
      <w:r w:rsidRPr="0062171C">
        <w:t>: Compare quantities (e.g., total acreage, production totals) side by side for two states or counties.</w:t>
      </w:r>
    </w:p>
    <w:p w14:paraId="261E0671" w14:textId="77777777" w:rsidR="0062171C" w:rsidRPr="0062171C" w:rsidRDefault="0062171C" w:rsidP="0062171C">
      <w:pPr>
        <w:numPr>
          <w:ilvl w:val="1"/>
          <w:numId w:val="5"/>
        </w:numPr>
      </w:pPr>
      <w:r w:rsidRPr="0062171C">
        <w:rPr>
          <w:b/>
          <w:bCs/>
        </w:rPr>
        <w:t>Example</w:t>
      </w:r>
      <w:r w:rsidRPr="0062171C">
        <w:t>: Bar chart comparing soybean production in Indiana and Illinois for each year from 2000 to 2022.</w:t>
      </w:r>
    </w:p>
    <w:p w14:paraId="68E9E4AE" w14:textId="77777777" w:rsidR="0062171C" w:rsidRPr="0062171C" w:rsidRDefault="0062171C" w:rsidP="0062171C">
      <w:pPr>
        <w:numPr>
          <w:ilvl w:val="0"/>
          <w:numId w:val="5"/>
        </w:numPr>
      </w:pPr>
      <w:r w:rsidRPr="0062171C">
        <w:rPr>
          <w:b/>
          <w:bCs/>
        </w:rPr>
        <w:t>Line Graphs</w:t>
      </w:r>
      <w:r w:rsidRPr="0062171C">
        <w:t>:</w:t>
      </w:r>
    </w:p>
    <w:p w14:paraId="6FF6D9EC" w14:textId="77777777" w:rsidR="0062171C" w:rsidRPr="0062171C" w:rsidRDefault="0062171C" w:rsidP="0062171C">
      <w:pPr>
        <w:numPr>
          <w:ilvl w:val="1"/>
          <w:numId w:val="5"/>
        </w:numPr>
      </w:pPr>
      <w:r w:rsidRPr="0062171C">
        <w:rPr>
          <w:b/>
          <w:bCs/>
        </w:rPr>
        <w:t>Usage</w:t>
      </w:r>
      <w:r w:rsidRPr="0062171C">
        <w:t>: Compare trends over time for two states or counties.</w:t>
      </w:r>
    </w:p>
    <w:p w14:paraId="6C133675" w14:textId="77777777" w:rsidR="0062171C" w:rsidRPr="0062171C" w:rsidRDefault="0062171C" w:rsidP="0062171C">
      <w:pPr>
        <w:numPr>
          <w:ilvl w:val="1"/>
          <w:numId w:val="5"/>
        </w:numPr>
      </w:pPr>
      <w:r w:rsidRPr="0062171C">
        <w:rPr>
          <w:b/>
          <w:bCs/>
        </w:rPr>
        <w:t>Example</w:t>
      </w:r>
      <w:r w:rsidRPr="0062171C">
        <w:t>: Line graph showing the trend in milk production in Indiana and Missouri over the past decade.</w:t>
      </w:r>
    </w:p>
    <w:p w14:paraId="381D0CEF" w14:textId="77777777" w:rsidR="0062171C" w:rsidRPr="0062171C" w:rsidRDefault="0062171C" w:rsidP="0062171C">
      <w:pPr>
        <w:numPr>
          <w:ilvl w:val="0"/>
          <w:numId w:val="5"/>
        </w:numPr>
      </w:pPr>
      <w:r w:rsidRPr="0062171C">
        <w:rPr>
          <w:b/>
          <w:bCs/>
        </w:rPr>
        <w:t>Box Plots</w:t>
      </w:r>
      <w:r w:rsidRPr="0062171C">
        <w:t>:</w:t>
      </w:r>
    </w:p>
    <w:p w14:paraId="4D85EBFD" w14:textId="77777777" w:rsidR="0062171C" w:rsidRPr="0062171C" w:rsidRDefault="0062171C" w:rsidP="0062171C">
      <w:pPr>
        <w:numPr>
          <w:ilvl w:val="1"/>
          <w:numId w:val="5"/>
        </w:numPr>
      </w:pPr>
      <w:r w:rsidRPr="0062171C">
        <w:rPr>
          <w:b/>
          <w:bCs/>
        </w:rPr>
        <w:t>Usage</w:t>
      </w:r>
      <w:r w:rsidRPr="0062171C">
        <w:t>: Compare the distribution and variability of data between two states or counties.</w:t>
      </w:r>
    </w:p>
    <w:p w14:paraId="25BB2779" w14:textId="77777777" w:rsidR="0062171C" w:rsidRPr="0062171C" w:rsidRDefault="0062171C" w:rsidP="0062171C">
      <w:pPr>
        <w:numPr>
          <w:ilvl w:val="1"/>
          <w:numId w:val="5"/>
        </w:numPr>
      </w:pPr>
      <w:r w:rsidRPr="0062171C">
        <w:rPr>
          <w:b/>
          <w:bCs/>
        </w:rPr>
        <w:t>Example</w:t>
      </w:r>
      <w:r w:rsidRPr="0062171C">
        <w:t>: Box plots showing the distribution of wheat yields in Illinois and Missouri.</w:t>
      </w:r>
    </w:p>
    <w:p w14:paraId="17E60947" w14:textId="77777777" w:rsidR="0062171C" w:rsidRPr="0062171C" w:rsidRDefault="0062171C" w:rsidP="0062171C">
      <w:pPr>
        <w:numPr>
          <w:ilvl w:val="0"/>
          <w:numId w:val="5"/>
        </w:numPr>
      </w:pPr>
      <w:r w:rsidRPr="0062171C">
        <w:rPr>
          <w:b/>
          <w:bCs/>
        </w:rPr>
        <w:t>Pie Charts</w:t>
      </w:r>
      <w:r w:rsidRPr="0062171C">
        <w:t>:</w:t>
      </w:r>
    </w:p>
    <w:p w14:paraId="6EFEA4BC" w14:textId="77777777" w:rsidR="0062171C" w:rsidRPr="0062171C" w:rsidRDefault="0062171C" w:rsidP="0062171C">
      <w:pPr>
        <w:numPr>
          <w:ilvl w:val="1"/>
          <w:numId w:val="5"/>
        </w:numPr>
      </w:pPr>
      <w:r w:rsidRPr="0062171C">
        <w:rPr>
          <w:b/>
          <w:bCs/>
        </w:rPr>
        <w:t>Usage</w:t>
      </w:r>
      <w:r w:rsidRPr="0062171C">
        <w:t>: Compare the proportion of different categories (e.g., types of crops grown) between two states or counties.</w:t>
      </w:r>
    </w:p>
    <w:p w14:paraId="3A02A620" w14:textId="77777777" w:rsidR="0062171C" w:rsidRPr="0062171C" w:rsidRDefault="0062171C" w:rsidP="0062171C">
      <w:pPr>
        <w:numPr>
          <w:ilvl w:val="1"/>
          <w:numId w:val="5"/>
        </w:numPr>
      </w:pPr>
      <w:r w:rsidRPr="0062171C">
        <w:rPr>
          <w:b/>
          <w:bCs/>
        </w:rPr>
        <w:t>Example</w:t>
      </w:r>
      <w:r w:rsidRPr="0062171C">
        <w:t>: Pie charts showing the proportion of different livestock types in Indiana and Michigan.</w:t>
      </w:r>
    </w:p>
    <w:p w14:paraId="12ABEDC6" w14:textId="5C7AC182" w:rsidR="0062171C" w:rsidRPr="0062171C" w:rsidRDefault="0062171C" w:rsidP="0062171C">
      <w:r w:rsidRPr="0062171C">
        <w:t>In addition, I think it would be beneficial for farmers if we included some more information or the mentioned information differently. I am unsure about the availability of the data and about how to present them (for some of them, maybe the mentioned plots are enough). My thoughts are as follows.</w:t>
      </w:r>
    </w:p>
    <w:p w14:paraId="68CD77BB" w14:textId="77777777" w:rsidR="0062171C" w:rsidRPr="0062171C" w:rsidRDefault="0062171C" w:rsidP="0062171C">
      <w:pPr>
        <w:numPr>
          <w:ilvl w:val="0"/>
          <w:numId w:val="6"/>
        </w:numPr>
      </w:pPr>
      <w:r w:rsidRPr="0062171C">
        <w:rPr>
          <w:b/>
          <w:bCs/>
        </w:rPr>
        <w:t>Crop Yield and Production Data</w:t>
      </w:r>
      <w:r w:rsidRPr="0062171C">
        <w:t>:</w:t>
      </w:r>
    </w:p>
    <w:p w14:paraId="2D77209E" w14:textId="77777777" w:rsidR="0062171C" w:rsidRPr="0062171C" w:rsidRDefault="0062171C" w:rsidP="0062171C">
      <w:pPr>
        <w:numPr>
          <w:ilvl w:val="1"/>
          <w:numId w:val="6"/>
        </w:numPr>
      </w:pPr>
      <w:r w:rsidRPr="0062171C">
        <w:t>Historical and current yield data for various crops.</w:t>
      </w:r>
    </w:p>
    <w:p w14:paraId="4E2B2583" w14:textId="77777777" w:rsidR="0062171C" w:rsidRPr="0062171C" w:rsidRDefault="0062171C" w:rsidP="0062171C">
      <w:pPr>
        <w:numPr>
          <w:ilvl w:val="1"/>
          <w:numId w:val="6"/>
        </w:numPr>
      </w:pPr>
      <w:r w:rsidRPr="0062171C">
        <w:t>Production totals to understand market supply.</w:t>
      </w:r>
    </w:p>
    <w:p w14:paraId="684B03CE" w14:textId="77777777" w:rsidR="0062171C" w:rsidRPr="0062171C" w:rsidRDefault="0062171C" w:rsidP="0062171C">
      <w:pPr>
        <w:numPr>
          <w:ilvl w:val="0"/>
          <w:numId w:val="6"/>
        </w:numPr>
      </w:pPr>
      <w:r w:rsidRPr="0062171C">
        <w:rPr>
          <w:b/>
          <w:bCs/>
        </w:rPr>
        <w:t>Price Information</w:t>
      </w:r>
      <w:r w:rsidRPr="0062171C">
        <w:t>:</w:t>
      </w:r>
    </w:p>
    <w:p w14:paraId="20DDE149" w14:textId="77777777" w:rsidR="0062171C" w:rsidRPr="0062171C" w:rsidRDefault="0062171C" w:rsidP="0062171C">
      <w:pPr>
        <w:numPr>
          <w:ilvl w:val="1"/>
          <w:numId w:val="6"/>
        </w:numPr>
      </w:pPr>
      <w:r w:rsidRPr="0062171C">
        <w:t>Prices received for crops and livestock.</w:t>
      </w:r>
    </w:p>
    <w:p w14:paraId="7B187320" w14:textId="77777777" w:rsidR="0062171C" w:rsidRPr="0062171C" w:rsidRDefault="0062171C" w:rsidP="0062171C">
      <w:pPr>
        <w:numPr>
          <w:ilvl w:val="1"/>
          <w:numId w:val="6"/>
        </w:numPr>
      </w:pPr>
      <w:r w:rsidRPr="0062171C">
        <w:t xml:space="preserve">Price trends over </w:t>
      </w:r>
      <w:proofErr w:type="gramStart"/>
      <w:r w:rsidRPr="0062171C">
        <w:t>time to</w:t>
      </w:r>
      <w:proofErr w:type="gramEnd"/>
      <w:r w:rsidRPr="0062171C">
        <w:t xml:space="preserve"> aid in market timing and financial planning.</w:t>
      </w:r>
    </w:p>
    <w:p w14:paraId="74058902" w14:textId="77777777" w:rsidR="0062171C" w:rsidRPr="0062171C" w:rsidRDefault="0062171C" w:rsidP="0062171C">
      <w:pPr>
        <w:numPr>
          <w:ilvl w:val="0"/>
          <w:numId w:val="6"/>
        </w:numPr>
      </w:pPr>
      <w:r w:rsidRPr="0062171C">
        <w:rPr>
          <w:b/>
          <w:bCs/>
        </w:rPr>
        <w:t>Weather and Climate Data</w:t>
      </w:r>
      <w:r w:rsidRPr="0062171C">
        <w:t>:</w:t>
      </w:r>
    </w:p>
    <w:p w14:paraId="136611A2" w14:textId="77777777" w:rsidR="0062171C" w:rsidRPr="0062171C" w:rsidRDefault="0062171C" w:rsidP="0062171C">
      <w:pPr>
        <w:numPr>
          <w:ilvl w:val="1"/>
          <w:numId w:val="6"/>
        </w:numPr>
      </w:pPr>
      <w:r w:rsidRPr="0062171C">
        <w:t>Historical weather data and climate trends.</w:t>
      </w:r>
    </w:p>
    <w:p w14:paraId="4DBF29B9" w14:textId="77777777" w:rsidR="0062171C" w:rsidRPr="0062171C" w:rsidRDefault="0062171C" w:rsidP="0062171C">
      <w:pPr>
        <w:numPr>
          <w:ilvl w:val="1"/>
          <w:numId w:val="6"/>
        </w:numPr>
      </w:pPr>
      <w:r w:rsidRPr="0062171C">
        <w:t xml:space="preserve">Impact of weather on </w:t>
      </w:r>
      <w:proofErr w:type="gramStart"/>
      <w:r w:rsidRPr="0062171C">
        <w:t>crop</w:t>
      </w:r>
      <w:proofErr w:type="gramEnd"/>
      <w:r w:rsidRPr="0062171C">
        <w:t xml:space="preserve"> yields to optimize planting and harvesting times.</w:t>
      </w:r>
    </w:p>
    <w:p w14:paraId="39B08F0D" w14:textId="77777777" w:rsidR="0062171C" w:rsidRPr="0062171C" w:rsidRDefault="0062171C" w:rsidP="0062171C">
      <w:pPr>
        <w:numPr>
          <w:ilvl w:val="0"/>
          <w:numId w:val="6"/>
        </w:numPr>
      </w:pPr>
      <w:r w:rsidRPr="0062171C">
        <w:rPr>
          <w:b/>
          <w:bCs/>
        </w:rPr>
        <w:t>Soil and Land Use Data</w:t>
      </w:r>
      <w:r w:rsidRPr="0062171C">
        <w:t>:</w:t>
      </w:r>
    </w:p>
    <w:p w14:paraId="456CAE54" w14:textId="77777777" w:rsidR="0062171C" w:rsidRPr="0062171C" w:rsidRDefault="0062171C" w:rsidP="0062171C">
      <w:pPr>
        <w:numPr>
          <w:ilvl w:val="1"/>
          <w:numId w:val="6"/>
        </w:numPr>
      </w:pPr>
      <w:r w:rsidRPr="0062171C">
        <w:lastRenderedPageBreak/>
        <w:t>Soil quality and type information.</w:t>
      </w:r>
    </w:p>
    <w:p w14:paraId="7568A6BA" w14:textId="77777777" w:rsidR="0062171C" w:rsidRPr="0062171C" w:rsidRDefault="0062171C" w:rsidP="0062171C">
      <w:pPr>
        <w:numPr>
          <w:ilvl w:val="1"/>
          <w:numId w:val="6"/>
        </w:numPr>
      </w:pPr>
      <w:r w:rsidRPr="0062171C">
        <w:t>Land use patterns to improve crop rotation and land management.</w:t>
      </w:r>
    </w:p>
    <w:p w14:paraId="4AD12215" w14:textId="77777777" w:rsidR="0062171C" w:rsidRPr="0062171C" w:rsidRDefault="0062171C" w:rsidP="0062171C">
      <w:pPr>
        <w:numPr>
          <w:ilvl w:val="0"/>
          <w:numId w:val="6"/>
        </w:numPr>
      </w:pPr>
      <w:r w:rsidRPr="0062171C">
        <w:rPr>
          <w:b/>
          <w:bCs/>
        </w:rPr>
        <w:t>Economic Indicators</w:t>
      </w:r>
      <w:r w:rsidRPr="0062171C">
        <w:t>:</w:t>
      </w:r>
    </w:p>
    <w:p w14:paraId="54156ADA" w14:textId="77777777" w:rsidR="0062171C" w:rsidRPr="0062171C" w:rsidRDefault="0062171C" w:rsidP="0062171C">
      <w:pPr>
        <w:numPr>
          <w:ilvl w:val="1"/>
          <w:numId w:val="6"/>
        </w:numPr>
      </w:pPr>
      <w:r w:rsidRPr="0062171C">
        <w:t>Farm income and expense data to benchmark against peers.</w:t>
      </w:r>
    </w:p>
    <w:p w14:paraId="54B10443" w14:textId="77777777" w:rsidR="0062171C" w:rsidRPr="0062171C" w:rsidRDefault="0062171C" w:rsidP="0062171C">
      <w:pPr>
        <w:numPr>
          <w:ilvl w:val="1"/>
          <w:numId w:val="6"/>
        </w:numPr>
      </w:pPr>
      <w:r w:rsidRPr="0062171C">
        <w:t>Economic forecasts to aid in budgeting and financial planning.</w:t>
      </w:r>
    </w:p>
    <w:p w14:paraId="25FD5ABA" w14:textId="77777777" w:rsidR="0062171C" w:rsidRPr="0062171C" w:rsidRDefault="0062171C" w:rsidP="0062171C">
      <w:pPr>
        <w:numPr>
          <w:ilvl w:val="0"/>
          <w:numId w:val="6"/>
        </w:numPr>
      </w:pPr>
      <w:r w:rsidRPr="0062171C">
        <w:rPr>
          <w:b/>
          <w:bCs/>
        </w:rPr>
        <w:t>Agricultural Practices</w:t>
      </w:r>
      <w:r w:rsidRPr="0062171C">
        <w:t>:</w:t>
      </w:r>
    </w:p>
    <w:p w14:paraId="038E69FD" w14:textId="77777777" w:rsidR="0062171C" w:rsidRPr="0062171C" w:rsidRDefault="0062171C" w:rsidP="0062171C">
      <w:pPr>
        <w:numPr>
          <w:ilvl w:val="1"/>
          <w:numId w:val="6"/>
        </w:numPr>
      </w:pPr>
      <w:r w:rsidRPr="0062171C">
        <w:t>Data on conservation practices and their adoption rates.</w:t>
      </w:r>
    </w:p>
    <w:p w14:paraId="0984CF47" w14:textId="77777777" w:rsidR="0062171C" w:rsidRPr="0062171C" w:rsidRDefault="0062171C" w:rsidP="0062171C">
      <w:pPr>
        <w:numPr>
          <w:ilvl w:val="1"/>
          <w:numId w:val="6"/>
        </w:numPr>
      </w:pPr>
      <w:r w:rsidRPr="0062171C">
        <w:t>Information on effective farming techniques and their outcomes.</w:t>
      </w:r>
    </w:p>
    <w:p w14:paraId="47108B64" w14:textId="77777777" w:rsidR="0062171C" w:rsidRPr="0062171C" w:rsidRDefault="0062171C" w:rsidP="0062171C">
      <w:pPr>
        <w:numPr>
          <w:ilvl w:val="0"/>
          <w:numId w:val="6"/>
        </w:numPr>
      </w:pPr>
      <w:r w:rsidRPr="0062171C">
        <w:rPr>
          <w:b/>
          <w:bCs/>
        </w:rPr>
        <w:t>Pest and Disease Reports</w:t>
      </w:r>
      <w:r w:rsidRPr="0062171C">
        <w:t>:</w:t>
      </w:r>
    </w:p>
    <w:p w14:paraId="60C068CC" w14:textId="77777777" w:rsidR="0062171C" w:rsidRPr="0062171C" w:rsidRDefault="0062171C" w:rsidP="0062171C">
      <w:pPr>
        <w:numPr>
          <w:ilvl w:val="1"/>
          <w:numId w:val="6"/>
        </w:numPr>
      </w:pPr>
      <w:r w:rsidRPr="0062171C">
        <w:t>Incidence of pests and diseases affecting crops and livestock.</w:t>
      </w:r>
    </w:p>
    <w:p w14:paraId="50814269" w14:textId="77777777" w:rsidR="0062171C" w:rsidRPr="0062171C" w:rsidRDefault="0062171C" w:rsidP="0062171C">
      <w:pPr>
        <w:numPr>
          <w:ilvl w:val="1"/>
          <w:numId w:val="6"/>
        </w:numPr>
      </w:pPr>
      <w:r w:rsidRPr="0062171C">
        <w:t>Effective pest and disease management strategies.</w:t>
      </w:r>
    </w:p>
    <w:p w14:paraId="09DD89FE" w14:textId="77777777" w:rsidR="0062171C" w:rsidRPr="0062171C" w:rsidRDefault="0062171C" w:rsidP="0062171C">
      <w:pPr>
        <w:numPr>
          <w:ilvl w:val="0"/>
          <w:numId w:val="6"/>
        </w:numPr>
      </w:pPr>
      <w:r w:rsidRPr="0062171C">
        <w:rPr>
          <w:b/>
          <w:bCs/>
        </w:rPr>
        <w:t>Input Costs</w:t>
      </w:r>
      <w:r w:rsidRPr="0062171C">
        <w:t>:</w:t>
      </w:r>
    </w:p>
    <w:p w14:paraId="13039291" w14:textId="77777777" w:rsidR="0062171C" w:rsidRPr="0062171C" w:rsidRDefault="0062171C" w:rsidP="0062171C">
      <w:pPr>
        <w:numPr>
          <w:ilvl w:val="1"/>
          <w:numId w:val="6"/>
        </w:numPr>
      </w:pPr>
      <w:r w:rsidRPr="0062171C">
        <w:t>Data on the cost of seeds, fertilizers, pesticides, and other inputs.</w:t>
      </w:r>
    </w:p>
    <w:p w14:paraId="0B1A8E7C" w14:textId="77777777" w:rsidR="0062171C" w:rsidRPr="0062171C" w:rsidRDefault="0062171C" w:rsidP="0062171C">
      <w:pPr>
        <w:numPr>
          <w:ilvl w:val="1"/>
          <w:numId w:val="6"/>
        </w:numPr>
      </w:pPr>
      <w:r w:rsidRPr="0062171C">
        <w:t>Cost trends to aid in budgeting and purchasing decisions.</w:t>
      </w:r>
    </w:p>
    <w:p w14:paraId="14D8DB4E" w14:textId="77777777" w:rsidR="0062171C" w:rsidRPr="0062171C" w:rsidRDefault="0062171C" w:rsidP="0062171C">
      <w:pPr>
        <w:numPr>
          <w:ilvl w:val="0"/>
          <w:numId w:val="6"/>
        </w:numPr>
      </w:pPr>
      <w:r w:rsidRPr="0062171C">
        <w:rPr>
          <w:b/>
          <w:bCs/>
        </w:rPr>
        <w:t>Market Trends</w:t>
      </w:r>
      <w:r w:rsidRPr="0062171C">
        <w:t>:</w:t>
      </w:r>
    </w:p>
    <w:p w14:paraId="5E61F1E9" w14:textId="77777777" w:rsidR="0062171C" w:rsidRPr="0062171C" w:rsidRDefault="0062171C" w:rsidP="0062171C">
      <w:pPr>
        <w:numPr>
          <w:ilvl w:val="1"/>
          <w:numId w:val="6"/>
        </w:numPr>
      </w:pPr>
      <w:r w:rsidRPr="0062171C">
        <w:t>Demand and supply trends for various agricultural products.</w:t>
      </w:r>
    </w:p>
    <w:p w14:paraId="6E8A68C9" w14:textId="77777777" w:rsidR="0062171C" w:rsidRPr="0062171C" w:rsidRDefault="0062171C" w:rsidP="0062171C">
      <w:pPr>
        <w:numPr>
          <w:ilvl w:val="1"/>
          <w:numId w:val="6"/>
        </w:numPr>
      </w:pPr>
      <w:r w:rsidRPr="0062171C">
        <w:t>Export and import data to understand international market dynamics.</w:t>
      </w:r>
    </w:p>
    <w:p w14:paraId="4EE2CB7F" w14:textId="77777777" w:rsidR="0062171C" w:rsidRPr="0062171C" w:rsidRDefault="0062171C" w:rsidP="0062171C">
      <w:pPr>
        <w:numPr>
          <w:ilvl w:val="0"/>
          <w:numId w:val="6"/>
        </w:numPr>
      </w:pPr>
      <w:r w:rsidRPr="0062171C">
        <w:rPr>
          <w:b/>
          <w:bCs/>
        </w:rPr>
        <w:t>Livestock Data</w:t>
      </w:r>
      <w:r w:rsidRPr="0062171C">
        <w:t>:</w:t>
      </w:r>
    </w:p>
    <w:p w14:paraId="6DA5B74D" w14:textId="77777777" w:rsidR="0062171C" w:rsidRPr="0062171C" w:rsidRDefault="0062171C" w:rsidP="0062171C">
      <w:pPr>
        <w:numPr>
          <w:ilvl w:val="1"/>
          <w:numId w:val="6"/>
        </w:numPr>
      </w:pPr>
      <w:r w:rsidRPr="0062171C">
        <w:t>Inventory and production data for various livestock.</w:t>
      </w:r>
    </w:p>
    <w:p w14:paraId="097601F5" w14:textId="77777777" w:rsidR="0062171C" w:rsidRPr="0062171C" w:rsidRDefault="0062171C" w:rsidP="0062171C">
      <w:pPr>
        <w:numPr>
          <w:ilvl w:val="1"/>
          <w:numId w:val="6"/>
        </w:numPr>
      </w:pPr>
      <w:r w:rsidRPr="0062171C">
        <w:t>Trends in livestock health and productivity.</w:t>
      </w:r>
    </w:p>
    <w:p w14:paraId="0F35C695" w14:textId="77777777" w:rsidR="0062171C" w:rsidRPr="0062171C" w:rsidRDefault="0062171C" w:rsidP="0062171C">
      <w:pPr>
        <w:numPr>
          <w:ilvl w:val="0"/>
          <w:numId w:val="6"/>
        </w:numPr>
      </w:pPr>
      <w:r w:rsidRPr="0062171C">
        <w:rPr>
          <w:b/>
          <w:bCs/>
        </w:rPr>
        <w:t>Environmental Impact</w:t>
      </w:r>
      <w:r w:rsidRPr="0062171C">
        <w:t>:</w:t>
      </w:r>
    </w:p>
    <w:p w14:paraId="1D100CE9" w14:textId="77777777" w:rsidR="0062171C" w:rsidRPr="0062171C" w:rsidRDefault="0062171C" w:rsidP="0062171C">
      <w:pPr>
        <w:numPr>
          <w:ilvl w:val="1"/>
          <w:numId w:val="6"/>
        </w:numPr>
      </w:pPr>
      <w:r w:rsidRPr="0062171C">
        <w:t>Data on the environmental impact of various farming practices.</w:t>
      </w:r>
    </w:p>
    <w:p w14:paraId="0BCC04C3" w14:textId="77777777" w:rsidR="0062171C" w:rsidRPr="0062171C" w:rsidRDefault="0062171C" w:rsidP="0062171C">
      <w:pPr>
        <w:numPr>
          <w:ilvl w:val="1"/>
          <w:numId w:val="6"/>
        </w:numPr>
      </w:pPr>
      <w:r w:rsidRPr="0062171C">
        <w:t>Information on sustainable and eco-friendly farming practices.</w:t>
      </w:r>
    </w:p>
    <w:p w14:paraId="13D48EB1" w14:textId="77777777" w:rsidR="0062171C" w:rsidRPr="0062171C" w:rsidRDefault="0062171C" w:rsidP="0062171C"/>
    <w:p w14:paraId="5C72D2FF" w14:textId="77777777" w:rsidR="0062171C" w:rsidRPr="0062171C" w:rsidRDefault="0062171C" w:rsidP="0062171C">
      <w:r w:rsidRPr="0062171C">
        <w:t xml:space="preserve">We can set some filters in the portal so that users can get the desired plots and information. We can also offer users the option to download both the </w:t>
      </w:r>
      <w:proofErr w:type="gramStart"/>
      <w:r w:rsidRPr="0062171C">
        <w:t>plots</w:t>
      </w:r>
      <w:proofErr w:type="gramEnd"/>
      <w:r w:rsidRPr="0062171C">
        <w:t xml:space="preserve"> and the data used to create them.</w:t>
      </w:r>
    </w:p>
    <w:p w14:paraId="3C157168" w14:textId="77777777" w:rsidR="0062171C" w:rsidRPr="0062171C" w:rsidRDefault="0062171C" w:rsidP="0062171C"/>
    <w:p w14:paraId="77467D91" w14:textId="77777777" w:rsidR="0025237A" w:rsidRDefault="0025237A"/>
    <w:sectPr w:rsidR="00252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D09DD"/>
    <w:multiLevelType w:val="multilevel"/>
    <w:tmpl w:val="1E60C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2524C"/>
    <w:multiLevelType w:val="multilevel"/>
    <w:tmpl w:val="DEBA3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E76EC"/>
    <w:multiLevelType w:val="multilevel"/>
    <w:tmpl w:val="0A6E6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15905"/>
    <w:multiLevelType w:val="multilevel"/>
    <w:tmpl w:val="D318F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95D23"/>
    <w:multiLevelType w:val="multilevel"/>
    <w:tmpl w:val="88B28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97F1B"/>
    <w:multiLevelType w:val="multilevel"/>
    <w:tmpl w:val="E90E6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915944">
    <w:abstractNumId w:val="3"/>
  </w:num>
  <w:num w:numId="2" w16cid:durableId="1689939600">
    <w:abstractNumId w:val="1"/>
  </w:num>
  <w:num w:numId="3" w16cid:durableId="259610945">
    <w:abstractNumId w:val="2"/>
  </w:num>
  <w:num w:numId="4" w16cid:durableId="197088212">
    <w:abstractNumId w:val="4"/>
  </w:num>
  <w:num w:numId="5" w16cid:durableId="815147526">
    <w:abstractNumId w:val="0"/>
  </w:num>
  <w:num w:numId="6" w16cid:durableId="1669402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AA"/>
    <w:rsid w:val="00173987"/>
    <w:rsid w:val="0025237A"/>
    <w:rsid w:val="004B12AA"/>
    <w:rsid w:val="00560121"/>
    <w:rsid w:val="0062171C"/>
    <w:rsid w:val="00895107"/>
    <w:rsid w:val="00B52842"/>
    <w:rsid w:val="00D5671E"/>
    <w:rsid w:val="00D976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8D42"/>
  <w15:chartTrackingRefBased/>
  <w15:docId w15:val="{3C00DDD8-F766-4DA8-9AF8-BE192EF5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2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2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2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2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2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2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2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2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2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2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2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2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2AA"/>
    <w:rPr>
      <w:rFonts w:eastAsiaTheme="majorEastAsia" w:cstheme="majorBidi"/>
      <w:color w:val="272727" w:themeColor="text1" w:themeTint="D8"/>
    </w:rPr>
  </w:style>
  <w:style w:type="paragraph" w:styleId="Title">
    <w:name w:val="Title"/>
    <w:basedOn w:val="Normal"/>
    <w:next w:val="Normal"/>
    <w:link w:val="TitleChar"/>
    <w:uiPriority w:val="10"/>
    <w:qFormat/>
    <w:rsid w:val="004B1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2AA"/>
    <w:pPr>
      <w:spacing w:before="160"/>
      <w:jc w:val="center"/>
    </w:pPr>
    <w:rPr>
      <w:i/>
      <w:iCs/>
      <w:color w:val="404040" w:themeColor="text1" w:themeTint="BF"/>
    </w:rPr>
  </w:style>
  <w:style w:type="character" w:customStyle="1" w:styleId="QuoteChar">
    <w:name w:val="Quote Char"/>
    <w:basedOn w:val="DefaultParagraphFont"/>
    <w:link w:val="Quote"/>
    <w:uiPriority w:val="29"/>
    <w:rsid w:val="004B12AA"/>
    <w:rPr>
      <w:i/>
      <w:iCs/>
      <w:color w:val="404040" w:themeColor="text1" w:themeTint="BF"/>
    </w:rPr>
  </w:style>
  <w:style w:type="paragraph" w:styleId="ListParagraph">
    <w:name w:val="List Paragraph"/>
    <w:basedOn w:val="Normal"/>
    <w:uiPriority w:val="34"/>
    <w:qFormat/>
    <w:rsid w:val="004B12AA"/>
    <w:pPr>
      <w:ind w:left="720"/>
      <w:contextualSpacing/>
    </w:pPr>
  </w:style>
  <w:style w:type="character" w:styleId="IntenseEmphasis">
    <w:name w:val="Intense Emphasis"/>
    <w:basedOn w:val="DefaultParagraphFont"/>
    <w:uiPriority w:val="21"/>
    <w:qFormat/>
    <w:rsid w:val="004B12AA"/>
    <w:rPr>
      <w:i/>
      <w:iCs/>
      <w:color w:val="0F4761" w:themeColor="accent1" w:themeShade="BF"/>
    </w:rPr>
  </w:style>
  <w:style w:type="paragraph" w:styleId="IntenseQuote">
    <w:name w:val="Intense Quote"/>
    <w:basedOn w:val="Normal"/>
    <w:next w:val="Normal"/>
    <w:link w:val="IntenseQuoteChar"/>
    <w:uiPriority w:val="30"/>
    <w:qFormat/>
    <w:rsid w:val="004B1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2AA"/>
    <w:rPr>
      <w:i/>
      <w:iCs/>
      <w:color w:val="0F4761" w:themeColor="accent1" w:themeShade="BF"/>
    </w:rPr>
  </w:style>
  <w:style w:type="character" w:styleId="IntenseReference">
    <w:name w:val="Intense Reference"/>
    <w:basedOn w:val="DefaultParagraphFont"/>
    <w:uiPriority w:val="32"/>
    <w:qFormat/>
    <w:rsid w:val="004B12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347548">
      <w:bodyDiv w:val="1"/>
      <w:marLeft w:val="0"/>
      <w:marRight w:val="0"/>
      <w:marTop w:val="0"/>
      <w:marBottom w:val="0"/>
      <w:divBdr>
        <w:top w:val="none" w:sz="0" w:space="0" w:color="auto"/>
        <w:left w:val="none" w:sz="0" w:space="0" w:color="auto"/>
        <w:bottom w:val="none" w:sz="0" w:space="0" w:color="auto"/>
        <w:right w:val="none" w:sz="0" w:space="0" w:color="auto"/>
      </w:divBdr>
      <w:divsChild>
        <w:div w:id="55051816">
          <w:marLeft w:val="0"/>
          <w:marRight w:val="0"/>
          <w:marTop w:val="240"/>
          <w:marBottom w:val="240"/>
          <w:divBdr>
            <w:top w:val="none" w:sz="0" w:space="0" w:color="auto"/>
            <w:left w:val="none" w:sz="0" w:space="0" w:color="auto"/>
            <w:bottom w:val="none" w:sz="0" w:space="0" w:color="auto"/>
            <w:right w:val="none" w:sz="0" w:space="0" w:color="auto"/>
          </w:divBdr>
        </w:div>
        <w:div w:id="573206047">
          <w:marLeft w:val="0"/>
          <w:marRight w:val="0"/>
          <w:marTop w:val="240"/>
          <w:marBottom w:val="240"/>
          <w:divBdr>
            <w:top w:val="none" w:sz="0" w:space="0" w:color="auto"/>
            <w:left w:val="none" w:sz="0" w:space="0" w:color="auto"/>
            <w:bottom w:val="none" w:sz="0" w:space="0" w:color="auto"/>
            <w:right w:val="none" w:sz="0" w:space="0" w:color="auto"/>
          </w:divBdr>
        </w:div>
        <w:div w:id="957613222">
          <w:marLeft w:val="0"/>
          <w:marRight w:val="0"/>
          <w:marTop w:val="240"/>
          <w:marBottom w:val="240"/>
          <w:divBdr>
            <w:top w:val="none" w:sz="0" w:space="0" w:color="auto"/>
            <w:left w:val="none" w:sz="0" w:space="0" w:color="auto"/>
            <w:bottom w:val="none" w:sz="0" w:space="0" w:color="auto"/>
            <w:right w:val="none" w:sz="0" w:space="0" w:color="auto"/>
          </w:divBdr>
        </w:div>
        <w:div w:id="1680961814">
          <w:marLeft w:val="0"/>
          <w:marRight w:val="0"/>
          <w:marTop w:val="240"/>
          <w:marBottom w:val="240"/>
          <w:divBdr>
            <w:top w:val="none" w:sz="0" w:space="0" w:color="auto"/>
            <w:left w:val="none" w:sz="0" w:space="0" w:color="auto"/>
            <w:bottom w:val="none" w:sz="0" w:space="0" w:color="auto"/>
            <w:right w:val="none" w:sz="0" w:space="0" w:color="auto"/>
          </w:divBdr>
        </w:div>
        <w:div w:id="2096319205">
          <w:marLeft w:val="0"/>
          <w:marRight w:val="0"/>
          <w:marTop w:val="240"/>
          <w:marBottom w:val="240"/>
          <w:divBdr>
            <w:top w:val="none" w:sz="0" w:space="0" w:color="auto"/>
            <w:left w:val="none" w:sz="0" w:space="0" w:color="auto"/>
            <w:bottom w:val="none" w:sz="0" w:space="0" w:color="auto"/>
            <w:right w:val="none" w:sz="0" w:space="0" w:color="auto"/>
          </w:divBdr>
        </w:div>
        <w:div w:id="1395424382">
          <w:marLeft w:val="0"/>
          <w:marRight w:val="0"/>
          <w:marTop w:val="240"/>
          <w:marBottom w:val="240"/>
          <w:divBdr>
            <w:top w:val="none" w:sz="0" w:space="0" w:color="auto"/>
            <w:left w:val="none" w:sz="0" w:space="0" w:color="auto"/>
            <w:bottom w:val="none" w:sz="0" w:space="0" w:color="auto"/>
            <w:right w:val="none" w:sz="0" w:space="0" w:color="auto"/>
          </w:divBdr>
        </w:div>
        <w:div w:id="1615820674">
          <w:marLeft w:val="0"/>
          <w:marRight w:val="0"/>
          <w:marTop w:val="240"/>
          <w:marBottom w:val="240"/>
          <w:divBdr>
            <w:top w:val="none" w:sz="0" w:space="0" w:color="auto"/>
            <w:left w:val="none" w:sz="0" w:space="0" w:color="auto"/>
            <w:bottom w:val="none" w:sz="0" w:space="0" w:color="auto"/>
            <w:right w:val="none" w:sz="0" w:space="0" w:color="auto"/>
          </w:divBdr>
        </w:div>
        <w:div w:id="1350713405">
          <w:marLeft w:val="0"/>
          <w:marRight w:val="0"/>
          <w:marTop w:val="240"/>
          <w:marBottom w:val="240"/>
          <w:divBdr>
            <w:top w:val="none" w:sz="0" w:space="0" w:color="auto"/>
            <w:left w:val="none" w:sz="0" w:space="0" w:color="auto"/>
            <w:bottom w:val="none" w:sz="0" w:space="0" w:color="auto"/>
            <w:right w:val="none" w:sz="0" w:space="0" w:color="auto"/>
          </w:divBdr>
        </w:div>
        <w:div w:id="1871335445">
          <w:marLeft w:val="0"/>
          <w:marRight w:val="0"/>
          <w:marTop w:val="240"/>
          <w:marBottom w:val="240"/>
          <w:divBdr>
            <w:top w:val="none" w:sz="0" w:space="0" w:color="auto"/>
            <w:left w:val="none" w:sz="0" w:space="0" w:color="auto"/>
            <w:bottom w:val="none" w:sz="0" w:space="0" w:color="auto"/>
            <w:right w:val="none" w:sz="0" w:space="0" w:color="auto"/>
          </w:divBdr>
        </w:div>
        <w:div w:id="1737127866">
          <w:marLeft w:val="0"/>
          <w:marRight w:val="0"/>
          <w:marTop w:val="0"/>
          <w:marBottom w:val="0"/>
          <w:divBdr>
            <w:top w:val="none" w:sz="0" w:space="0" w:color="auto"/>
            <w:left w:val="none" w:sz="0" w:space="0" w:color="auto"/>
            <w:bottom w:val="none" w:sz="0" w:space="0" w:color="auto"/>
            <w:right w:val="none" w:sz="0" w:space="0" w:color="auto"/>
          </w:divBdr>
        </w:div>
        <w:div w:id="1092313604">
          <w:marLeft w:val="0"/>
          <w:marRight w:val="0"/>
          <w:marTop w:val="240"/>
          <w:marBottom w:val="240"/>
          <w:divBdr>
            <w:top w:val="none" w:sz="0" w:space="0" w:color="auto"/>
            <w:left w:val="none" w:sz="0" w:space="0" w:color="auto"/>
            <w:bottom w:val="none" w:sz="0" w:space="0" w:color="auto"/>
            <w:right w:val="none" w:sz="0" w:space="0" w:color="auto"/>
          </w:divBdr>
        </w:div>
        <w:div w:id="1207790505">
          <w:marLeft w:val="0"/>
          <w:marRight w:val="0"/>
          <w:marTop w:val="0"/>
          <w:marBottom w:val="0"/>
          <w:divBdr>
            <w:top w:val="none" w:sz="0" w:space="0" w:color="auto"/>
            <w:left w:val="none" w:sz="0" w:space="0" w:color="auto"/>
            <w:bottom w:val="none" w:sz="0" w:space="0" w:color="auto"/>
            <w:right w:val="none" w:sz="0" w:space="0" w:color="auto"/>
          </w:divBdr>
        </w:div>
        <w:div w:id="1590039878">
          <w:marLeft w:val="0"/>
          <w:marRight w:val="0"/>
          <w:marTop w:val="240"/>
          <w:marBottom w:val="240"/>
          <w:divBdr>
            <w:top w:val="none" w:sz="0" w:space="0" w:color="auto"/>
            <w:left w:val="none" w:sz="0" w:space="0" w:color="auto"/>
            <w:bottom w:val="none" w:sz="0" w:space="0" w:color="auto"/>
            <w:right w:val="none" w:sz="0" w:space="0" w:color="auto"/>
          </w:divBdr>
        </w:div>
        <w:div w:id="1067219302">
          <w:marLeft w:val="0"/>
          <w:marRight w:val="0"/>
          <w:marTop w:val="0"/>
          <w:marBottom w:val="0"/>
          <w:divBdr>
            <w:top w:val="none" w:sz="0" w:space="0" w:color="auto"/>
            <w:left w:val="none" w:sz="0" w:space="0" w:color="auto"/>
            <w:bottom w:val="none" w:sz="0" w:space="0" w:color="auto"/>
            <w:right w:val="none" w:sz="0" w:space="0" w:color="auto"/>
          </w:divBdr>
        </w:div>
        <w:div w:id="1401825823">
          <w:marLeft w:val="0"/>
          <w:marRight w:val="0"/>
          <w:marTop w:val="240"/>
          <w:marBottom w:val="240"/>
          <w:divBdr>
            <w:top w:val="none" w:sz="0" w:space="0" w:color="auto"/>
            <w:left w:val="none" w:sz="0" w:space="0" w:color="auto"/>
            <w:bottom w:val="none" w:sz="0" w:space="0" w:color="auto"/>
            <w:right w:val="none" w:sz="0" w:space="0" w:color="auto"/>
          </w:divBdr>
        </w:div>
        <w:div w:id="1915511679">
          <w:marLeft w:val="0"/>
          <w:marRight w:val="0"/>
          <w:marTop w:val="240"/>
          <w:marBottom w:val="240"/>
          <w:divBdr>
            <w:top w:val="none" w:sz="0" w:space="0" w:color="auto"/>
            <w:left w:val="none" w:sz="0" w:space="0" w:color="auto"/>
            <w:bottom w:val="none" w:sz="0" w:space="0" w:color="auto"/>
            <w:right w:val="none" w:sz="0" w:space="0" w:color="auto"/>
          </w:divBdr>
        </w:div>
        <w:div w:id="603726050">
          <w:marLeft w:val="0"/>
          <w:marRight w:val="0"/>
          <w:marTop w:val="240"/>
          <w:marBottom w:val="240"/>
          <w:divBdr>
            <w:top w:val="none" w:sz="0" w:space="0" w:color="auto"/>
            <w:left w:val="none" w:sz="0" w:space="0" w:color="auto"/>
            <w:bottom w:val="none" w:sz="0" w:space="0" w:color="auto"/>
            <w:right w:val="none" w:sz="0" w:space="0" w:color="auto"/>
          </w:divBdr>
        </w:div>
        <w:div w:id="298998255">
          <w:marLeft w:val="0"/>
          <w:marRight w:val="0"/>
          <w:marTop w:val="240"/>
          <w:marBottom w:val="240"/>
          <w:divBdr>
            <w:top w:val="none" w:sz="0" w:space="0" w:color="auto"/>
            <w:left w:val="none" w:sz="0" w:space="0" w:color="auto"/>
            <w:bottom w:val="none" w:sz="0" w:space="0" w:color="auto"/>
            <w:right w:val="none" w:sz="0" w:space="0" w:color="auto"/>
          </w:divBdr>
        </w:div>
        <w:div w:id="1348751453">
          <w:marLeft w:val="0"/>
          <w:marRight w:val="0"/>
          <w:marTop w:val="240"/>
          <w:marBottom w:val="240"/>
          <w:divBdr>
            <w:top w:val="none" w:sz="0" w:space="0" w:color="auto"/>
            <w:left w:val="none" w:sz="0" w:space="0" w:color="auto"/>
            <w:bottom w:val="none" w:sz="0" w:space="0" w:color="auto"/>
            <w:right w:val="none" w:sz="0" w:space="0" w:color="auto"/>
          </w:divBdr>
        </w:div>
        <w:div w:id="524562717">
          <w:marLeft w:val="0"/>
          <w:marRight w:val="0"/>
          <w:marTop w:val="240"/>
          <w:marBottom w:val="240"/>
          <w:divBdr>
            <w:top w:val="none" w:sz="0" w:space="0" w:color="auto"/>
            <w:left w:val="none" w:sz="0" w:space="0" w:color="auto"/>
            <w:bottom w:val="none" w:sz="0" w:space="0" w:color="auto"/>
            <w:right w:val="none" w:sz="0" w:space="0" w:color="auto"/>
          </w:divBdr>
        </w:div>
        <w:div w:id="786433561">
          <w:marLeft w:val="0"/>
          <w:marRight w:val="0"/>
          <w:marTop w:val="240"/>
          <w:marBottom w:val="240"/>
          <w:divBdr>
            <w:top w:val="none" w:sz="0" w:space="0" w:color="auto"/>
            <w:left w:val="none" w:sz="0" w:space="0" w:color="auto"/>
            <w:bottom w:val="none" w:sz="0" w:space="0" w:color="auto"/>
            <w:right w:val="none" w:sz="0" w:space="0" w:color="auto"/>
          </w:divBdr>
        </w:div>
        <w:div w:id="1750229445">
          <w:marLeft w:val="0"/>
          <w:marRight w:val="0"/>
          <w:marTop w:val="240"/>
          <w:marBottom w:val="240"/>
          <w:divBdr>
            <w:top w:val="none" w:sz="0" w:space="0" w:color="auto"/>
            <w:left w:val="none" w:sz="0" w:space="0" w:color="auto"/>
            <w:bottom w:val="none" w:sz="0" w:space="0" w:color="auto"/>
            <w:right w:val="none" w:sz="0" w:space="0" w:color="auto"/>
          </w:divBdr>
        </w:div>
        <w:div w:id="1562445538">
          <w:marLeft w:val="0"/>
          <w:marRight w:val="0"/>
          <w:marTop w:val="240"/>
          <w:marBottom w:val="240"/>
          <w:divBdr>
            <w:top w:val="none" w:sz="0" w:space="0" w:color="auto"/>
            <w:left w:val="none" w:sz="0" w:space="0" w:color="auto"/>
            <w:bottom w:val="none" w:sz="0" w:space="0" w:color="auto"/>
            <w:right w:val="none" w:sz="0" w:space="0" w:color="auto"/>
          </w:divBdr>
        </w:div>
        <w:div w:id="119348883">
          <w:marLeft w:val="0"/>
          <w:marRight w:val="0"/>
          <w:marTop w:val="240"/>
          <w:marBottom w:val="240"/>
          <w:divBdr>
            <w:top w:val="none" w:sz="0" w:space="0" w:color="auto"/>
            <w:left w:val="none" w:sz="0" w:space="0" w:color="auto"/>
            <w:bottom w:val="none" w:sz="0" w:space="0" w:color="auto"/>
            <w:right w:val="none" w:sz="0" w:space="0" w:color="auto"/>
          </w:divBdr>
        </w:div>
        <w:div w:id="1991444959">
          <w:marLeft w:val="0"/>
          <w:marRight w:val="0"/>
          <w:marTop w:val="240"/>
          <w:marBottom w:val="240"/>
          <w:divBdr>
            <w:top w:val="none" w:sz="0" w:space="0" w:color="auto"/>
            <w:left w:val="none" w:sz="0" w:space="0" w:color="auto"/>
            <w:bottom w:val="none" w:sz="0" w:space="0" w:color="auto"/>
            <w:right w:val="none" w:sz="0" w:space="0" w:color="auto"/>
          </w:divBdr>
        </w:div>
      </w:divsChild>
    </w:div>
    <w:div w:id="1783067492">
      <w:bodyDiv w:val="1"/>
      <w:marLeft w:val="0"/>
      <w:marRight w:val="0"/>
      <w:marTop w:val="0"/>
      <w:marBottom w:val="0"/>
      <w:divBdr>
        <w:top w:val="none" w:sz="0" w:space="0" w:color="auto"/>
        <w:left w:val="none" w:sz="0" w:space="0" w:color="auto"/>
        <w:bottom w:val="none" w:sz="0" w:space="0" w:color="auto"/>
        <w:right w:val="none" w:sz="0" w:space="0" w:color="auto"/>
      </w:divBdr>
      <w:divsChild>
        <w:div w:id="238174604">
          <w:marLeft w:val="0"/>
          <w:marRight w:val="0"/>
          <w:marTop w:val="240"/>
          <w:marBottom w:val="240"/>
          <w:divBdr>
            <w:top w:val="none" w:sz="0" w:space="0" w:color="auto"/>
            <w:left w:val="none" w:sz="0" w:space="0" w:color="auto"/>
            <w:bottom w:val="none" w:sz="0" w:space="0" w:color="auto"/>
            <w:right w:val="none" w:sz="0" w:space="0" w:color="auto"/>
          </w:divBdr>
        </w:div>
        <w:div w:id="368068354">
          <w:marLeft w:val="0"/>
          <w:marRight w:val="0"/>
          <w:marTop w:val="240"/>
          <w:marBottom w:val="240"/>
          <w:divBdr>
            <w:top w:val="none" w:sz="0" w:space="0" w:color="auto"/>
            <w:left w:val="none" w:sz="0" w:space="0" w:color="auto"/>
            <w:bottom w:val="none" w:sz="0" w:space="0" w:color="auto"/>
            <w:right w:val="none" w:sz="0" w:space="0" w:color="auto"/>
          </w:divBdr>
        </w:div>
        <w:div w:id="1039933049">
          <w:marLeft w:val="0"/>
          <w:marRight w:val="0"/>
          <w:marTop w:val="240"/>
          <w:marBottom w:val="240"/>
          <w:divBdr>
            <w:top w:val="none" w:sz="0" w:space="0" w:color="auto"/>
            <w:left w:val="none" w:sz="0" w:space="0" w:color="auto"/>
            <w:bottom w:val="none" w:sz="0" w:space="0" w:color="auto"/>
            <w:right w:val="none" w:sz="0" w:space="0" w:color="auto"/>
          </w:divBdr>
        </w:div>
        <w:div w:id="637609086">
          <w:marLeft w:val="0"/>
          <w:marRight w:val="0"/>
          <w:marTop w:val="240"/>
          <w:marBottom w:val="240"/>
          <w:divBdr>
            <w:top w:val="none" w:sz="0" w:space="0" w:color="auto"/>
            <w:left w:val="none" w:sz="0" w:space="0" w:color="auto"/>
            <w:bottom w:val="none" w:sz="0" w:space="0" w:color="auto"/>
            <w:right w:val="none" w:sz="0" w:space="0" w:color="auto"/>
          </w:divBdr>
        </w:div>
        <w:div w:id="250817947">
          <w:marLeft w:val="0"/>
          <w:marRight w:val="0"/>
          <w:marTop w:val="240"/>
          <w:marBottom w:val="240"/>
          <w:divBdr>
            <w:top w:val="none" w:sz="0" w:space="0" w:color="auto"/>
            <w:left w:val="none" w:sz="0" w:space="0" w:color="auto"/>
            <w:bottom w:val="none" w:sz="0" w:space="0" w:color="auto"/>
            <w:right w:val="none" w:sz="0" w:space="0" w:color="auto"/>
          </w:divBdr>
        </w:div>
        <w:div w:id="869991485">
          <w:marLeft w:val="0"/>
          <w:marRight w:val="0"/>
          <w:marTop w:val="240"/>
          <w:marBottom w:val="240"/>
          <w:divBdr>
            <w:top w:val="none" w:sz="0" w:space="0" w:color="auto"/>
            <w:left w:val="none" w:sz="0" w:space="0" w:color="auto"/>
            <w:bottom w:val="none" w:sz="0" w:space="0" w:color="auto"/>
            <w:right w:val="none" w:sz="0" w:space="0" w:color="auto"/>
          </w:divBdr>
        </w:div>
        <w:div w:id="1322074838">
          <w:marLeft w:val="0"/>
          <w:marRight w:val="0"/>
          <w:marTop w:val="240"/>
          <w:marBottom w:val="240"/>
          <w:divBdr>
            <w:top w:val="none" w:sz="0" w:space="0" w:color="auto"/>
            <w:left w:val="none" w:sz="0" w:space="0" w:color="auto"/>
            <w:bottom w:val="none" w:sz="0" w:space="0" w:color="auto"/>
            <w:right w:val="none" w:sz="0" w:space="0" w:color="auto"/>
          </w:divBdr>
        </w:div>
        <w:div w:id="403724427">
          <w:marLeft w:val="0"/>
          <w:marRight w:val="0"/>
          <w:marTop w:val="240"/>
          <w:marBottom w:val="240"/>
          <w:divBdr>
            <w:top w:val="none" w:sz="0" w:space="0" w:color="auto"/>
            <w:left w:val="none" w:sz="0" w:space="0" w:color="auto"/>
            <w:bottom w:val="none" w:sz="0" w:space="0" w:color="auto"/>
            <w:right w:val="none" w:sz="0" w:space="0" w:color="auto"/>
          </w:divBdr>
        </w:div>
        <w:div w:id="2085256089">
          <w:marLeft w:val="0"/>
          <w:marRight w:val="0"/>
          <w:marTop w:val="240"/>
          <w:marBottom w:val="240"/>
          <w:divBdr>
            <w:top w:val="none" w:sz="0" w:space="0" w:color="auto"/>
            <w:left w:val="none" w:sz="0" w:space="0" w:color="auto"/>
            <w:bottom w:val="none" w:sz="0" w:space="0" w:color="auto"/>
            <w:right w:val="none" w:sz="0" w:space="0" w:color="auto"/>
          </w:divBdr>
        </w:div>
        <w:div w:id="1048146611">
          <w:marLeft w:val="0"/>
          <w:marRight w:val="0"/>
          <w:marTop w:val="0"/>
          <w:marBottom w:val="0"/>
          <w:divBdr>
            <w:top w:val="none" w:sz="0" w:space="0" w:color="auto"/>
            <w:left w:val="none" w:sz="0" w:space="0" w:color="auto"/>
            <w:bottom w:val="none" w:sz="0" w:space="0" w:color="auto"/>
            <w:right w:val="none" w:sz="0" w:space="0" w:color="auto"/>
          </w:divBdr>
        </w:div>
        <w:div w:id="1638335816">
          <w:marLeft w:val="0"/>
          <w:marRight w:val="0"/>
          <w:marTop w:val="240"/>
          <w:marBottom w:val="240"/>
          <w:divBdr>
            <w:top w:val="none" w:sz="0" w:space="0" w:color="auto"/>
            <w:left w:val="none" w:sz="0" w:space="0" w:color="auto"/>
            <w:bottom w:val="none" w:sz="0" w:space="0" w:color="auto"/>
            <w:right w:val="none" w:sz="0" w:space="0" w:color="auto"/>
          </w:divBdr>
        </w:div>
        <w:div w:id="644899705">
          <w:marLeft w:val="0"/>
          <w:marRight w:val="0"/>
          <w:marTop w:val="0"/>
          <w:marBottom w:val="0"/>
          <w:divBdr>
            <w:top w:val="none" w:sz="0" w:space="0" w:color="auto"/>
            <w:left w:val="none" w:sz="0" w:space="0" w:color="auto"/>
            <w:bottom w:val="none" w:sz="0" w:space="0" w:color="auto"/>
            <w:right w:val="none" w:sz="0" w:space="0" w:color="auto"/>
          </w:divBdr>
        </w:div>
        <w:div w:id="771709710">
          <w:marLeft w:val="0"/>
          <w:marRight w:val="0"/>
          <w:marTop w:val="240"/>
          <w:marBottom w:val="240"/>
          <w:divBdr>
            <w:top w:val="none" w:sz="0" w:space="0" w:color="auto"/>
            <w:left w:val="none" w:sz="0" w:space="0" w:color="auto"/>
            <w:bottom w:val="none" w:sz="0" w:space="0" w:color="auto"/>
            <w:right w:val="none" w:sz="0" w:space="0" w:color="auto"/>
          </w:divBdr>
        </w:div>
        <w:div w:id="1202665461">
          <w:marLeft w:val="0"/>
          <w:marRight w:val="0"/>
          <w:marTop w:val="0"/>
          <w:marBottom w:val="0"/>
          <w:divBdr>
            <w:top w:val="none" w:sz="0" w:space="0" w:color="auto"/>
            <w:left w:val="none" w:sz="0" w:space="0" w:color="auto"/>
            <w:bottom w:val="none" w:sz="0" w:space="0" w:color="auto"/>
            <w:right w:val="none" w:sz="0" w:space="0" w:color="auto"/>
          </w:divBdr>
        </w:div>
        <w:div w:id="1555309912">
          <w:marLeft w:val="0"/>
          <w:marRight w:val="0"/>
          <w:marTop w:val="240"/>
          <w:marBottom w:val="240"/>
          <w:divBdr>
            <w:top w:val="none" w:sz="0" w:space="0" w:color="auto"/>
            <w:left w:val="none" w:sz="0" w:space="0" w:color="auto"/>
            <w:bottom w:val="none" w:sz="0" w:space="0" w:color="auto"/>
            <w:right w:val="none" w:sz="0" w:space="0" w:color="auto"/>
          </w:divBdr>
        </w:div>
        <w:div w:id="615647527">
          <w:marLeft w:val="0"/>
          <w:marRight w:val="0"/>
          <w:marTop w:val="240"/>
          <w:marBottom w:val="240"/>
          <w:divBdr>
            <w:top w:val="none" w:sz="0" w:space="0" w:color="auto"/>
            <w:left w:val="none" w:sz="0" w:space="0" w:color="auto"/>
            <w:bottom w:val="none" w:sz="0" w:space="0" w:color="auto"/>
            <w:right w:val="none" w:sz="0" w:space="0" w:color="auto"/>
          </w:divBdr>
        </w:div>
        <w:div w:id="371468553">
          <w:marLeft w:val="0"/>
          <w:marRight w:val="0"/>
          <w:marTop w:val="240"/>
          <w:marBottom w:val="240"/>
          <w:divBdr>
            <w:top w:val="none" w:sz="0" w:space="0" w:color="auto"/>
            <w:left w:val="none" w:sz="0" w:space="0" w:color="auto"/>
            <w:bottom w:val="none" w:sz="0" w:space="0" w:color="auto"/>
            <w:right w:val="none" w:sz="0" w:space="0" w:color="auto"/>
          </w:divBdr>
        </w:div>
        <w:div w:id="1267233071">
          <w:marLeft w:val="0"/>
          <w:marRight w:val="0"/>
          <w:marTop w:val="240"/>
          <w:marBottom w:val="240"/>
          <w:divBdr>
            <w:top w:val="none" w:sz="0" w:space="0" w:color="auto"/>
            <w:left w:val="none" w:sz="0" w:space="0" w:color="auto"/>
            <w:bottom w:val="none" w:sz="0" w:space="0" w:color="auto"/>
            <w:right w:val="none" w:sz="0" w:space="0" w:color="auto"/>
          </w:divBdr>
        </w:div>
        <w:div w:id="911819840">
          <w:marLeft w:val="0"/>
          <w:marRight w:val="0"/>
          <w:marTop w:val="240"/>
          <w:marBottom w:val="240"/>
          <w:divBdr>
            <w:top w:val="none" w:sz="0" w:space="0" w:color="auto"/>
            <w:left w:val="none" w:sz="0" w:space="0" w:color="auto"/>
            <w:bottom w:val="none" w:sz="0" w:space="0" w:color="auto"/>
            <w:right w:val="none" w:sz="0" w:space="0" w:color="auto"/>
          </w:divBdr>
        </w:div>
        <w:div w:id="1821270083">
          <w:marLeft w:val="0"/>
          <w:marRight w:val="0"/>
          <w:marTop w:val="240"/>
          <w:marBottom w:val="240"/>
          <w:divBdr>
            <w:top w:val="none" w:sz="0" w:space="0" w:color="auto"/>
            <w:left w:val="none" w:sz="0" w:space="0" w:color="auto"/>
            <w:bottom w:val="none" w:sz="0" w:space="0" w:color="auto"/>
            <w:right w:val="none" w:sz="0" w:space="0" w:color="auto"/>
          </w:divBdr>
        </w:div>
        <w:div w:id="69085381">
          <w:marLeft w:val="0"/>
          <w:marRight w:val="0"/>
          <w:marTop w:val="240"/>
          <w:marBottom w:val="240"/>
          <w:divBdr>
            <w:top w:val="none" w:sz="0" w:space="0" w:color="auto"/>
            <w:left w:val="none" w:sz="0" w:space="0" w:color="auto"/>
            <w:bottom w:val="none" w:sz="0" w:space="0" w:color="auto"/>
            <w:right w:val="none" w:sz="0" w:space="0" w:color="auto"/>
          </w:divBdr>
        </w:div>
        <w:div w:id="250704741">
          <w:marLeft w:val="0"/>
          <w:marRight w:val="0"/>
          <w:marTop w:val="240"/>
          <w:marBottom w:val="240"/>
          <w:divBdr>
            <w:top w:val="none" w:sz="0" w:space="0" w:color="auto"/>
            <w:left w:val="none" w:sz="0" w:space="0" w:color="auto"/>
            <w:bottom w:val="none" w:sz="0" w:space="0" w:color="auto"/>
            <w:right w:val="none" w:sz="0" w:space="0" w:color="auto"/>
          </w:divBdr>
        </w:div>
        <w:div w:id="31150583">
          <w:marLeft w:val="0"/>
          <w:marRight w:val="0"/>
          <w:marTop w:val="240"/>
          <w:marBottom w:val="240"/>
          <w:divBdr>
            <w:top w:val="none" w:sz="0" w:space="0" w:color="auto"/>
            <w:left w:val="none" w:sz="0" w:space="0" w:color="auto"/>
            <w:bottom w:val="none" w:sz="0" w:space="0" w:color="auto"/>
            <w:right w:val="none" w:sz="0" w:space="0" w:color="auto"/>
          </w:divBdr>
        </w:div>
        <w:div w:id="517936706">
          <w:marLeft w:val="0"/>
          <w:marRight w:val="0"/>
          <w:marTop w:val="240"/>
          <w:marBottom w:val="240"/>
          <w:divBdr>
            <w:top w:val="none" w:sz="0" w:space="0" w:color="auto"/>
            <w:left w:val="none" w:sz="0" w:space="0" w:color="auto"/>
            <w:bottom w:val="none" w:sz="0" w:space="0" w:color="auto"/>
            <w:right w:val="none" w:sz="0" w:space="0" w:color="auto"/>
          </w:divBdr>
        </w:div>
        <w:div w:id="193038603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673</Words>
  <Characters>3837</Characters>
  <Application>Microsoft Office Word</Application>
  <DocSecurity>0</DocSecurity>
  <Lines>31</Lines>
  <Paragraphs>9</Paragraphs>
  <ScaleCrop>false</ScaleCrop>
  <Company>University of Evansville</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Khormali, Omid</dc:creator>
  <cp:keywords/>
  <dc:description/>
  <cp:lastModifiedBy>Khormali, Omid</cp:lastModifiedBy>
  <cp:revision>3</cp:revision>
  <dcterms:created xsi:type="dcterms:W3CDTF">2024-08-26T13:24:00Z</dcterms:created>
  <dcterms:modified xsi:type="dcterms:W3CDTF">2024-08-26T13:27:00Z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9f8e79-315a-4212-88ab-dacdbf25cea9_Enabled">
    <vt:lpwstr>true</vt:lpwstr>
  </property>
  <property fmtid="{D5CDD505-2E9C-101B-9397-08002B2CF9AE}" pid="3" name="MSIP_Label_2d9f8e79-315a-4212-88ab-dacdbf25cea9_SetDate">
    <vt:lpwstr>2024-08-26T13:26:36Z</vt:lpwstr>
  </property>
  <property fmtid="{D5CDD505-2E9C-101B-9397-08002B2CF9AE}" pid="4" name="MSIP_Label_2d9f8e79-315a-4212-88ab-dacdbf25cea9_Method">
    <vt:lpwstr>Standard</vt:lpwstr>
  </property>
  <property fmtid="{D5CDD505-2E9C-101B-9397-08002B2CF9AE}" pid="5" name="MSIP_Label_2d9f8e79-315a-4212-88ab-dacdbf25cea9_Name">
    <vt:lpwstr>defa4170-0d19-0005-0004-bc88714345d2</vt:lpwstr>
  </property>
  <property fmtid="{D5CDD505-2E9C-101B-9397-08002B2CF9AE}" pid="6" name="MSIP_Label_2d9f8e79-315a-4212-88ab-dacdbf25cea9_SiteId">
    <vt:lpwstr>a7d57d32-caf7-498d-a18f-e429f8df1f68</vt:lpwstr>
  </property>
  <property fmtid="{D5CDD505-2E9C-101B-9397-08002B2CF9AE}" pid="7" name="MSIP_Label_2d9f8e79-315a-4212-88ab-dacdbf25cea9_ActionId">
    <vt:lpwstr>bdb4af9d-c8af-4e29-bb4d-06efeb195561</vt:lpwstr>
  </property>
  <property fmtid="{D5CDD505-2E9C-101B-9397-08002B2CF9AE}" pid="8" name="MSIP_Label_2d9f8e79-315a-4212-88ab-dacdbf25cea9_ContentBits">
    <vt:lpwstr>0</vt:lpwstr>
  </property>
</Properties>
</file>