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  <w:r>
        <w:rPr>
          <w:rFonts w:ascii="CMSS12" w:hAnsi="CMSS12" w:cs="CMSS12"/>
          <w:color w:val="F7CE03"/>
          <w:sz w:val="29"/>
          <w:szCs w:val="29"/>
        </w:rPr>
        <w:t>Requirements Document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10" w:hAnsi="CMSS10" w:cs="CMSS10"/>
          <w:color w:val="000000"/>
        </w:rPr>
        <w:t>This is a living document on the server that acts for the following: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proofErr w:type="gramStart"/>
      <w:r>
        <w:rPr>
          <w:rFonts w:ascii="CMSS10" w:hAnsi="CMSS10" w:cs="CMSS10"/>
          <w:color w:val="000000"/>
        </w:rPr>
        <w:t>The</w:t>
      </w:r>
      <w:proofErr w:type="gramEnd"/>
      <w:r>
        <w:rPr>
          <w:rFonts w:ascii="CMSS10" w:hAnsi="CMSS10" w:cs="CMSS10"/>
          <w:color w:val="000000"/>
        </w:rPr>
        <w:t xml:space="preserve"> repository of the project vision.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proofErr w:type="gramStart"/>
      <w:r>
        <w:rPr>
          <w:rFonts w:ascii="CMSS10" w:hAnsi="CMSS10" w:cs="CMSS10"/>
          <w:color w:val="000000"/>
        </w:rPr>
        <w:t>The</w:t>
      </w:r>
      <w:proofErr w:type="gramEnd"/>
      <w:r>
        <w:rPr>
          <w:rFonts w:ascii="CMSS10" w:hAnsi="CMSS10" w:cs="CMSS10"/>
          <w:color w:val="000000"/>
        </w:rPr>
        <w:t xml:space="preserve"> description of the client, concept of operations, and usage.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proofErr w:type="gramStart"/>
      <w:r>
        <w:rPr>
          <w:rFonts w:ascii="MSAM10" w:hAnsi="MSAM10" w:cs="MSAM10"/>
          <w:color w:val="333367"/>
          <w:sz w:val="16"/>
          <w:szCs w:val="16"/>
        </w:rPr>
        <w:t xml:space="preserve">I </w:t>
      </w:r>
      <w:r>
        <w:rPr>
          <w:rFonts w:ascii="CMSS10" w:hAnsi="CMSS10" w:cs="CMSS10"/>
          <w:color w:val="000000"/>
        </w:rPr>
        <w:t>Common and public repository of user stories.</w:t>
      </w:r>
      <w:proofErr w:type="gramEnd"/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proofErr w:type="gramStart"/>
      <w:r>
        <w:rPr>
          <w:rFonts w:ascii="CMSS10" w:hAnsi="CMSS10" w:cs="CMSS10"/>
          <w:color w:val="000000"/>
        </w:rPr>
        <w:t>The</w:t>
      </w:r>
      <w:proofErr w:type="gramEnd"/>
      <w:r>
        <w:rPr>
          <w:rFonts w:ascii="CMSS10" w:hAnsi="CMSS10" w:cs="CMSS10"/>
          <w:color w:val="000000"/>
        </w:rPr>
        <w:t xml:space="preserve"> tests for the user stories.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proofErr w:type="gramStart"/>
      <w:r>
        <w:rPr>
          <w:rFonts w:ascii="CMSS10" w:hAnsi="CMSS10" w:cs="CMSS10"/>
          <w:color w:val="000000"/>
        </w:rPr>
        <w:t>The</w:t>
      </w:r>
      <w:proofErr w:type="gramEnd"/>
      <w:r>
        <w:rPr>
          <w:rFonts w:ascii="CMSS10" w:hAnsi="CMSS10" w:cs="CMSS10"/>
          <w:color w:val="000000"/>
        </w:rPr>
        <w:t xml:space="preserve"> reference document for the user contract which states you will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proofErr w:type="gramStart"/>
      <w:r>
        <w:rPr>
          <w:rFonts w:ascii="CMSS10" w:hAnsi="CMSS10" w:cs="CMSS10"/>
          <w:color w:val="000000"/>
        </w:rPr>
        <w:t>implement</w:t>
      </w:r>
      <w:proofErr w:type="gramEnd"/>
      <w:r>
        <w:rPr>
          <w:rFonts w:ascii="CMSS10" w:hAnsi="CMSS10" w:cs="CMSS10"/>
          <w:color w:val="000000"/>
        </w:rPr>
        <w:t xml:space="preserve"> the user stories.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proofErr w:type="gramStart"/>
      <w:r>
        <w:rPr>
          <w:rFonts w:ascii="CMSS10" w:hAnsi="CMSS10" w:cs="CMSS10"/>
          <w:color w:val="000000"/>
        </w:rPr>
        <w:t>The</w:t>
      </w:r>
      <w:proofErr w:type="gramEnd"/>
      <w:r>
        <w:rPr>
          <w:rFonts w:ascii="CMSS10" w:hAnsi="CMSS10" w:cs="CMSS10"/>
          <w:color w:val="000000"/>
        </w:rPr>
        <w:t xml:space="preserve"> place for analysis of methods, algorithms, decisions, etc. The</w:t>
      </w:r>
    </w:p>
    <w:p w:rsidR="00BA2F05" w:rsidRDefault="00BA2F0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10" w:hAnsi="CMSS10" w:cs="CMSS10"/>
          <w:color w:val="000000"/>
        </w:rPr>
        <w:t>\why" goes here.</w:t>
      </w:r>
    </w:p>
    <w:p w:rsidR="0067661A" w:rsidRDefault="00BA2F05" w:rsidP="00BA2F05">
      <w:pPr>
        <w:rPr>
          <w:rFonts w:ascii="CMSS8" w:hAnsi="CMSS8" w:cs="CMSS8"/>
          <w:color w:val="FFFFFF"/>
          <w:sz w:val="12"/>
          <w:szCs w:val="12"/>
        </w:rPr>
      </w:pPr>
      <w:r>
        <w:rPr>
          <w:rFonts w:ascii="CMSS8" w:hAnsi="CMSS8" w:cs="CMSS8"/>
          <w:color w:val="FFFFFF"/>
          <w:sz w:val="12"/>
          <w:szCs w:val="12"/>
        </w:rPr>
        <w:t>Senior Design Boot Camp 18</w:t>
      </w:r>
    </w:p>
    <w:p w:rsidR="00BA2F05" w:rsidRDefault="00BA2F05" w:rsidP="00BA2F05">
      <w:pPr>
        <w:rPr>
          <w:rFonts w:ascii="CMSS8" w:hAnsi="CMSS8" w:cs="CMSS8"/>
          <w:color w:val="FFFFFF"/>
          <w:sz w:val="12"/>
          <w:szCs w:val="12"/>
        </w:rPr>
      </w:pPr>
    </w:p>
    <w:p w:rsidR="00BA2F05" w:rsidRDefault="00BA2F05" w:rsidP="00BA2F05">
      <w:bookmarkStart w:id="0" w:name="_GoBack"/>
      <w:bookmarkEnd w:id="0"/>
    </w:p>
    <w:sectPr w:rsidR="00BA2F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AM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8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67661A"/>
    <w:rsid w:val="00BA2F05"/>
    <w:rsid w:val="00BB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Worner, Kevin T</cp:lastModifiedBy>
  <cp:revision>2</cp:revision>
  <dcterms:created xsi:type="dcterms:W3CDTF">2012-09-20T15:11:00Z</dcterms:created>
  <dcterms:modified xsi:type="dcterms:W3CDTF">2012-09-20T15:11:00Z</dcterms:modified>
</cp:coreProperties>
</file>