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9D" w:rsidRPr="0078039D" w:rsidRDefault="0078039D" w:rsidP="0078039D">
      <w:pPr>
        <w:shd w:val="clear" w:color="auto" w:fill="FFFFFF"/>
        <w:spacing w:after="0" w:line="240" w:lineRule="auto"/>
        <w:rPr>
          <w:rFonts w:ascii="AR BLANCA" w:eastAsia="Times New Roman" w:hAnsi="AR BLANCA" w:cs="Arial"/>
          <w:color w:val="222222"/>
          <w:sz w:val="56"/>
          <w:szCs w:val="19"/>
          <w:u w:val="single"/>
        </w:rPr>
      </w:pPr>
      <w:r w:rsidRPr="0078039D">
        <w:rPr>
          <w:rFonts w:ascii="AR BLANCA" w:eastAsia="Times New Roman" w:hAnsi="AR BLANCA" w:cs="Arial"/>
          <w:color w:val="222222"/>
          <w:sz w:val="56"/>
          <w:szCs w:val="19"/>
          <w:u w:val="single"/>
        </w:rPr>
        <w:t>New Horse Power</w:t>
      </w:r>
    </w:p>
    <w:p w:rsidR="0078039D" w:rsidRP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8039D" w:rsidRP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19"/>
        </w:rPr>
      </w:pPr>
      <w:r w:rsidRPr="0078039D">
        <w:rPr>
          <w:rFonts w:ascii="Arial" w:eastAsia="Times New Roman" w:hAnsi="Arial" w:cs="Arial"/>
          <w:color w:val="222222"/>
          <w:sz w:val="36"/>
          <w:szCs w:val="19"/>
        </w:rPr>
        <w:t>The unnamed narrator in </w:t>
      </w:r>
      <w:r w:rsidRPr="0078039D">
        <w:rPr>
          <w:rFonts w:ascii="Arial" w:eastAsia="Times New Roman" w:hAnsi="Arial" w:cs="Arial"/>
          <w:i/>
          <w:iCs/>
          <w:color w:val="222222"/>
          <w:sz w:val="36"/>
          <w:szCs w:val="19"/>
        </w:rPr>
        <w:t>New Horse Power</w:t>
      </w:r>
      <w:r w:rsidRPr="0078039D">
        <w:rPr>
          <w:rFonts w:ascii="Arial" w:eastAsia="Times New Roman" w:hAnsi="Arial" w:cs="Arial"/>
          <w:color w:val="222222"/>
          <w:sz w:val="36"/>
          <w:szCs w:val="19"/>
        </w:rPr>
        <w:t xml:space="preserve"> comments: “We sure liked those automobiles. We still liked our horses more, </w:t>
      </w:r>
      <w:proofErr w:type="gramStart"/>
      <w:r w:rsidRPr="0078039D">
        <w:rPr>
          <w:rFonts w:ascii="Arial" w:eastAsia="Times New Roman" w:hAnsi="Arial" w:cs="Arial"/>
          <w:color w:val="222222"/>
          <w:sz w:val="36"/>
          <w:szCs w:val="19"/>
        </w:rPr>
        <w:t>“ and</w:t>
      </w:r>
      <w:proofErr w:type="gramEnd"/>
      <w:r w:rsidRPr="0078039D">
        <w:rPr>
          <w:rFonts w:ascii="Arial" w:eastAsia="Times New Roman" w:hAnsi="Arial" w:cs="Arial"/>
          <w:color w:val="222222"/>
          <w:sz w:val="36"/>
          <w:szCs w:val="19"/>
        </w:rPr>
        <w:t xml:space="preserve"> “Those White people sure liked us in our new car. Maybe they were jealous.” Here the Native men drive an Overland auto, but they also ride in a wagon pulled by horses, for of course, cars did not completely replace horses. Depending on one’s affluence, a Plains Indian on a rural reservation throughout much of the twentieth century might have relied on both natural </w:t>
      </w:r>
      <w:r w:rsidRPr="0078039D">
        <w:rPr>
          <w:rFonts w:ascii="Arial" w:eastAsia="Times New Roman" w:hAnsi="Arial" w:cs="Arial"/>
          <w:i/>
          <w:iCs/>
          <w:color w:val="222222"/>
          <w:sz w:val="36"/>
          <w:szCs w:val="19"/>
        </w:rPr>
        <w:t>and</w:t>
      </w:r>
      <w:r w:rsidRPr="0078039D">
        <w:rPr>
          <w:rFonts w:ascii="Arial" w:eastAsia="Times New Roman" w:hAnsi="Arial" w:cs="Arial"/>
          <w:color w:val="222222"/>
          <w:sz w:val="36"/>
          <w:szCs w:val="19"/>
        </w:rPr>
        <w:t> mechanical horsepower.</w:t>
      </w:r>
    </w:p>
    <w:p w:rsidR="0078039D" w:rsidRP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78039D">
        <w:rPr>
          <w:rFonts w:ascii="Arial" w:eastAsia="Times New Roman" w:hAnsi="Arial" w:cs="Arial"/>
          <w:color w:val="222222"/>
          <w:sz w:val="32"/>
          <w:szCs w:val="24"/>
        </w:rPr>
        <w:t xml:space="preserve">Excerpt from the essay "Giving Voice to the Ancestors </w:t>
      </w:r>
      <w:proofErr w:type="gramStart"/>
      <w:r w:rsidRPr="0078039D">
        <w:rPr>
          <w:rFonts w:ascii="Arial" w:eastAsia="Times New Roman" w:hAnsi="Arial" w:cs="Arial"/>
          <w:color w:val="222222"/>
          <w:sz w:val="32"/>
          <w:szCs w:val="24"/>
        </w:rPr>
        <w:t>Through</w:t>
      </w:r>
      <w:proofErr w:type="gramEnd"/>
      <w:r w:rsidRPr="0078039D">
        <w:rPr>
          <w:rFonts w:ascii="Arial" w:eastAsia="Times New Roman" w:hAnsi="Arial" w:cs="Arial"/>
          <w:color w:val="222222"/>
          <w:sz w:val="32"/>
          <w:szCs w:val="24"/>
        </w:rPr>
        <w:t xml:space="preserve"> Art: Hybridity, Memory, and Imagination in Arthur Amiotte's Collage Series" written by Janet Catherine </w:t>
      </w:r>
      <w:proofErr w:type="spellStart"/>
      <w:r w:rsidRPr="0078039D">
        <w:rPr>
          <w:rFonts w:ascii="Arial" w:eastAsia="Times New Roman" w:hAnsi="Arial" w:cs="Arial"/>
          <w:color w:val="222222"/>
          <w:sz w:val="32"/>
          <w:szCs w:val="24"/>
        </w:rPr>
        <w:t>Berlo</w:t>
      </w:r>
      <w:proofErr w:type="spellEnd"/>
      <w:r w:rsidRPr="0078039D">
        <w:rPr>
          <w:rFonts w:ascii="Arial" w:eastAsia="Times New Roman" w:hAnsi="Arial" w:cs="Arial"/>
          <w:color w:val="222222"/>
          <w:sz w:val="32"/>
          <w:szCs w:val="24"/>
        </w:rPr>
        <w:t>.</w:t>
      </w:r>
    </w:p>
    <w:p w:rsid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</w:p>
    <w:p w:rsid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</w:p>
    <w:p w:rsidR="0078039D" w:rsidRPr="0078039D" w:rsidRDefault="0078039D" w:rsidP="007803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bookmarkStart w:id="0" w:name="_GoBack"/>
      <w:bookmarkEnd w:id="0"/>
    </w:p>
    <w:p w:rsidR="00901EB0" w:rsidRDefault="00901EB0"/>
    <w:sectPr w:rsidR="0090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9D"/>
    <w:rsid w:val="0078039D"/>
    <w:rsid w:val="009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4AFD-63B0-408A-B685-5D1DB46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Mackenzie Smith</cp:lastModifiedBy>
  <cp:revision>1</cp:revision>
  <dcterms:created xsi:type="dcterms:W3CDTF">2016-03-17T20:29:00Z</dcterms:created>
  <dcterms:modified xsi:type="dcterms:W3CDTF">2016-03-17T20:31:00Z</dcterms:modified>
</cp:coreProperties>
</file>