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88" w:lineRule="auto"/>
        <w:jc w:val="center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</w:rPr>
        <w:t>《马克思主义基本原理》</w:t>
      </w:r>
    </w:p>
    <w:p>
      <w:pPr>
        <w:spacing w:after="0" w:line="288" w:lineRule="auto"/>
        <w:jc w:val="center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</w:rPr>
        <w:t>绪论</w:t>
      </w:r>
      <w:bookmarkStart w:id="0" w:name="_GoBack"/>
      <w:bookmarkEnd w:id="0"/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</w:rPr>
        <w:t>1、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什么是</w:t>
      </w:r>
      <w:r>
        <w:rPr>
          <w:rFonts w:hint="eastAsia" w:ascii="SimSun" w:hAnsi="SimSun" w:eastAsia="SimSun"/>
          <w:b/>
          <w:sz w:val="24"/>
          <w:szCs w:val="24"/>
        </w:rPr>
        <w:t>马克思主义的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科学定义，马克思主义具有哪些</w:t>
      </w:r>
      <w:r>
        <w:rPr>
          <w:rFonts w:hint="eastAsia" w:ascii="SimSun" w:hAnsi="SimSun" w:eastAsia="SimSun"/>
          <w:b/>
          <w:sz w:val="24"/>
          <w:szCs w:val="24"/>
        </w:rPr>
        <w:t>鲜明特征。</w:t>
      </w:r>
    </w:p>
    <w:p>
      <w:pPr>
        <w:spacing w:after="0" w:line="288" w:lineRule="auto"/>
        <w:rPr>
          <w:rFonts w:hint="eastAsia" w:ascii="SimSun" w:hAnsi="SimSun" w:eastAsia="SimSun"/>
          <w:b/>
          <w:sz w:val="24"/>
          <w:szCs w:val="24"/>
          <w:lang w:eastAsia="zh-CN"/>
        </w:rPr>
      </w:pPr>
      <w:r>
        <w:rPr>
          <w:rFonts w:hint="eastAsia" w:ascii="SimSun" w:hAnsi="SimSun" w:eastAsia="SimSun"/>
          <w:b/>
          <w:sz w:val="24"/>
          <w:szCs w:val="24"/>
        </w:rPr>
        <w:t>2、马克思主义的当代价值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和指导意义。</w:t>
      </w:r>
    </w:p>
    <w:p>
      <w:pPr>
        <w:spacing w:after="0" w:line="288" w:lineRule="auto"/>
        <w:rPr>
          <w:rFonts w:hint="default" w:ascii="SimSun" w:hAnsi="SimSun" w:eastAsia="SimSun"/>
          <w:b/>
          <w:sz w:val="24"/>
          <w:szCs w:val="24"/>
          <w:lang w:val="en-US" w:eastAsia="zh-CN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3、学习马克思主义的正确方法和科学态度。</w:t>
      </w:r>
    </w:p>
    <w:p>
      <w:pPr>
        <w:spacing w:after="0" w:line="288" w:lineRule="auto"/>
        <w:jc w:val="center"/>
        <w:rPr>
          <w:rFonts w:ascii="Microsoft YaHei" w:hAnsi="Microsoft YaHei"/>
          <w:b/>
          <w:sz w:val="28"/>
          <w:szCs w:val="28"/>
        </w:rPr>
      </w:pPr>
      <w:r>
        <w:rPr>
          <w:rFonts w:hint="eastAsia" w:ascii="Microsoft YaHei" w:hAnsi="Microsoft YaHei"/>
          <w:b/>
          <w:sz w:val="28"/>
          <w:szCs w:val="28"/>
        </w:rPr>
        <w:t>第一章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</w:rPr>
        <w:t>1、哲学的基本问题及其重要意义。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2、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马克思主义的物质观及其现代</w:t>
      </w:r>
      <w:r>
        <w:rPr>
          <w:rFonts w:hint="eastAsia" w:ascii="SimSun" w:hAnsi="SimSun" w:eastAsia="SimSun"/>
          <w:b/>
          <w:sz w:val="24"/>
          <w:szCs w:val="24"/>
        </w:rPr>
        <w:t>意义。</w:t>
      </w:r>
    </w:p>
    <w:p>
      <w:pPr>
        <w:spacing w:after="0" w:line="288" w:lineRule="auto"/>
        <w:rPr>
          <w:rFonts w:hint="eastAsia" w:ascii="SimSun" w:hAnsi="SimSun" w:eastAsia="SimSun" w:cs="SimSun"/>
          <w:b/>
          <w:color w:val="000000"/>
          <w:sz w:val="24"/>
          <w:szCs w:val="24"/>
          <w:lang w:eastAsia="zh-CN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3</w:t>
      </w:r>
      <w:r>
        <w:rPr>
          <w:rFonts w:hint="eastAsia" w:ascii="SimSun" w:hAnsi="SimSun" w:eastAsia="SimSun"/>
          <w:b/>
          <w:sz w:val="24"/>
          <w:szCs w:val="24"/>
        </w:rPr>
        <w:t>、</w:t>
      </w:r>
      <w:r>
        <w:rPr>
          <w:rFonts w:hint="eastAsia" w:ascii="SimSun" w:hAnsi="SimSun" w:eastAsia="SimSun" w:cs="SimSun"/>
          <w:b/>
          <w:color w:val="000000"/>
          <w:sz w:val="24"/>
          <w:szCs w:val="24"/>
          <w:lang w:eastAsia="zh-CN"/>
        </w:rPr>
        <w:t>什么是意识？意识能动作用主要表现在哪些方面。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4</w:t>
      </w:r>
      <w:r>
        <w:rPr>
          <w:rFonts w:hint="eastAsia" w:ascii="SimSun" w:hAnsi="SimSun" w:eastAsia="SimSun"/>
          <w:b/>
          <w:sz w:val="24"/>
          <w:szCs w:val="24"/>
        </w:rPr>
        <w:t>、世界的物质统一性原理及其意义。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5、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如何理解两点论和“重点论”的辩证统一</w:t>
      </w:r>
      <w:r>
        <w:rPr>
          <w:rFonts w:hint="eastAsia" w:ascii="SimSun" w:hAnsi="SimSun" w:eastAsia="SimSun"/>
          <w:b/>
          <w:sz w:val="24"/>
          <w:szCs w:val="24"/>
        </w:rPr>
        <w:t>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6</w:t>
      </w:r>
      <w:r>
        <w:rPr>
          <w:rFonts w:hint="eastAsia" w:ascii="SimSun" w:hAnsi="SimSun" w:eastAsia="SimSun"/>
          <w:b/>
          <w:sz w:val="24"/>
          <w:szCs w:val="24"/>
        </w:rPr>
        <w:t>、矛盾的同一性和斗争性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在事物发展中的作用</w:t>
      </w:r>
      <w:r>
        <w:rPr>
          <w:rFonts w:hint="eastAsia" w:ascii="SimSun" w:hAnsi="SimSun" w:eastAsia="SimSun"/>
          <w:b/>
          <w:sz w:val="24"/>
          <w:szCs w:val="24"/>
        </w:rPr>
        <w:t>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7</w:t>
      </w:r>
      <w:r>
        <w:rPr>
          <w:rFonts w:hint="eastAsia" w:ascii="SimSun" w:hAnsi="SimSun" w:eastAsia="SimSun"/>
          <w:b/>
          <w:sz w:val="24"/>
          <w:szCs w:val="24"/>
        </w:rPr>
        <w:t>、矛盾的普遍性和特殊性及其辩证关系原理及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重要</w:t>
      </w:r>
      <w:r>
        <w:rPr>
          <w:rFonts w:hint="eastAsia" w:ascii="SimSun" w:hAnsi="SimSun" w:eastAsia="SimSun"/>
          <w:b/>
          <w:sz w:val="24"/>
          <w:szCs w:val="24"/>
        </w:rPr>
        <w:t>意义。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8</w:t>
      </w:r>
      <w:r>
        <w:rPr>
          <w:rFonts w:hint="eastAsia" w:ascii="SimSun" w:hAnsi="SimSun" w:eastAsia="SimSun"/>
          <w:b/>
          <w:sz w:val="24"/>
          <w:szCs w:val="24"/>
        </w:rPr>
        <w:t>、量变和质变的辩证关系。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9</w:t>
      </w:r>
      <w:r>
        <w:rPr>
          <w:rFonts w:hint="eastAsia" w:ascii="SimSun" w:hAnsi="SimSun" w:eastAsia="SimSun"/>
          <w:b/>
          <w:sz w:val="24"/>
          <w:szCs w:val="24"/>
        </w:rPr>
        <w:t>、辩证的否定观及其重要意义。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</w:rPr>
        <w:t>1</w:t>
      </w: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0</w:t>
      </w:r>
      <w:r>
        <w:rPr>
          <w:rFonts w:hint="eastAsia" w:ascii="SimSun" w:hAnsi="SimSun" w:eastAsia="SimSun"/>
          <w:b/>
          <w:sz w:val="24"/>
          <w:szCs w:val="24"/>
        </w:rPr>
        <w:t>、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如何理解辩证思维能力的内涵，提高辩证思维能力的意义</w:t>
      </w:r>
      <w:r>
        <w:rPr>
          <w:rFonts w:hint="eastAsia" w:ascii="SimSun" w:hAnsi="SimSun" w:eastAsia="SimSun"/>
          <w:b/>
          <w:sz w:val="24"/>
          <w:szCs w:val="24"/>
        </w:rPr>
        <w:t>。</w:t>
      </w:r>
    </w:p>
    <w:p>
      <w:pPr>
        <w:spacing w:after="0" w:line="288" w:lineRule="auto"/>
        <w:jc w:val="center"/>
        <w:rPr>
          <w:rFonts w:ascii="SimSun" w:hAnsi="SimSun" w:eastAsia="SimSun"/>
          <w:b/>
          <w:sz w:val="24"/>
          <w:szCs w:val="24"/>
        </w:rPr>
      </w:pPr>
    </w:p>
    <w:p>
      <w:pPr>
        <w:spacing w:after="0" w:line="288" w:lineRule="auto"/>
        <w:jc w:val="center"/>
        <w:rPr>
          <w:rFonts w:ascii="Microsoft YaHei" w:hAnsi="Microsoft YaHei"/>
          <w:b/>
          <w:sz w:val="28"/>
          <w:szCs w:val="28"/>
        </w:rPr>
      </w:pPr>
      <w:r>
        <w:rPr>
          <w:rFonts w:hint="eastAsia" w:ascii="Microsoft YaHei" w:hAnsi="Microsoft YaHei"/>
          <w:b/>
          <w:sz w:val="28"/>
          <w:szCs w:val="28"/>
        </w:rPr>
        <w:t>第二章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</w:rPr>
        <w:t>1、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如何理解</w:t>
      </w:r>
      <w:r>
        <w:rPr>
          <w:rFonts w:hint="eastAsia" w:ascii="SimSun" w:hAnsi="SimSun" w:eastAsia="SimSun"/>
          <w:b/>
          <w:sz w:val="24"/>
          <w:szCs w:val="24"/>
        </w:rPr>
        <w:t>实践和认识的辩证关系。</w:t>
      </w:r>
    </w:p>
    <w:p>
      <w:pPr>
        <w:autoSpaceDE w:val="0"/>
        <w:autoSpaceDN w:val="0"/>
        <w:spacing w:after="0" w:line="288" w:lineRule="auto"/>
        <w:rPr>
          <w:rFonts w:hint="eastAsia" w:ascii="NSimSun" w:hAnsi="NSimSun" w:eastAsia="NSimSun" w:cs="NSimSun"/>
          <w:b/>
          <w:sz w:val="24"/>
          <w:szCs w:val="24"/>
          <w:lang w:eastAsia="zh-CN"/>
        </w:rPr>
      </w:pPr>
      <w:r>
        <w:rPr>
          <w:rFonts w:hint="eastAsia" w:ascii="SimSun" w:hAnsi="SimSun" w:eastAsia="SimSun" w:cs="Tahoma"/>
          <w:b/>
          <w:sz w:val="24"/>
          <w:szCs w:val="24"/>
          <w:lang w:val="en-US" w:eastAsia="zh-CN"/>
        </w:rPr>
        <w:t>2</w:t>
      </w:r>
      <w:r>
        <w:rPr>
          <w:rFonts w:hint="eastAsia" w:ascii="SimSun" w:hAnsi="SimSun" w:eastAsia="SimSun" w:cs="Tahoma"/>
          <w:b/>
          <w:sz w:val="24"/>
          <w:szCs w:val="24"/>
        </w:rPr>
        <w:t>、</w:t>
      </w:r>
      <w:r>
        <w:rPr>
          <w:rFonts w:hint="eastAsia" w:ascii="NSimSun" w:hAnsi="NSimSun" w:eastAsia="NSimSun" w:cs="NSimSun"/>
          <w:b/>
          <w:sz w:val="24"/>
          <w:szCs w:val="24"/>
        </w:rPr>
        <w:t>感性认识和理性认识辩证关系</w:t>
      </w:r>
      <w:r>
        <w:rPr>
          <w:rFonts w:hint="eastAsia" w:ascii="NSimSun" w:hAnsi="NSimSun" w:eastAsia="NSimSun" w:cs="NSimSun"/>
          <w:b/>
          <w:sz w:val="24"/>
          <w:szCs w:val="24"/>
          <w:lang w:eastAsia="zh-CN"/>
        </w:rPr>
        <w:t>。</w:t>
      </w:r>
    </w:p>
    <w:p>
      <w:pPr>
        <w:autoSpaceDE w:val="0"/>
        <w:autoSpaceDN w:val="0"/>
        <w:spacing w:after="0" w:line="288" w:lineRule="auto"/>
        <w:rPr>
          <w:rFonts w:hint="eastAsia" w:ascii="SimSun" w:hAnsi="SimSun" w:eastAsia="SimSun" w:cs="SimHei"/>
          <w:b/>
          <w:sz w:val="24"/>
          <w:szCs w:val="24"/>
          <w:lang w:val="zh-CN"/>
        </w:rPr>
      </w:pPr>
      <w:r>
        <w:rPr>
          <w:rFonts w:hint="eastAsia" w:ascii="SimSun" w:hAnsi="SimSun" w:eastAsia="SimSun" w:cs="Tahoma"/>
          <w:b/>
          <w:sz w:val="24"/>
          <w:szCs w:val="24"/>
          <w:lang w:val="en-US" w:eastAsia="zh-CN"/>
        </w:rPr>
        <w:t>3、</w:t>
      </w:r>
      <w:r>
        <w:rPr>
          <w:rFonts w:hint="eastAsia" w:ascii="SimSun" w:hAnsi="SimSun" w:eastAsia="SimSun" w:cs="Tahoma"/>
          <w:b/>
          <w:sz w:val="24"/>
          <w:szCs w:val="24"/>
          <w:lang w:eastAsia="zh-CN"/>
        </w:rPr>
        <w:t>如何理解</w:t>
      </w:r>
      <w:r>
        <w:rPr>
          <w:rFonts w:hint="eastAsia" w:ascii="SimSun" w:hAnsi="SimSun" w:eastAsia="SimSun" w:cs="SimHei"/>
          <w:b/>
          <w:sz w:val="24"/>
          <w:szCs w:val="24"/>
          <w:lang w:val="zh-CN"/>
        </w:rPr>
        <w:t>认识过程的反复性和无限性。</w:t>
      </w:r>
    </w:p>
    <w:p>
      <w:pPr>
        <w:autoSpaceDE w:val="0"/>
        <w:autoSpaceDN w:val="0"/>
        <w:spacing w:after="0" w:line="288" w:lineRule="auto"/>
        <w:rPr>
          <w:rFonts w:ascii="SimSun" w:hAnsi="SimSun" w:eastAsia="SimSun" w:cs="SimHei"/>
          <w:b/>
          <w:sz w:val="24"/>
          <w:szCs w:val="24"/>
          <w:lang w:val="zh-CN"/>
        </w:rPr>
      </w:pPr>
      <w:r>
        <w:rPr>
          <w:rFonts w:hint="eastAsia" w:ascii="SimSun" w:hAnsi="SimSun" w:eastAsia="SimSun" w:cs="SimHei"/>
          <w:b/>
          <w:sz w:val="24"/>
          <w:szCs w:val="24"/>
          <w:lang w:val="en-US" w:eastAsia="zh-CN"/>
        </w:rPr>
        <w:t>4</w:t>
      </w:r>
      <w:r>
        <w:rPr>
          <w:rFonts w:hint="eastAsia" w:ascii="SimSun" w:hAnsi="SimSun" w:eastAsia="SimSun" w:cs="SimHei"/>
          <w:b/>
          <w:sz w:val="24"/>
          <w:szCs w:val="24"/>
          <w:lang w:val="zh-CN"/>
        </w:rPr>
        <w:t>、真理和谬误的辩证关系。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5</w:t>
      </w:r>
      <w:r>
        <w:rPr>
          <w:rFonts w:hint="eastAsia" w:ascii="SimSun" w:hAnsi="SimSun" w:eastAsia="SimSun"/>
          <w:b/>
          <w:sz w:val="24"/>
          <w:szCs w:val="24"/>
        </w:rPr>
        <w:t>、真理的绝对性和相对性的辩证关系。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6</w:t>
      </w:r>
      <w:r>
        <w:rPr>
          <w:rFonts w:hint="eastAsia" w:ascii="SimSun" w:hAnsi="SimSun" w:eastAsia="SimSun"/>
          <w:b/>
          <w:sz w:val="24"/>
          <w:szCs w:val="24"/>
        </w:rPr>
        <w:t>、实践是检验真理的唯一标准。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7</w:t>
      </w:r>
      <w:r>
        <w:rPr>
          <w:rFonts w:hint="eastAsia" w:ascii="SimSun" w:hAnsi="SimSun" w:eastAsia="SimSun"/>
          <w:b/>
          <w:sz w:val="24"/>
          <w:szCs w:val="24"/>
        </w:rPr>
        <w:t>、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如何理解</w:t>
      </w:r>
      <w:r>
        <w:rPr>
          <w:rFonts w:hint="eastAsia" w:ascii="SimSun" w:hAnsi="SimSun" w:eastAsia="SimSun"/>
          <w:b/>
          <w:sz w:val="24"/>
          <w:szCs w:val="24"/>
        </w:rPr>
        <w:t>真理和价值在实践中的辨证统一。</w:t>
      </w:r>
    </w:p>
    <w:p>
      <w:pPr>
        <w:spacing w:after="0" w:line="288" w:lineRule="auto"/>
        <w:jc w:val="center"/>
        <w:rPr>
          <w:rFonts w:ascii="SimSun" w:hAnsi="SimSun" w:eastAsia="SimSun"/>
          <w:b/>
          <w:sz w:val="28"/>
          <w:szCs w:val="28"/>
        </w:rPr>
      </w:pPr>
    </w:p>
    <w:p>
      <w:pPr>
        <w:spacing w:after="0" w:line="288" w:lineRule="auto"/>
        <w:jc w:val="center"/>
        <w:rPr>
          <w:rFonts w:ascii="Microsoft YaHei" w:hAnsi="Microsoft YaHei"/>
          <w:b/>
          <w:sz w:val="28"/>
          <w:szCs w:val="28"/>
        </w:rPr>
      </w:pPr>
      <w:r>
        <w:rPr>
          <w:rFonts w:hint="eastAsia" w:ascii="Microsoft YaHei" w:hAnsi="Microsoft YaHei"/>
          <w:b/>
          <w:sz w:val="28"/>
          <w:szCs w:val="28"/>
        </w:rPr>
        <w:t>第三章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</w:rPr>
        <w:t>1、社会存在和社会意识的辩证关系原理及其重要意义。</w:t>
      </w:r>
    </w:p>
    <w:p>
      <w:pPr>
        <w:pStyle w:val="2"/>
        <w:spacing w:before="0" w:beforeAutospacing="0" w:after="0" w:afterAutospacing="0" w:line="288" w:lineRule="auto"/>
        <w:rPr>
          <w:rFonts w:cs="Tahoma"/>
          <w:b/>
          <w:bCs/>
        </w:rPr>
      </w:pPr>
      <w:r>
        <w:rPr>
          <w:rFonts w:hint="eastAsia" w:cs="Tahoma"/>
          <w:b/>
          <w:bCs/>
          <w:lang w:val="en-US" w:eastAsia="zh-CN"/>
        </w:rPr>
        <w:t>2</w:t>
      </w:r>
      <w:r>
        <w:rPr>
          <w:rFonts w:hint="eastAsia" w:cs="Tahoma"/>
          <w:b/>
          <w:bCs/>
        </w:rPr>
        <w:t>、</w:t>
      </w:r>
      <w:r>
        <w:rPr>
          <w:rFonts w:hint="eastAsia" w:cs="Tahoma"/>
          <w:b/>
          <w:bCs/>
          <w:lang w:eastAsia="zh-CN"/>
        </w:rPr>
        <w:t>地理环境、人口因素、</w:t>
      </w:r>
      <w:r>
        <w:rPr>
          <w:rFonts w:hint="eastAsia" w:cs="Tahoma"/>
          <w:b/>
          <w:bCs/>
        </w:rPr>
        <w:t>生产方式在社会发展中的决定作用</w:t>
      </w:r>
    </w:p>
    <w:p>
      <w:pPr>
        <w:spacing w:after="0" w:line="288" w:lineRule="auto"/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b/>
          <w:bCs/>
          <w:sz w:val="24"/>
          <w:szCs w:val="24"/>
          <w:lang w:val="en-US" w:eastAsia="zh-CN"/>
        </w:rPr>
        <w:t>3</w:t>
      </w:r>
      <w:r>
        <w:rPr>
          <w:rFonts w:hint="eastAsia" w:ascii="SimSun" w:hAnsi="SimSun" w:eastAsia="SimSun"/>
          <w:b/>
          <w:bCs/>
          <w:sz w:val="24"/>
          <w:szCs w:val="24"/>
        </w:rPr>
        <w:t>、生产力与生产关系的矛盾运动规律。</w:t>
      </w:r>
    </w:p>
    <w:p>
      <w:pPr>
        <w:spacing w:after="0" w:line="288" w:lineRule="auto"/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b/>
          <w:bCs/>
          <w:sz w:val="24"/>
          <w:szCs w:val="24"/>
          <w:lang w:val="en-US" w:eastAsia="zh-CN"/>
        </w:rPr>
        <w:t>4</w:t>
      </w:r>
      <w:r>
        <w:rPr>
          <w:rFonts w:hint="eastAsia" w:ascii="SimSun" w:hAnsi="SimSun" w:eastAsia="SimSun"/>
          <w:b/>
          <w:bCs/>
          <w:sz w:val="24"/>
          <w:szCs w:val="24"/>
        </w:rPr>
        <w:t>、经济基础与上层建筑的矛盾运动规律。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5</w:t>
      </w:r>
      <w:r>
        <w:rPr>
          <w:rFonts w:hint="eastAsia" w:ascii="SimSun" w:hAnsi="SimSun" w:eastAsia="SimSun"/>
          <w:b/>
          <w:sz w:val="24"/>
          <w:szCs w:val="24"/>
        </w:rPr>
        <w:t>、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如何理解</w:t>
      </w:r>
      <w:r>
        <w:rPr>
          <w:rFonts w:hint="eastAsia" w:ascii="SimSun" w:hAnsi="SimSun" w:eastAsia="SimSun"/>
          <w:b/>
          <w:sz w:val="24"/>
          <w:szCs w:val="24"/>
        </w:rPr>
        <w:t>社会革命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和</w:t>
      </w:r>
      <w:r>
        <w:rPr>
          <w:rFonts w:hint="eastAsia" w:ascii="SimSun" w:hAnsi="SimSun" w:eastAsia="SimSun"/>
          <w:b/>
          <w:bCs/>
          <w:sz w:val="24"/>
          <w:szCs w:val="24"/>
        </w:rPr>
        <w:t>社会改革</w:t>
      </w:r>
      <w:r>
        <w:rPr>
          <w:rFonts w:hint="eastAsia" w:ascii="SimSun" w:hAnsi="SimSun" w:eastAsia="SimSun"/>
          <w:b/>
          <w:sz w:val="24"/>
          <w:szCs w:val="24"/>
        </w:rPr>
        <w:t>的实质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区别。</w:t>
      </w:r>
      <w:r>
        <w:rPr>
          <w:rFonts w:hint="eastAsia" w:ascii="SimSun" w:hAnsi="SimSun" w:eastAsia="SimSun"/>
          <w:b/>
          <w:sz w:val="24"/>
          <w:szCs w:val="24"/>
        </w:rPr>
        <w:t xml:space="preserve"> </w:t>
      </w:r>
    </w:p>
    <w:p>
      <w:pPr>
        <w:spacing w:after="0" w:line="288" w:lineRule="auto"/>
        <w:rPr>
          <w:rFonts w:hint="eastAsia" w:ascii="NSimSun" w:hAnsi="NSimSun" w:eastAsia="NSimSun" w:cs="NSimSun"/>
          <w:b/>
          <w:sz w:val="24"/>
          <w:szCs w:val="24"/>
          <w:lang w:eastAsia="zh-CN"/>
        </w:rPr>
      </w:pPr>
      <w:r>
        <w:rPr>
          <w:rFonts w:hint="eastAsia" w:ascii="NSimSun" w:hAnsi="NSimSun" w:eastAsia="NSimSun" w:cs="NSimSun"/>
          <w:b/>
          <w:bCs/>
          <w:sz w:val="28"/>
          <w:szCs w:val="28"/>
          <w:lang w:val="en-US" w:eastAsia="zh-CN"/>
        </w:rPr>
        <w:t>6、</w:t>
      </w:r>
      <w:r>
        <w:rPr>
          <w:rFonts w:hint="eastAsia" w:ascii="NSimSun" w:hAnsi="NSimSun" w:eastAsia="NSimSun" w:cs="NSimSun"/>
          <w:b/>
          <w:sz w:val="24"/>
          <w:szCs w:val="24"/>
        </w:rPr>
        <w:t>科学技术的社会</w:t>
      </w:r>
      <w:r>
        <w:rPr>
          <w:rFonts w:hint="eastAsia" w:ascii="NSimSun" w:hAnsi="NSimSun" w:eastAsia="NSimSun" w:cs="NSimSun"/>
          <w:b/>
          <w:sz w:val="24"/>
          <w:szCs w:val="24"/>
          <w:lang w:eastAsia="zh-CN"/>
        </w:rPr>
        <w:t>在社会发展中的重要作用</w:t>
      </w:r>
    </w:p>
    <w:p>
      <w:pPr>
        <w:pStyle w:val="2"/>
        <w:spacing w:before="0" w:beforeAutospacing="0" w:after="0" w:afterAutospacing="0" w:line="288" w:lineRule="auto"/>
        <w:rPr>
          <w:rFonts w:cs="Tahoma"/>
          <w:b/>
        </w:rPr>
      </w:pPr>
      <w:r>
        <w:rPr>
          <w:rFonts w:hint="eastAsia" w:cs="Tahoma"/>
          <w:b/>
          <w:lang w:val="en-US" w:eastAsia="zh-CN"/>
        </w:rPr>
        <w:t>7</w:t>
      </w:r>
      <w:r>
        <w:rPr>
          <w:rFonts w:cs="Tahoma"/>
          <w:b/>
        </w:rPr>
        <w:t>、</w:t>
      </w:r>
      <w:r>
        <w:rPr>
          <w:rFonts w:hint="eastAsia" w:cs="Tahoma"/>
          <w:b/>
        </w:rPr>
        <w:t>人民群众是社会历史的创造者。</w:t>
      </w:r>
    </w:p>
    <w:p>
      <w:pPr>
        <w:spacing w:after="0" w:line="288" w:lineRule="auto"/>
        <w:rPr>
          <w:rFonts w:ascii="SimSun" w:hAnsi="SimSun" w:eastAsia="SimSun"/>
          <w:sz w:val="24"/>
          <w:szCs w:val="24"/>
        </w:rPr>
      </w:pPr>
    </w:p>
    <w:p>
      <w:pPr>
        <w:spacing w:after="0" w:line="288" w:lineRule="auto"/>
        <w:jc w:val="center"/>
        <w:rPr>
          <w:rFonts w:ascii="Microsoft YaHei" w:hAnsi="Microsoft YaHei"/>
          <w:b/>
          <w:sz w:val="28"/>
          <w:szCs w:val="28"/>
        </w:rPr>
      </w:pPr>
      <w:r>
        <w:rPr>
          <w:rFonts w:hint="eastAsia" w:ascii="Microsoft YaHei" w:hAnsi="Microsoft YaHei"/>
          <w:b/>
          <w:sz w:val="28"/>
          <w:szCs w:val="28"/>
        </w:rPr>
        <w:t>第四章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</w:rPr>
        <w:t>1、价值规律及其在商品经济运行中的作用。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</w:rPr>
        <w:t>2、劳动力商品的价值和使用价值的特点。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 w:cs="Tahoma"/>
          <w:b/>
          <w:sz w:val="24"/>
          <w:szCs w:val="24"/>
        </w:rPr>
        <w:t>3、</w:t>
      </w:r>
      <w:r>
        <w:rPr>
          <w:rFonts w:ascii="SimSun" w:hAnsi="SimSun" w:eastAsia="SimSun" w:cs="Tahoma"/>
          <w:b/>
          <w:sz w:val="24"/>
          <w:szCs w:val="24"/>
        </w:rPr>
        <w:t>资本家提高剥削程度的两种基本方法</w:t>
      </w:r>
      <w:r>
        <w:rPr>
          <w:rFonts w:hint="eastAsia" w:ascii="SimSun" w:hAnsi="SimSun" w:eastAsia="SimSun"/>
          <w:b/>
          <w:sz w:val="24"/>
          <w:szCs w:val="24"/>
        </w:rPr>
        <w:t>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</w:rPr>
        <w:t>4、区分不变资本和可变资本的依据和重要意义。</w:t>
      </w:r>
    </w:p>
    <w:p>
      <w:pPr>
        <w:spacing w:after="0" w:line="288" w:lineRule="auto"/>
        <w:rPr>
          <w:rFonts w:hint="eastAsia"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5</w:t>
      </w:r>
      <w:r>
        <w:rPr>
          <w:rFonts w:hint="eastAsia" w:ascii="SimSun" w:hAnsi="SimSun" w:eastAsia="SimSun"/>
          <w:b/>
          <w:sz w:val="24"/>
          <w:szCs w:val="24"/>
        </w:rPr>
        <w:t>、资本积累的本质及其后果。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6</w:t>
      </w:r>
      <w:r>
        <w:rPr>
          <w:rFonts w:hint="eastAsia" w:ascii="SimSun" w:hAnsi="SimSun" w:eastAsia="SimSun"/>
          <w:b/>
          <w:sz w:val="24"/>
          <w:szCs w:val="24"/>
        </w:rPr>
        <w:t>、资本主义经济危机的根源和实质。</w:t>
      </w:r>
    </w:p>
    <w:p>
      <w:pPr>
        <w:spacing w:after="0" w:line="288" w:lineRule="auto"/>
        <w:rPr>
          <w:rFonts w:ascii="Microsoft YaHei" w:hAnsi="Microsoft YaHei"/>
          <w:b/>
          <w:sz w:val="28"/>
          <w:szCs w:val="28"/>
        </w:rPr>
      </w:pPr>
    </w:p>
    <w:p>
      <w:pPr>
        <w:spacing w:after="0" w:line="288" w:lineRule="auto"/>
        <w:ind w:firstLine="3362" w:firstLineChars="1200"/>
        <w:rPr>
          <w:rFonts w:ascii="Microsoft YaHei" w:hAnsi="Microsoft YaHei"/>
          <w:b/>
          <w:sz w:val="28"/>
          <w:szCs w:val="28"/>
        </w:rPr>
      </w:pPr>
      <w:r>
        <w:rPr>
          <w:rFonts w:hint="eastAsia" w:ascii="Microsoft YaHei" w:hAnsi="Microsoft YaHei"/>
          <w:b/>
          <w:sz w:val="28"/>
          <w:szCs w:val="28"/>
        </w:rPr>
        <w:t xml:space="preserve">第五章 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</w:rPr>
        <w:t>1、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垄断条件下竞争的新特点</w:t>
      </w:r>
      <w:r>
        <w:rPr>
          <w:rFonts w:hint="eastAsia" w:ascii="SimSun" w:hAnsi="SimSun" w:eastAsia="SimSun"/>
          <w:b/>
          <w:sz w:val="24"/>
          <w:szCs w:val="24"/>
        </w:rPr>
        <w:t>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</w:rPr>
        <w:t>2、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国家垄断资本主义的实质</w:t>
      </w:r>
      <w:r>
        <w:rPr>
          <w:rFonts w:hint="eastAsia" w:ascii="SimSun" w:hAnsi="SimSun" w:eastAsia="SimSun"/>
          <w:b/>
          <w:sz w:val="24"/>
          <w:szCs w:val="24"/>
        </w:rPr>
        <w:t>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3</w:t>
      </w:r>
      <w:r>
        <w:rPr>
          <w:rFonts w:hint="eastAsia" w:ascii="SimSun" w:hAnsi="SimSun" w:eastAsia="SimSun"/>
          <w:b/>
          <w:sz w:val="24"/>
          <w:szCs w:val="24"/>
        </w:rPr>
        <w:t>、经济全球化及其具体表现。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 w:cs="Tahoma"/>
          <w:b/>
          <w:sz w:val="24"/>
          <w:szCs w:val="24"/>
          <w:lang w:val="en-US" w:eastAsia="zh-CN"/>
        </w:rPr>
        <w:t>4</w:t>
      </w:r>
      <w:r>
        <w:rPr>
          <w:rFonts w:hint="eastAsia" w:ascii="SimSun" w:hAnsi="SimSun" w:eastAsia="SimSun" w:cs="Tahoma"/>
          <w:b/>
          <w:sz w:val="24"/>
          <w:szCs w:val="24"/>
        </w:rPr>
        <w:t>、</w:t>
      </w:r>
      <w:r>
        <w:rPr>
          <w:rFonts w:ascii="SimSun" w:hAnsi="SimSun" w:eastAsia="SimSun" w:cs="Tahoma"/>
          <w:b/>
          <w:sz w:val="24"/>
          <w:szCs w:val="24"/>
        </w:rPr>
        <w:t>当代资本主义经济政治的新变化</w:t>
      </w:r>
      <w:r>
        <w:rPr>
          <w:rFonts w:hint="eastAsia" w:ascii="SimSun" w:hAnsi="SimSun" w:eastAsia="SimSun" w:cs="Tahoma"/>
          <w:b/>
          <w:sz w:val="24"/>
          <w:szCs w:val="24"/>
        </w:rPr>
        <w:t>。</w:t>
      </w:r>
    </w:p>
    <w:p>
      <w:pPr>
        <w:spacing w:after="0" w:line="288" w:lineRule="auto"/>
        <w:rPr>
          <w:rFonts w:hint="eastAsia" w:ascii="SimSun" w:hAnsi="SimSun" w:eastAsia="SimSun"/>
          <w:b/>
          <w:sz w:val="24"/>
          <w:szCs w:val="24"/>
          <w:lang w:eastAsia="zh-CN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5</w:t>
      </w:r>
      <w:r>
        <w:rPr>
          <w:rFonts w:hint="eastAsia" w:ascii="SimSun" w:hAnsi="SimSun" w:eastAsia="SimSun"/>
          <w:b/>
          <w:sz w:val="24"/>
          <w:szCs w:val="24"/>
        </w:rPr>
        <w:t>、资本主义的历史地位</w:t>
      </w:r>
      <w:r>
        <w:rPr>
          <w:rFonts w:hint="eastAsia" w:ascii="SimSun" w:hAnsi="SimSun" w:eastAsia="SimSun"/>
          <w:b/>
          <w:sz w:val="24"/>
          <w:szCs w:val="24"/>
          <w:lang w:eastAsia="zh-CN"/>
        </w:rPr>
        <w:t>。</w:t>
      </w:r>
    </w:p>
    <w:p>
      <w:pPr>
        <w:spacing w:after="0" w:line="288" w:lineRule="auto"/>
        <w:rPr>
          <w:rFonts w:ascii="SimSun" w:hAnsi="SimSun" w:eastAsia="SimSun"/>
          <w:b/>
          <w:sz w:val="24"/>
          <w:szCs w:val="24"/>
        </w:rPr>
      </w:pPr>
      <w:r>
        <w:rPr>
          <w:rFonts w:hint="eastAsia" w:ascii="SimSun" w:hAnsi="SimSun" w:eastAsia="SimSun"/>
          <w:b/>
          <w:sz w:val="24"/>
          <w:szCs w:val="24"/>
          <w:lang w:val="en-US" w:eastAsia="zh-CN"/>
        </w:rPr>
        <w:t>6</w:t>
      </w:r>
      <w:r>
        <w:rPr>
          <w:rFonts w:hint="eastAsia" w:ascii="SimSun" w:hAnsi="SimSun" w:eastAsia="SimSun"/>
          <w:b/>
          <w:sz w:val="24"/>
          <w:szCs w:val="24"/>
        </w:rPr>
        <w:t>、</w:t>
      </w:r>
      <w:r>
        <w:rPr>
          <w:rFonts w:hint="eastAsia" w:ascii="SimSun" w:hAnsi="SimSun" w:eastAsia="SimSun"/>
          <w:b/>
          <w:bCs/>
          <w:sz w:val="24"/>
          <w:szCs w:val="24"/>
          <w:lang w:eastAsia="zh-CN"/>
        </w:rPr>
        <w:t>资本主义为社会主义所代替的历史必然性</w:t>
      </w:r>
      <w:r>
        <w:rPr>
          <w:rFonts w:hint="eastAsia" w:ascii="SimSun" w:hAnsi="SimSun" w:eastAsia="SimSun"/>
          <w:b/>
          <w:sz w:val="24"/>
          <w:szCs w:val="24"/>
        </w:rPr>
        <w:t>。</w:t>
      </w:r>
    </w:p>
    <w:p>
      <w:pPr>
        <w:pStyle w:val="2"/>
        <w:spacing w:before="0" w:beforeAutospacing="0" w:after="0" w:afterAutospacing="0" w:line="288" w:lineRule="auto"/>
        <w:jc w:val="center"/>
        <w:rPr>
          <w:rFonts w:cs="Tahoma"/>
          <w:b/>
        </w:rPr>
      </w:pPr>
    </w:p>
    <w:p>
      <w:pPr>
        <w:pStyle w:val="2"/>
        <w:spacing w:before="0" w:beforeAutospacing="0" w:after="0" w:afterAutospacing="0" w:line="288" w:lineRule="auto"/>
        <w:jc w:val="center"/>
        <w:rPr>
          <w:rFonts w:ascii="Microsoft YaHei" w:hAnsi="Microsoft YaHei" w:eastAsia="Microsoft YaHei" w:cs="Tahoma"/>
          <w:b/>
          <w:sz w:val="28"/>
          <w:szCs w:val="28"/>
        </w:rPr>
      </w:pPr>
      <w:r>
        <w:rPr>
          <w:rFonts w:ascii="Microsoft YaHei" w:hAnsi="Microsoft YaHei" w:eastAsia="Microsoft YaHei" w:cs="Tahoma"/>
          <w:b/>
          <w:sz w:val="28"/>
          <w:szCs w:val="28"/>
        </w:rPr>
        <w:t>第六</w:t>
      </w:r>
      <w:r>
        <w:rPr>
          <w:rFonts w:hint="eastAsia" w:ascii="Microsoft YaHei" w:hAnsi="Microsoft YaHei" w:eastAsia="Microsoft YaHei" w:cs="Tahoma"/>
          <w:b/>
          <w:sz w:val="28"/>
          <w:szCs w:val="28"/>
        </w:rPr>
        <w:t>、七</w:t>
      </w:r>
      <w:r>
        <w:rPr>
          <w:rFonts w:ascii="Microsoft YaHei" w:hAnsi="Microsoft YaHei" w:eastAsia="Microsoft YaHei" w:cs="Tahoma"/>
          <w:b/>
          <w:sz w:val="28"/>
          <w:szCs w:val="28"/>
        </w:rPr>
        <w:t>章</w:t>
      </w:r>
    </w:p>
    <w:p>
      <w:pPr>
        <w:spacing w:after="0" w:line="288" w:lineRule="auto"/>
        <w:rPr>
          <w:rFonts w:ascii="SimSun" w:hAnsi="SimSun" w:eastAsia="SimSun" w:cs="Tahoma"/>
          <w:b/>
          <w:sz w:val="24"/>
          <w:szCs w:val="24"/>
        </w:rPr>
      </w:pPr>
      <w:r>
        <w:rPr>
          <w:rFonts w:hint="eastAsia" w:ascii="SimSun" w:hAnsi="SimSun" w:eastAsia="SimSun" w:cs="Tahoma"/>
          <w:b/>
          <w:sz w:val="24"/>
          <w:szCs w:val="24"/>
        </w:rPr>
        <w:t>1、科学社会主义的一般原则。</w:t>
      </w:r>
    </w:p>
    <w:p>
      <w:pPr>
        <w:spacing w:after="0" w:line="288" w:lineRule="auto"/>
        <w:rPr>
          <w:rFonts w:ascii="SimSun" w:hAnsi="SimSun" w:eastAsia="SimSun" w:cs="Tahoma"/>
          <w:b/>
          <w:sz w:val="24"/>
          <w:szCs w:val="24"/>
        </w:rPr>
      </w:pPr>
      <w:r>
        <w:rPr>
          <w:rFonts w:hint="eastAsia" w:ascii="SimSun" w:hAnsi="SimSun" w:eastAsia="SimSun" w:cs="Tahoma"/>
          <w:b/>
          <w:sz w:val="24"/>
          <w:szCs w:val="24"/>
        </w:rPr>
        <w:t>2、</w:t>
      </w:r>
      <w:r>
        <w:rPr>
          <w:rFonts w:ascii="SimSun" w:hAnsi="SimSun" w:eastAsia="SimSun" w:cs="Tahoma"/>
          <w:b/>
          <w:sz w:val="24"/>
          <w:szCs w:val="24"/>
        </w:rPr>
        <w:t>共产主义社会的基本特征。</w:t>
      </w:r>
    </w:p>
    <w:p>
      <w:pPr>
        <w:spacing w:after="0" w:line="288" w:lineRule="auto"/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 w:cs="Tahoma"/>
          <w:b/>
          <w:sz w:val="24"/>
          <w:szCs w:val="24"/>
        </w:rPr>
        <w:t>3、</w:t>
      </w:r>
      <w:r>
        <w:rPr>
          <w:rFonts w:ascii="SimSun" w:hAnsi="SimSun" w:eastAsia="SimSun" w:cs="Tahoma"/>
          <w:b/>
          <w:sz w:val="24"/>
          <w:szCs w:val="24"/>
        </w:rPr>
        <w:t>为什么说社会主义是走向共产主义的必由之路</w:t>
      </w:r>
      <w:r>
        <w:rPr>
          <w:rFonts w:hint="eastAsia" w:ascii="SimSun" w:hAnsi="SimSun" w:eastAsia="SimSun" w:cs="Tahoma"/>
          <w:b/>
          <w:sz w:val="24"/>
          <w:szCs w:val="24"/>
        </w:rPr>
        <w:t>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661"/>
    <w:rsid w:val="00032D8A"/>
    <w:rsid w:val="00043C9B"/>
    <w:rsid w:val="00045CC0"/>
    <w:rsid w:val="000C60C5"/>
    <w:rsid w:val="000D6D1B"/>
    <w:rsid w:val="0013517A"/>
    <w:rsid w:val="001529EA"/>
    <w:rsid w:val="00190196"/>
    <w:rsid w:val="0029708E"/>
    <w:rsid w:val="0029716E"/>
    <w:rsid w:val="002A4E15"/>
    <w:rsid w:val="003161AD"/>
    <w:rsid w:val="00323B43"/>
    <w:rsid w:val="003A1A5E"/>
    <w:rsid w:val="003D37D8"/>
    <w:rsid w:val="00426133"/>
    <w:rsid w:val="004358AB"/>
    <w:rsid w:val="00465D97"/>
    <w:rsid w:val="00495417"/>
    <w:rsid w:val="00541418"/>
    <w:rsid w:val="0055253E"/>
    <w:rsid w:val="00583F2C"/>
    <w:rsid w:val="00594284"/>
    <w:rsid w:val="005A5F1C"/>
    <w:rsid w:val="005C580B"/>
    <w:rsid w:val="006371A5"/>
    <w:rsid w:val="00661E90"/>
    <w:rsid w:val="006F1742"/>
    <w:rsid w:val="007F789D"/>
    <w:rsid w:val="00844A43"/>
    <w:rsid w:val="00845F93"/>
    <w:rsid w:val="008B7726"/>
    <w:rsid w:val="008F7794"/>
    <w:rsid w:val="0095450D"/>
    <w:rsid w:val="00A279F3"/>
    <w:rsid w:val="00A6316D"/>
    <w:rsid w:val="00A74F1D"/>
    <w:rsid w:val="00A77CFA"/>
    <w:rsid w:val="00A924AC"/>
    <w:rsid w:val="00AB5690"/>
    <w:rsid w:val="00AE3B2C"/>
    <w:rsid w:val="00B4018F"/>
    <w:rsid w:val="00BA733A"/>
    <w:rsid w:val="00C41F2F"/>
    <w:rsid w:val="00C73078"/>
    <w:rsid w:val="00D31D50"/>
    <w:rsid w:val="00DF7314"/>
    <w:rsid w:val="00E14600"/>
    <w:rsid w:val="00E43763"/>
    <w:rsid w:val="00E65494"/>
    <w:rsid w:val="00F60F46"/>
    <w:rsid w:val="00FD1370"/>
    <w:rsid w:val="00FE0C68"/>
    <w:rsid w:val="01286B11"/>
    <w:rsid w:val="1F6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ngXian" w:hAnsi="DengXian" w:eastAsia="DengXi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Microsoft YaHei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adjustRightInd/>
      <w:snapToGrid/>
      <w:spacing w:before="100" w:beforeAutospacing="1" w:after="100" w:afterAutospacing="1" w:line="336" w:lineRule="atLeast"/>
    </w:pPr>
    <w:rPr>
      <w:rFonts w:ascii="SimSun" w:hAnsi="SimSun" w:eastAsia="SimSun" w:cs="SimSu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C05342-8DA4-4E74-B451-D63F6BBEC4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150</Words>
  <Characters>859</Characters>
  <Lines>7</Lines>
  <Paragraphs>2</Paragraphs>
  <TotalTime>1</TotalTime>
  <ScaleCrop>false</ScaleCrop>
  <LinksUpToDate>false</LinksUpToDate>
  <CharactersWithSpaces>1007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2019-11-27T22:53:00Z</dcterms:created>
  <dc:creator>Administrator</dc:creator>
  <cp:lastModifiedBy>Administrator</cp:lastModifiedBy>
  <dcterms:modified xsi:type="dcterms:W3CDTF">2020-11-17T16:21:46Z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