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E79" w:rsidRPr="00231E79" w:rsidRDefault="00231E79" w:rsidP="00231E79">
      <w:pPr>
        <w:pStyle w:val="a3"/>
        <w:rPr>
          <w:rFonts w:hint="eastAsia"/>
        </w:rPr>
      </w:pPr>
      <w:r>
        <w:rPr>
          <w:rFonts w:hint="eastAsia"/>
        </w:rPr>
        <w:t>1.</w:t>
      </w:r>
      <w:r w:rsidRPr="00231E79">
        <w:rPr>
          <w:rFonts w:hint="eastAsia"/>
        </w:rPr>
        <w:t>SMS</w:t>
      </w:r>
      <w:r w:rsidRPr="00231E79">
        <w:rPr>
          <w:rFonts w:hint="eastAsia"/>
        </w:rPr>
        <w:t>短消息服务</w:t>
      </w:r>
    </w:p>
    <w:p w:rsidR="00D27B76" w:rsidRPr="00231E79" w:rsidRDefault="00231E79" w:rsidP="00231E79">
      <w:pPr>
        <w:pStyle w:val="a3"/>
      </w:pPr>
      <w:r>
        <w:rPr>
          <w:rFonts w:hint="eastAsia"/>
        </w:rPr>
        <w:t>2.</w:t>
      </w:r>
      <w:r w:rsidR="007F3CED" w:rsidRPr="00231E79">
        <w:rPr>
          <w:rFonts w:hint="eastAsia"/>
        </w:rPr>
        <w:t>无线通信系统的基本组成</w:t>
      </w:r>
    </w:p>
    <w:p w:rsidR="00D27B76" w:rsidRPr="00D27B76" w:rsidRDefault="00761825" w:rsidP="00A660B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6" type="#_x0000_t75" style="position:absolute;margin-left:41.25pt;margin-top:.05pt;width:435.75pt;height:160.35pt;z-index:251658240;visibility:visible" fillcolor="#0c9" strokecolor="#006">
            <v:imagedata r:id="rId8" o:title=""/>
          </v:shape>
          <o:OLEObject Type="Embed" ProgID="Unknown" ShapeID="Object 4" DrawAspect="Content" ObjectID="_1528143120" r:id="rId9"/>
        </w:pict>
      </w:r>
    </w:p>
    <w:p w:rsidR="00D27B76" w:rsidRPr="00D27B76" w:rsidRDefault="00D27B76" w:rsidP="00A660B6">
      <w:pPr>
        <w:pStyle w:val="a3"/>
      </w:pPr>
    </w:p>
    <w:p w:rsidR="00D27B76" w:rsidRPr="00D27B76" w:rsidRDefault="00D27B76" w:rsidP="00A660B6">
      <w:pPr>
        <w:pStyle w:val="a3"/>
      </w:pPr>
    </w:p>
    <w:p w:rsidR="00D27B76" w:rsidRPr="00D27B76" w:rsidRDefault="00D27B76" w:rsidP="00A660B6">
      <w:pPr>
        <w:pStyle w:val="a3"/>
      </w:pPr>
    </w:p>
    <w:p w:rsidR="00D27B76" w:rsidRPr="00D27B76" w:rsidRDefault="00D27B76" w:rsidP="00A660B6">
      <w:pPr>
        <w:pStyle w:val="a3"/>
      </w:pPr>
    </w:p>
    <w:p w:rsidR="00D27B76" w:rsidRPr="00D27B76" w:rsidRDefault="00D27B76" w:rsidP="00A660B6">
      <w:pPr>
        <w:pStyle w:val="a3"/>
      </w:pPr>
    </w:p>
    <w:p w:rsidR="00D27B76" w:rsidRPr="00D27B76" w:rsidRDefault="00D27B76" w:rsidP="00A660B6">
      <w:pPr>
        <w:pStyle w:val="a3"/>
      </w:pPr>
    </w:p>
    <w:p w:rsidR="00D27B76" w:rsidRDefault="00D27B76" w:rsidP="00A660B6">
      <w:pPr>
        <w:pStyle w:val="a3"/>
      </w:pPr>
    </w:p>
    <w:p w:rsidR="004004B3" w:rsidRDefault="004004B3" w:rsidP="00A660B6">
      <w:pPr>
        <w:pStyle w:val="a3"/>
      </w:pPr>
    </w:p>
    <w:p w:rsidR="004004B3" w:rsidRDefault="004004B3" w:rsidP="00A660B6">
      <w:pPr>
        <w:pStyle w:val="a3"/>
      </w:pPr>
    </w:p>
    <w:p w:rsidR="004004B3" w:rsidRDefault="004004B3" w:rsidP="00A660B6">
      <w:pPr>
        <w:pStyle w:val="a3"/>
      </w:pPr>
    </w:p>
    <w:p w:rsidR="004004B3" w:rsidRDefault="004004B3" w:rsidP="00A660B6">
      <w:pPr>
        <w:pStyle w:val="a3"/>
      </w:pPr>
    </w:p>
    <w:p w:rsidR="00063466" w:rsidRDefault="00231E79" w:rsidP="00A660B6">
      <w:pPr>
        <w:pStyle w:val="a3"/>
      </w:pPr>
      <w:r>
        <w:rPr>
          <w:noProof/>
        </w:rPr>
        <w:pict>
          <v:shape id="Object 9" o:spid="_x0000_s1027" type="#_x0000_t75" style="position:absolute;margin-left:70.25pt;margin-top:13.9pt;width:107.5pt;height:40.4pt;z-index:251659264;visibility:visible">
            <v:imagedata r:id="rId10" o:title=""/>
          </v:shape>
          <o:OLEObject Type="Embed" ProgID="Equations" ShapeID="Object 9" DrawAspect="Content" ObjectID="_1528143121" r:id="rId11"/>
        </w:pict>
      </w:r>
      <w:r>
        <w:rPr>
          <w:rFonts w:hint="eastAsia"/>
        </w:rPr>
        <w:t>3</w:t>
      </w:r>
      <w:r w:rsidR="004004B3">
        <w:rPr>
          <w:rFonts w:hint="eastAsia"/>
        </w:rPr>
        <w:t>.</w:t>
      </w:r>
      <w:r w:rsidR="00063466" w:rsidRPr="00063466">
        <w:rPr>
          <w:rFonts w:ascii="Times New Roman" w:cs="+mn-cs" w:hint="eastAsia"/>
          <w:color w:val="000066"/>
          <w:sz w:val="48"/>
          <w:szCs w:val="48"/>
        </w:rPr>
        <w:t xml:space="preserve"> </w:t>
      </w:r>
      <w:r w:rsidR="00063466" w:rsidRPr="00063466">
        <w:rPr>
          <w:rFonts w:hint="eastAsia"/>
        </w:rPr>
        <w:t>超外差接收机的主要特点就是由频率固定的中频放大器来完成对接收信号的选择和放大。</w:t>
      </w:r>
    </w:p>
    <w:p w:rsidR="00D27B76" w:rsidRDefault="00231E79" w:rsidP="00A660B6">
      <w:pPr>
        <w:pStyle w:val="a3"/>
      </w:pPr>
      <w:r>
        <w:rPr>
          <w:rFonts w:hint="eastAsia"/>
        </w:rPr>
        <w:t>4</w:t>
      </w:r>
      <w:r w:rsidR="004004B3">
        <w:rPr>
          <w:rFonts w:hint="eastAsia"/>
        </w:rPr>
        <w:t>.</w:t>
      </w:r>
      <w:r w:rsidR="00D27B76">
        <w:rPr>
          <w:rFonts w:hint="eastAsia"/>
        </w:rPr>
        <w:t>噪声带宽</w:t>
      </w:r>
    </w:p>
    <w:p w:rsidR="00063466" w:rsidRDefault="00063466" w:rsidP="00A660B6">
      <w:pPr>
        <w:pStyle w:val="a3"/>
      </w:pPr>
    </w:p>
    <w:p w:rsidR="00063466" w:rsidRDefault="00231E79" w:rsidP="00A660B6">
      <w:pPr>
        <w:pStyle w:val="a3"/>
      </w:pPr>
      <w:r>
        <w:rPr>
          <w:rFonts w:hint="eastAsia"/>
        </w:rPr>
        <w:t>5</w:t>
      </w:r>
      <w:r w:rsidR="00063466">
        <w:rPr>
          <w:rFonts w:hint="eastAsia"/>
        </w:rPr>
        <w:t>.</w:t>
      </w:r>
      <w:r w:rsidR="00063466">
        <w:rPr>
          <w:rFonts w:hint="eastAsia"/>
        </w:rPr>
        <w:t>无线通信系统类型：</w:t>
      </w:r>
      <w:r w:rsidR="00063466" w:rsidRPr="00063466">
        <w:t>1</w:t>
      </w:r>
      <w:r w:rsidR="00063466" w:rsidRPr="00063466">
        <w:rPr>
          <w:rFonts w:hint="eastAsia"/>
        </w:rPr>
        <w:t>）</w:t>
      </w:r>
      <w:r w:rsidR="00063466" w:rsidRPr="00063466">
        <w:rPr>
          <w:rFonts w:hint="eastAsia"/>
        </w:rPr>
        <w:t xml:space="preserve"> </w:t>
      </w:r>
      <w:r w:rsidR="00063466" w:rsidRPr="00063466">
        <w:rPr>
          <w:rFonts w:hint="eastAsia"/>
        </w:rPr>
        <w:t>按照工作频段或传输手段分类</w:t>
      </w:r>
      <w:r w:rsidR="00063466" w:rsidRPr="00063466">
        <w:t xml:space="preserve">, </w:t>
      </w:r>
      <w:r w:rsidR="00063466" w:rsidRPr="00063466">
        <w:rPr>
          <w:rFonts w:hint="eastAsia"/>
        </w:rPr>
        <w:t>有中波通信、</w:t>
      </w:r>
      <w:r w:rsidR="00063466" w:rsidRPr="00063466">
        <w:rPr>
          <w:rFonts w:hint="eastAsia"/>
        </w:rPr>
        <w:t xml:space="preserve"> </w:t>
      </w:r>
      <w:r w:rsidR="00063466" w:rsidRPr="00063466">
        <w:rPr>
          <w:rFonts w:hint="eastAsia"/>
        </w:rPr>
        <w:t>短波通信、</w:t>
      </w:r>
      <w:r w:rsidR="00063466" w:rsidRPr="00063466">
        <w:rPr>
          <w:rFonts w:hint="eastAsia"/>
        </w:rPr>
        <w:t xml:space="preserve"> </w:t>
      </w:r>
      <w:r w:rsidR="00063466" w:rsidRPr="00063466">
        <w:rPr>
          <w:rFonts w:hint="eastAsia"/>
        </w:rPr>
        <w:t>超短波通信、</w:t>
      </w:r>
      <w:r w:rsidR="00063466" w:rsidRPr="00063466">
        <w:rPr>
          <w:rFonts w:hint="eastAsia"/>
        </w:rPr>
        <w:t xml:space="preserve"> </w:t>
      </w:r>
      <w:r w:rsidR="00063466" w:rsidRPr="00063466">
        <w:rPr>
          <w:rFonts w:hint="eastAsia"/>
        </w:rPr>
        <w:t>微波通信和卫星通信等。</w:t>
      </w:r>
      <w:r w:rsidR="00063466" w:rsidRPr="00063466">
        <w:t>2</w:t>
      </w:r>
      <w:r w:rsidR="00063466" w:rsidRPr="00063466">
        <w:rPr>
          <w:rFonts w:hint="eastAsia"/>
        </w:rPr>
        <w:t>）</w:t>
      </w:r>
      <w:r w:rsidR="00063466" w:rsidRPr="00063466">
        <w:rPr>
          <w:rFonts w:hint="eastAsia"/>
        </w:rPr>
        <w:t xml:space="preserve"> </w:t>
      </w:r>
      <w:r w:rsidR="00063466" w:rsidRPr="00063466">
        <w:rPr>
          <w:rFonts w:hint="eastAsia"/>
        </w:rPr>
        <w:t>按照通信方式来分类</w:t>
      </w:r>
      <w:r w:rsidR="00063466" w:rsidRPr="00063466">
        <w:t xml:space="preserve">, </w:t>
      </w:r>
      <w:r w:rsidR="00063466" w:rsidRPr="00063466">
        <w:rPr>
          <w:rFonts w:hint="eastAsia"/>
        </w:rPr>
        <w:t>主要有（全）双工、</w:t>
      </w:r>
      <w:r w:rsidR="00063466" w:rsidRPr="00063466">
        <w:rPr>
          <w:rFonts w:hint="eastAsia"/>
        </w:rPr>
        <w:t xml:space="preserve"> </w:t>
      </w:r>
      <w:r w:rsidR="00063466" w:rsidRPr="00063466">
        <w:rPr>
          <w:rFonts w:hint="eastAsia"/>
        </w:rPr>
        <w:t>半双工和单工方式。</w:t>
      </w:r>
      <w:r w:rsidR="00063466" w:rsidRPr="00063466">
        <w:t>3</w:t>
      </w:r>
      <w:r w:rsidR="00063466" w:rsidRPr="00063466">
        <w:rPr>
          <w:rFonts w:hint="eastAsia"/>
        </w:rPr>
        <w:t>）</w:t>
      </w:r>
      <w:r w:rsidR="00063466" w:rsidRPr="00063466">
        <w:rPr>
          <w:rFonts w:hint="eastAsia"/>
        </w:rPr>
        <w:t xml:space="preserve"> </w:t>
      </w:r>
      <w:r w:rsidR="00063466" w:rsidRPr="00063466">
        <w:rPr>
          <w:rFonts w:hint="eastAsia"/>
        </w:rPr>
        <w:t>按照调制方式的不同来划分</w:t>
      </w:r>
      <w:r w:rsidR="00063466" w:rsidRPr="00063466">
        <w:t xml:space="preserve">, </w:t>
      </w:r>
      <w:r w:rsidR="00063466" w:rsidRPr="00063466">
        <w:rPr>
          <w:rFonts w:hint="eastAsia"/>
        </w:rPr>
        <w:t>有调幅、</w:t>
      </w:r>
      <w:r w:rsidR="00063466" w:rsidRPr="00063466">
        <w:rPr>
          <w:rFonts w:hint="eastAsia"/>
        </w:rPr>
        <w:t xml:space="preserve"> </w:t>
      </w:r>
      <w:r w:rsidR="00063466" w:rsidRPr="00063466">
        <w:rPr>
          <w:rFonts w:hint="eastAsia"/>
        </w:rPr>
        <w:t>调频、</w:t>
      </w:r>
      <w:r w:rsidR="00063466" w:rsidRPr="00063466">
        <w:rPr>
          <w:rFonts w:hint="eastAsia"/>
        </w:rPr>
        <w:t xml:space="preserve"> </w:t>
      </w:r>
      <w:r w:rsidR="00063466" w:rsidRPr="00063466">
        <w:rPr>
          <w:rFonts w:hint="eastAsia"/>
        </w:rPr>
        <w:t>调相以及混合调制等</w:t>
      </w:r>
      <w:r w:rsidR="00063466" w:rsidRPr="00063466">
        <w:t>4</w:t>
      </w:r>
      <w:r w:rsidR="00063466" w:rsidRPr="00063466">
        <w:rPr>
          <w:rFonts w:hint="eastAsia"/>
        </w:rPr>
        <w:t>）</w:t>
      </w:r>
      <w:r w:rsidR="00063466" w:rsidRPr="00063466">
        <w:rPr>
          <w:rFonts w:hint="eastAsia"/>
        </w:rPr>
        <w:t xml:space="preserve"> </w:t>
      </w:r>
      <w:r w:rsidR="00063466" w:rsidRPr="00063466">
        <w:rPr>
          <w:rFonts w:hint="eastAsia"/>
        </w:rPr>
        <w:t>按照传送的消息的类型分类</w:t>
      </w:r>
      <w:r w:rsidR="00063466" w:rsidRPr="00063466">
        <w:t xml:space="preserve">, </w:t>
      </w:r>
      <w:r w:rsidR="00063466" w:rsidRPr="00063466">
        <w:rPr>
          <w:rFonts w:hint="eastAsia"/>
        </w:rPr>
        <w:t>有模拟通信和数字通信</w:t>
      </w:r>
      <w:r w:rsidR="00063466" w:rsidRPr="00063466">
        <w:t xml:space="preserve">, </w:t>
      </w:r>
      <w:r w:rsidR="00063466" w:rsidRPr="00063466">
        <w:rPr>
          <w:rFonts w:hint="eastAsia"/>
        </w:rPr>
        <w:t>也可以分为话音通信、</w:t>
      </w:r>
      <w:r w:rsidR="00063466" w:rsidRPr="00063466">
        <w:rPr>
          <w:rFonts w:hint="eastAsia"/>
        </w:rPr>
        <w:t xml:space="preserve"> </w:t>
      </w:r>
      <w:r w:rsidR="00063466" w:rsidRPr="00063466">
        <w:rPr>
          <w:rFonts w:hint="eastAsia"/>
        </w:rPr>
        <w:t>图像通信、</w:t>
      </w:r>
      <w:r w:rsidR="00063466" w:rsidRPr="00063466">
        <w:rPr>
          <w:rFonts w:hint="eastAsia"/>
        </w:rPr>
        <w:t xml:space="preserve"> </w:t>
      </w:r>
      <w:r w:rsidR="00063466" w:rsidRPr="00063466">
        <w:rPr>
          <w:rFonts w:hint="eastAsia"/>
        </w:rPr>
        <w:t>数据通信和多媒体通信等。</w:t>
      </w:r>
    </w:p>
    <w:p w:rsidR="000077B3" w:rsidRDefault="00231E79" w:rsidP="00A660B6">
      <w:pPr>
        <w:pStyle w:val="a3"/>
      </w:pPr>
      <w:r>
        <w:rPr>
          <w:rFonts w:hint="eastAsia"/>
        </w:rPr>
        <w:t>6</w:t>
      </w:r>
      <w:r w:rsidR="00063466">
        <w:rPr>
          <w:rFonts w:hint="eastAsia"/>
        </w:rPr>
        <w:t>.</w:t>
      </w:r>
      <w:r w:rsidR="00063466">
        <w:rPr>
          <w:rFonts w:hint="eastAsia"/>
        </w:rPr>
        <w:t>无线通信系统的特性：有效性</w:t>
      </w:r>
      <w:r w:rsidR="00D41477">
        <w:rPr>
          <w:rFonts w:hint="eastAsia"/>
        </w:rPr>
        <w:t>（传输距离、信道容量）</w:t>
      </w:r>
      <w:r w:rsidR="00063466">
        <w:rPr>
          <w:rFonts w:hint="eastAsia"/>
        </w:rPr>
        <w:t>和可靠性</w:t>
      </w:r>
      <w:r w:rsidR="00D41477">
        <w:rPr>
          <w:rFonts w:hint="eastAsia"/>
        </w:rPr>
        <w:t>（误码率、抗干扰能力、信号失真度）</w:t>
      </w:r>
    </w:p>
    <w:p w:rsidR="00D41477" w:rsidRDefault="00231E79" w:rsidP="00A660B6">
      <w:pPr>
        <w:pStyle w:val="a3"/>
      </w:pPr>
      <w:r>
        <w:rPr>
          <w:rFonts w:hint="eastAsia"/>
        </w:rPr>
        <w:t>7</w:t>
      </w:r>
      <w:r w:rsidR="00D41477">
        <w:t>.</w:t>
      </w:r>
      <w:r w:rsidR="00151446">
        <w:t>无线信号可以表示为电压或电流的时间函数</w:t>
      </w:r>
      <w:r w:rsidR="000077B3">
        <w:t>，</w:t>
      </w:r>
      <w:r w:rsidR="000077B3">
        <w:rPr>
          <w:rFonts w:hint="eastAsia"/>
        </w:rPr>
        <w:t>通常用时域波形或数学表达式来描述。</w:t>
      </w:r>
    </w:p>
    <w:p w:rsidR="00063466" w:rsidRDefault="00231E79" w:rsidP="00A660B6">
      <w:pPr>
        <w:pStyle w:val="a3"/>
      </w:pPr>
      <w:r>
        <w:rPr>
          <w:rFonts w:hint="eastAsia"/>
        </w:rPr>
        <w:t>8</w:t>
      </w:r>
      <w:r w:rsidR="00063466">
        <w:rPr>
          <w:rFonts w:hint="eastAsia"/>
        </w:rPr>
        <w:t>.</w:t>
      </w:r>
      <w:r w:rsidR="00063466" w:rsidRPr="00063466">
        <w:rPr>
          <w:rFonts w:hint="eastAsia"/>
        </w:rPr>
        <w:t>无线电信号主要有三种</w:t>
      </w:r>
      <w:r w:rsidR="00063466" w:rsidRPr="00063466">
        <w:t xml:space="preserve">: </w:t>
      </w:r>
      <w:r w:rsidR="00063466" w:rsidRPr="00063466">
        <w:rPr>
          <w:rFonts w:hint="eastAsia"/>
        </w:rPr>
        <w:t>基带（消息）信号、</w:t>
      </w:r>
      <w:r w:rsidR="00063466" w:rsidRPr="00063466">
        <w:rPr>
          <w:rFonts w:hint="eastAsia"/>
        </w:rPr>
        <w:t xml:space="preserve"> </w:t>
      </w:r>
      <w:r w:rsidR="00063466" w:rsidRPr="00063466">
        <w:rPr>
          <w:rFonts w:hint="eastAsia"/>
        </w:rPr>
        <w:t>高频载波信号和已调信号。</w:t>
      </w:r>
    </w:p>
    <w:p w:rsidR="00063466" w:rsidRDefault="00231E79" w:rsidP="00A660B6">
      <w:pPr>
        <w:pStyle w:val="a3"/>
        <w:rPr>
          <w:bCs/>
        </w:rPr>
      </w:pPr>
      <w:r>
        <w:rPr>
          <w:rFonts w:hint="eastAsia"/>
        </w:rPr>
        <w:t>9</w:t>
      </w:r>
      <w:r w:rsidR="00063466">
        <w:rPr>
          <w:rFonts w:hint="eastAsia"/>
        </w:rPr>
        <w:t>.</w:t>
      </w:r>
      <w:r w:rsidR="00063466">
        <w:rPr>
          <w:rFonts w:hint="eastAsia"/>
        </w:rPr>
        <w:t>无线电信号的特性：</w:t>
      </w:r>
      <w:r w:rsidR="00063466" w:rsidRPr="00063466">
        <w:rPr>
          <w:rFonts w:hint="eastAsia"/>
          <w:bCs/>
        </w:rPr>
        <w:t>时间特性，频谱特性，频率特性，传播特性，调制特性</w:t>
      </w:r>
    </w:p>
    <w:p w:rsidR="00063466" w:rsidRDefault="00231E79" w:rsidP="00A660B6">
      <w:pPr>
        <w:pStyle w:val="a3"/>
        <w:rPr>
          <w:rFonts w:ascii="微软雅黑" w:hAnsi="微软雅黑" w:cs="+mn-cs"/>
        </w:rPr>
      </w:pPr>
      <w:r>
        <w:rPr>
          <w:rFonts w:ascii="微软雅黑" w:hAnsi="微软雅黑" w:cs="+mn-cs" w:hint="eastAsia"/>
        </w:rPr>
        <w:t>10</w:t>
      </w:r>
      <w:r w:rsidR="000B11D8">
        <w:rPr>
          <w:rFonts w:ascii="微软雅黑" w:hAnsi="微软雅黑" w:cs="+mn-cs" w:hint="eastAsia"/>
        </w:rPr>
        <w:t>.</w:t>
      </w:r>
      <w:r w:rsidR="00063466" w:rsidRPr="00063466">
        <w:rPr>
          <w:rFonts w:ascii="微软雅黑" w:hAnsi="微软雅黑" w:cs="+mn-cs" w:hint="eastAsia"/>
        </w:rPr>
        <w:t>调制</w:t>
      </w:r>
      <w:r w:rsidR="00063466">
        <w:rPr>
          <w:rFonts w:ascii="微软雅黑" w:hAnsi="微软雅黑" w:cs="+mn-cs"/>
        </w:rPr>
        <w:t>定义：</w:t>
      </w:r>
      <w:r w:rsidR="00063466" w:rsidRPr="00063466">
        <w:rPr>
          <w:rFonts w:ascii="微软雅黑" w:hAnsi="微软雅黑" w:cs="+mn-cs" w:hint="eastAsia"/>
        </w:rPr>
        <w:t>用调制信号去控制高频载波的参数</w:t>
      </w:r>
      <w:r w:rsidR="00063466" w:rsidRPr="00063466">
        <w:rPr>
          <w:rFonts w:ascii="微软雅黑" w:hAnsi="微软雅黑" w:cs="+mn-cs"/>
        </w:rPr>
        <w:t xml:space="preserve">, </w:t>
      </w:r>
      <w:r w:rsidR="00063466" w:rsidRPr="00063466">
        <w:rPr>
          <w:rFonts w:ascii="微软雅黑" w:hAnsi="微软雅黑" w:cs="+mn-cs" w:hint="eastAsia"/>
        </w:rPr>
        <w:t>使载波信号的某一个或几个参数（振幅、 频率或相位）按照调制信号的规律变化。</w:t>
      </w:r>
    </w:p>
    <w:p w:rsidR="00063466" w:rsidRDefault="00231E79" w:rsidP="00A660B6">
      <w:pPr>
        <w:pStyle w:val="a3"/>
        <w:rPr>
          <w:bCs/>
        </w:rPr>
      </w:pPr>
      <w:r>
        <w:rPr>
          <w:rFonts w:ascii="微软雅黑" w:hAnsi="微软雅黑" w:cs="+mn-cs" w:hint="eastAsia"/>
        </w:rPr>
        <w:t>11</w:t>
      </w:r>
      <w:r w:rsidR="00063466">
        <w:rPr>
          <w:rFonts w:ascii="微软雅黑" w:hAnsi="微软雅黑" w:cs="+mn-cs" w:hint="eastAsia"/>
        </w:rPr>
        <w:t>.</w:t>
      </w:r>
      <w:r w:rsidR="00063466" w:rsidRPr="00063466">
        <w:rPr>
          <w:rFonts w:hint="eastAsia"/>
          <w:bCs/>
        </w:rPr>
        <w:t>调制分为三种基本方式</w:t>
      </w:r>
      <w:r w:rsidR="00063466">
        <w:rPr>
          <w:bCs/>
        </w:rPr>
        <w:t>：</w:t>
      </w:r>
      <w:r w:rsidR="000B11D8">
        <w:rPr>
          <w:rFonts w:hint="eastAsia"/>
          <w:bCs/>
        </w:rPr>
        <w:t>调幅</w:t>
      </w:r>
      <w:r w:rsidR="00063466" w:rsidRPr="00063466">
        <w:rPr>
          <w:rFonts w:hint="eastAsia"/>
          <w:bCs/>
        </w:rPr>
        <w:t>、</w:t>
      </w:r>
      <w:r w:rsidR="000B11D8">
        <w:rPr>
          <w:rFonts w:hint="eastAsia"/>
          <w:bCs/>
        </w:rPr>
        <w:t>调频</w:t>
      </w:r>
      <w:r w:rsidR="00063466" w:rsidRPr="00063466">
        <w:rPr>
          <w:rFonts w:hint="eastAsia"/>
          <w:bCs/>
        </w:rPr>
        <w:t>、</w:t>
      </w:r>
      <w:r w:rsidR="000B11D8">
        <w:rPr>
          <w:rFonts w:hint="eastAsia"/>
          <w:bCs/>
        </w:rPr>
        <w:t>调相、</w:t>
      </w:r>
      <w:r w:rsidR="00063466" w:rsidRPr="00063466">
        <w:rPr>
          <w:rFonts w:hint="eastAsia"/>
          <w:bCs/>
        </w:rPr>
        <w:t>分别用</w:t>
      </w:r>
      <w:r w:rsidR="00063466" w:rsidRPr="00063466">
        <w:rPr>
          <w:bCs/>
        </w:rPr>
        <w:t>AM</w:t>
      </w:r>
      <w:r w:rsidR="00063466" w:rsidRPr="00063466">
        <w:rPr>
          <w:rFonts w:hint="eastAsia"/>
          <w:bCs/>
        </w:rPr>
        <w:t>、</w:t>
      </w:r>
      <w:r w:rsidR="00063466" w:rsidRPr="00063466">
        <w:rPr>
          <w:rFonts w:hint="eastAsia"/>
          <w:bCs/>
        </w:rPr>
        <w:t xml:space="preserve"> </w:t>
      </w:r>
      <w:r w:rsidR="00063466" w:rsidRPr="00063466">
        <w:rPr>
          <w:bCs/>
        </w:rPr>
        <w:t>FM</w:t>
      </w:r>
      <w:r w:rsidR="00063466" w:rsidRPr="00063466">
        <w:rPr>
          <w:rFonts w:hint="eastAsia"/>
          <w:bCs/>
        </w:rPr>
        <w:t>、</w:t>
      </w:r>
      <w:r w:rsidR="00063466" w:rsidRPr="00063466">
        <w:rPr>
          <w:rFonts w:hint="eastAsia"/>
          <w:bCs/>
        </w:rPr>
        <w:t xml:space="preserve"> </w:t>
      </w:r>
      <w:r w:rsidR="00063466" w:rsidRPr="00063466">
        <w:rPr>
          <w:bCs/>
        </w:rPr>
        <w:t>PM</w:t>
      </w:r>
      <w:r w:rsidR="00063466" w:rsidRPr="00063466">
        <w:rPr>
          <w:rFonts w:hint="eastAsia"/>
          <w:bCs/>
        </w:rPr>
        <w:t>表示</w:t>
      </w:r>
    </w:p>
    <w:p w:rsidR="00D47AB5" w:rsidRPr="00063466" w:rsidRDefault="00D47AB5" w:rsidP="00A660B6">
      <w:pPr>
        <w:pStyle w:val="a3"/>
      </w:pPr>
      <w:r>
        <w:rPr>
          <w:rFonts w:hint="eastAsia"/>
          <w:bCs/>
        </w:rPr>
        <w:t>1</w:t>
      </w:r>
      <w:r w:rsidR="00231E79">
        <w:rPr>
          <w:rFonts w:hint="eastAsia"/>
          <w:bCs/>
        </w:rPr>
        <w:t>2</w:t>
      </w:r>
      <w:r>
        <w:rPr>
          <w:rFonts w:hint="eastAsia"/>
          <w:bCs/>
        </w:rPr>
        <w:t>.</w:t>
      </w:r>
      <w:r>
        <w:rPr>
          <w:rFonts w:hint="eastAsia"/>
          <w:bCs/>
        </w:rPr>
        <w:t>干扰（噪声）：除有用信号外的一切不需要的信号及各种电磁骚动的总称。</w:t>
      </w:r>
    </w:p>
    <w:p w:rsidR="004004B3" w:rsidRDefault="00063466" w:rsidP="00A660B6">
      <w:pPr>
        <w:pStyle w:val="a3"/>
      </w:pPr>
      <w:r>
        <w:rPr>
          <w:rFonts w:hint="eastAsia"/>
        </w:rPr>
        <w:t>1</w:t>
      </w:r>
      <w:r w:rsidR="00231E79">
        <w:rPr>
          <w:rFonts w:hint="eastAsia"/>
        </w:rPr>
        <w:t>3</w:t>
      </w:r>
      <w:r w:rsidR="004004B3">
        <w:rPr>
          <w:rFonts w:hint="eastAsia"/>
        </w:rPr>
        <w:t>.</w:t>
      </w:r>
      <w:r w:rsidR="004004B3" w:rsidRPr="004004B3">
        <w:rPr>
          <w:rFonts w:ascii="Times New Roman" w:cs="+mn-cs" w:hint="eastAsia"/>
          <w:color w:val="000000"/>
          <w:sz w:val="48"/>
          <w:szCs w:val="48"/>
        </w:rPr>
        <w:t xml:space="preserve"> </w:t>
      </w:r>
      <w:r w:rsidR="004004B3" w:rsidRPr="004004B3">
        <w:rPr>
          <w:rFonts w:hint="eastAsia"/>
        </w:rPr>
        <w:t>噪声系数定义为输入端的信号噪声功率比</w:t>
      </w:r>
      <w:r w:rsidR="004004B3" w:rsidRPr="004004B3">
        <w:t>(S/N)</w:t>
      </w:r>
      <w:proofErr w:type="spellStart"/>
      <w:r w:rsidR="004004B3" w:rsidRPr="004004B3">
        <w:rPr>
          <w:vertAlign w:val="subscript"/>
        </w:rPr>
        <w:t>i</w:t>
      </w:r>
      <w:proofErr w:type="spellEnd"/>
      <w:r w:rsidR="004004B3" w:rsidRPr="004004B3">
        <w:rPr>
          <w:rFonts w:hint="eastAsia"/>
        </w:rPr>
        <w:t>与输出端的信号噪声功率比</w:t>
      </w:r>
      <w:r w:rsidR="004004B3" w:rsidRPr="004004B3">
        <w:t>(S/N)</w:t>
      </w:r>
      <w:r w:rsidR="004004B3" w:rsidRPr="004004B3">
        <w:rPr>
          <w:vertAlign w:val="subscript"/>
        </w:rPr>
        <w:t>o</w:t>
      </w:r>
    </w:p>
    <w:p w:rsidR="004004B3" w:rsidRDefault="00063466" w:rsidP="00A660B6">
      <w:pPr>
        <w:pStyle w:val="a3"/>
      </w:pPr>
      <w:r>
        <w:rPr>
          <w:rFonts w:hint="eastAsia"/>
        </w:rPr>
        <w:t>1</w:t>
      </w:r>
      <w:r w:rsidR="00231E79">
        <w:rPr>
          <w:rFonts w:hint="eastAsia"/>
        </w:rPr>
        <w:t>4</w:t>
      </w:r>
      <w:r w:rsidR="004004B3">
        <w:rPr>
          <w:rFonts w:hint="eastAsia"/>
        </w:rPr>
        <w:t>.</w:t>
      </w:r>
      <w:r w:rsidR="004004B3" w:rsidRPr="004004B3">
        <w:rPr>
          <w:rFonts w:ascii="Times New Roman" w:cs="+mn-cs" w:hint="eastAsia"/>
          <w:color w:val="000000"/>
          <w:sz w:val="48"/>
          <w:szCs w:val="48"/>
        </w:rPr>
        <w:t xml:space="preserve"> </w:t>
      </w:r>
      <w:r w:rsidR="004004B3" w:rsidRPr="004004B3">
        <w:rPr>
          <w:rFonts w:ascii="Times New Roman" w:cs="+mn-cs" w:hint="eastAsia"/>
          <w:color w:val="000000"/>
        </w:rPr>
        <w:t>噪声温度：</w:t>
      </w:r>
      <w:r w:rsidR="004004B3" w:rsidRPr="004004B3">
        <w:rPr>
          <w:rFonts w:hint="eastAsia"/>
        </w:rPr>
        <w:t>将线性电路的内部附加噪声折算到输入端</w:t>
      </w:r>
      <w:r w:rsidR="004004B3" w:rsidRPr="004004B3">
        <w:t xml:space="preserve">, </w:t>
      </w:r>
      <w:r w:rsidR="004004B3" w:rsidRPr="004004B3">
        <w:rPr>
          <w:rFonts w:hint="eastAsia"/>
        </w:rPr>
        <w:t>此附加噪声可以用提高信号源内阻上的温度来等效</w:t>
      </w:r>
      <w:r w:rsidR="00C635AD">
        <w:rPr>
          <w:rFonts w:hint="eastAsia"/>
        </w:rPr>
        <w:t xml:space="preserve">  1</w:t>
      </w:r>
      <w:r w:rsidR="00231E79">
        <w:rPr>
          <w:rFonts w:hint="eastAsia"/>
        </w:rPr>
        <w:t>5</w:t>
      </w:r>
      <w:r w:rsidR="00C635AD">
        <w:rPr>
          <w:rFonts w:hint="eastAsia"/>
        </w:rPr>
        <w:t>中化为分贝表示</w:t>
      </w:r>
      <w:proofErr w:type="spellStart"/>
      <w:r w:rsidR="00C635AD">
        <w:rPr>
          <w:rFonts w:hint="eastAsia"/>
        </w:rPr>
        <w:t>Nf</w:t>
      </w:r>
      <w:proofErr w:type="spellEnd"/>
      <w:r w:rsidR="00AD59A5">
        <w:rPr>
          <w:rFonts w:hint="eastAsia"/>
        </w:rPr>
        <w:t>(DB)=10l</w:t>
      </w:r>
      <w:r w:rsidR="00C635AD">
        <w:rPr>
          <w:rFonts w:hint="eastAsia"/>
        </w:rPr>
        <w:t>gNf</w:t>
      </w:r>
    </w:p>
    <w:p w:rsidR="00811F32" w:rsidRDefault="00063466" w:rsidP="00A660B6">
      <w:pPr>
        <w:pStyle w:val="a3"/>
      </w:pPr>
      <w:r>
        <w:rPr>
          <w:rFonts w:hint="eastAsia"/>
        </w:rPr>
        <w:t>1</w:t>
      </w:r>
      <w:r w:rsidR="00231E79">
        <w:rPr>
          <w:rFonts w:hint="eastAsia"/>
        </w:rPr>
        <w:t>6</w:t>
      </w:r>
      <w:r w:rsidR="004004B3">
        <w:rPr>
          <w:rFonts w:hint="eastAsia"/>
        </w:rPr>
        <w:t>.</w:t>
      </w:r>
      <w:r w:rsidR="007550E7">
        <w:rPr>
          <w:rFonts w:hint="eastAsia"/>
        </w:rPr>
        <w:t>接收</w:t>
      </w:r>
      <w:r w:rsidR="004004B3">
        <w:rPr>
          <w:rFonts w:hint="eastAsia"/>
        </w:rPr>
        <w:t>灵敏度</w:t>
      </w:r>
      <w:r w:rsidR="00E050C1">
        <w:rPr>
          <w:rFonts w:hint="eastAsia"/>
        </w:rPr>
        <w:t>(Si)</w:t>
      </w:r>
      <w:r w:rsidR="004004B3">
        <w:rPr>
          <w:rFonts w:hint="eastAsia"/>
        </w:rPr>
        <w:t>：</w:t>
      </w:r>
      <w:r w:rsidR="004004B3" w:rsidRPr="004004B3">
        <w:rPr>
          <w:rFonts w:hint="eastAsia"/>
        </w:rPr>
        <w:t>灵敏度就是保持接收机输出端信噪比一定时</w:t>
      </w:r>
      <w:r w:rsidR="004004B3" w:rsidRPr="004004B3">
        <w:t xml:space="preserve">, </w:t>
      </w:r>
      <w:r w:rsidR="004004B3" w:rsidRPr="004004B3">
        <w:rPr>
          <w:rFonts w:hint="eastAsia"/>
        </w:rPr>
        <w:t>接收机输入的最小信号电压或功率</w:t>
      </w:r>
      <w:r w:rsidR="004004B3" w:rsidRPr="004004B3">
        <w:t>(</w:t>
      </w:r>
      <w:r w:rsidR="004004B3" w:rsidRPr="004004B3">
        <w:rPr>
          <w:rFonts w:hint="eastAsia"/>
        </w:rPr>
        <w:t>设接收机有足够的增益</w:t>
      </w:r>
      <w:r w:rsidR="004004B3" w:rsidRPr="004004B3">
        <w:t>)</w:t>
      </w:r>
      <w:r w:rsidR="004004B3" w:rsidRPr="004004B3">
        <w:rPr>
          <w:rFonts w:hint="eastAsia"/>
        </w:rPr>
        <w:t>。</w:t>
      </w:r>
    </w:p>
    <w:p w:rsidR="00811F32" w:rsidRDefault="00811F32" w:rsidP="00A660B6">
      <w:pPr>
        <w:pStyle w:val="a3"/>
      </w:pPr>
      <w:r>
        <w:rPr>
          <w:rFonts w:hint="eastAsia"/>
        </w:rPr>
        <w:t>1</w:t>
      </w:r>
      <w:r w:rsidR="00231E79">
        <w:rPr>
          <w:rFonts w:hint="eastAsia"/>
        </w:rPr>
        <w:t>7</w:t>
      </w:r>
      <w:r>
        <w:rPr>
          <w:rFonts w:hint="eastAsia"/>
        </w:rPr>
        <w:t>.</w:t>
      </w:r>
      <w:r>
        <w:rPr>
          <w:rFonts w:hint="eastAsia"/>
        </w:rPr>
        <w:t>为什么调制：</w:t>
      </w:r>
      <w:r>
        <w:rPr>
          <w:rFonts w:hint="eastAsia"/>
        </w:rPr>
        <w:t>1</w:t>
      </w:r>
      <w:r w:rsidR="00494AEE">
        <w:rPr>
          <w:rFonts w:hint="eastAsia"/>
        </w:rPr>
        <w:t>基带信号都是频率比较低的信号，为了达到较高的发射和接受效率减小天线尺寸，</w:t>
      </w:r>
      <w:r>
        <w:rPr>
          <w:rFonts w:hint="eastAsia"/>
        </w:rPr>
        <w:t>把调制信号的频谱搬至高频载波频率，</w:t>
      </w:r>
      <w:r w:rsidR="00494AEE">
        <w:rPr>
          <w:rFonts w:hint="eastAsia"/>
        </w:rPr>
        <w:t xml:space="preserve"> </w:t>
      </w:r>
      <w:r>
        <w:rPr>
          <w:rFonts w:hint="eastAsia"/>
        </w:rPr>
        <w:t>2.</w:t>
      </w:r>
      <w:r w:rsidR="00494AEE">
        <w:rPr>
          <w:rFonts w:hint="eastAsia"/>
        </w:rPr>
        <w:t>调制后的信号就是高频信号，提高了信道利用率，实现信道复用</w:t>
      </w:r>
      <w:r>
        <w:rPr>
          <w:rFonts w:hint="eastAsia"/>
        </w:rPr>
        <w:t>。</w:t>
      </w:r>
    </w:p>
    <w:p w:rsidR="00811F32" w:rsidRDefault="00494AEE" w:rsidP="00A660B6">
      <w:pPr>
        <w:pStyle w:val="a3"/>
      </w:pPr>
      <w:r>
        <w:rPr>
          <w:rFonts w:hint="eastAsia"/>
        </w:rPr>
        <w:t>1</w:t>
      </w:r>
      <w:r w:rsidR="00231E79">
        <w:rPr>
          <w:rFonts w:hint="eastAsia"/>
        </w:rPr>
        <w:t>8</w:t>
      </w:r>
      <w:r>
        <w:rPr>
          <w:rFonts w:hint="eastAsia"/>
        </w:rPr>
        <w:t>．为什么要用高频信号：</w:t>
      </w:r>
      <w:r>
        <w:rPr>
          <w:rFonts w:hint="eastAsia"/>
        </w:rPr>
        <w:t>1</w:t>
      </w:r>
      <w:r>
        <w:rPr>
          <w:rFonts w:hint="eastAsia"/>
        </w:rPr>
        <w:t>频率越高可利用的频带宽度就越宽，</w:t>
      </w:r>
      <w:r w:rsidR="00CE1C66">
        <w:rPr>
          <w:rFonts w:hint="eastAsia"/>
        </w:rPr>
        <w:t>信道容量就越大，</w:t>
      </w:r>
      <w:r>
        <w:rPr>
          <w:rFonts w:hint="eastAsia"/>
        </w:rPr>
        <w:t>可以</w:t>
      </w:r>
      <w:r w:rsidR="00CE1C66">
        <w:rPr>
          <w:rFonts w:hint="eastAsia"/>
        </w:rPr>
        <w:t>减小或避免频道间的干扰</w:t>
      </w:r>
      <w:r>
        <w:rPr>
          <w:rFonts w:hint="eastAsia"/>
        </w:rPr>
        <w:t>，从而实现频分复用和频分多址。</w:t>
      </w:r>
      <w:r>
        <w:rPr>
          <w:rFonts w:hint="eastAsia"/>
        </w:rPr>
        <w:t>2.</w:t>
      </w:r>
      <w:r w:rsidR="009776F5">
        <w:rPr>
          <w:rFonts w:hint="eastAsia"/>
        </w:rPr>
        <w:t>高频信号更适合天线辐射和接受，</w:t>
      </w:r>
      <w:r>
        <w:rPr>
          <w:rFonts w:hint="eastAsia"/>
        </w:rPr>
        <w:t>只有天线尺寸</w:t>
      </w:r>
      <w:r w:rsidR="009776F5">
        <w:rPr>
          <w:rFonts w:hint="eastAsia"/>
        </w:rPr>
        <w:t>可以与信号波长</w:t>
      </w:r>
      <w:r>
        <w:rPr>
          <w:rFonts w:hint="eastAsia"/>
        </w:rPr>
        <w:t>相比拟时，</w:t>
      </w:r>
      <w:r w:rsidR="009776F5">
        <w:rPr>
          <w:rFonts w:hint="eastAsia"/>
        </w:rPr>
        <w:t>才有较高的辐射效率和接受效率。</w:t>
      </w:r>
    </w:p>
    <w:p w:rsidR="00CC5A60" w:rsidRDefault="00CC5A60" w:rsidP="00A660B6">
      <w:pPr>
        <w:pStyle w:val="a3"/>
      </w:pPr>
      <w:r>
        <w:t>1</w:t>
      </w:r>
      <w:r w:rsidR="00231E79">
        <w:rPr>
          <w:rFonts w:hint="eastAsia"/>
        </w:rPr>
        <w:t>9</w:t>
      </w:r>
      <w:r>
        <w:t>.</w:t>
      </w:r>
      <w:r>
        <w:t>超外差接收机：有频率固定的中频放大器后来完成信号的选择和放大，当信号频率改变时，只要相应地改变本地振荡信号频率即可。</w:t>
      </w:r>
    </w:p>
    <w:p w:rsidR="00242EA3" w:rsidRDefault="00231E79" w:rsidP="00A660B6">
      <w:pPr>
        <w:pStyle w:val="a3"/>
      </w:pPr>
      <w:r>
        <w:rPr>
          <w:rFonts w:hint="eastAsia"/>
        </w:rPr>
        <w:t>20</w:t>
      </w:r>
      <w:r w:rsidR="000B11D8">
        <w:t>.</w:t>
      </w:r>
      <w:r w:rsidR="00242EA3">
        <w:t>直流馈电包括集电极和基极馈电线路。</w:t>
      </w:r>
    </w:p>
    <w:p w:rsidR="00973854" w:rsidRDefault="00231E79" w:rsidP="00A660B6">
      <w:pPr>
        <w:pStyle w:val="a3"/>
      </w:pPr>
      <w:r>
        <w:rPr>
          <w:rFonts w:hint="eastAsia"/>
        </w:rPr>
        <w:t>21</w:t>
      </w:r>
      <w:r w:rsidR="000B11D8">
        <w:rPr>
          <w:rFonts w:hint="eastAsia"/>
        </w:rPr>
        <w:t>.</w:t>
      </w:r>
      <w:r w:rsidR="00973854">
        <w:rPr>
          <w:rFonts w:hint="eastAsia"/>
        </w:rPr>
        <w:t>频率稳定度：由于外界条件的变化，引起振荡器的实际工作频率偏离标称频率的程度。</w:t>
      </w:r>
    </w:p>
    <w:p w:rsidR="00D546B8" w:rsidRDefault="00231E79" w:rsidP="00A660B6">
      <w:pPr>
        <w:pStyle w:val="a3"/>
      </w:pPr>
      <w:r>
        <w:rPr>
          <w:rFonts w:hint="eastAsia"/>
        </w:rPr>
        <w:lastRenderedPageBreak/>
        <w:t>22</w:t>
      </w:r>
      <w:r w:rsidR="000B11D8">
        <w:rPr>
          <w:rFonts w:hint="eastAsia"/>
        </w:rPr>
        <w:t>.</w:t>
      </w:r>
      <w:r w:rsidR="00D546B8">
        <w:rPr>
          <w:rFonts w:hint="eastAsia"/>
        </w:rPr>
        <w:t>混频器的干扰：</w:t>
      </w:r>
      <w:r w:rsidR="00D546B8">
        <w:rPr>
          <w:rFonts w:hint="eastAsia"/>
        </w:rPr>
        <w:t>1</w:t>
      </w:r>
      <w:r w:rsidR="00D546B8">
        <w:rPr>
          <w:rFonts w:hint="eastAsia"/>
        </w:rPr>
        <w:t>信号与本振的自身组合干扰</w:t>
      </w:r>
      <w:r w:rsidR="00D546B8">
        <w:rPr>
          <w:rFonts w:hint="eastAsia"/>
        </w:rPr>
        <w:t>2</w:t>
      </w:r>
      <w:r w:rsidR="00D546B8">
        <w:rPr>
          <w:rFonts w:hint="eastAsia"/>
        </w:rPr>
        <w:t>外来干扰与本振的组合干扰</w:t>
      </w:r>
      <w:r w:rsidR="00D546B8">
        <w:rPr>
          <w:rFonts w:hint="eastAsia"/>
        </w:rPr>
        <w:t>3</w:t>
      </w:r>
      <w:r w:rsidR="00D546B8">
        <w:rPr>
          <w:rFonts w:hint="eastAsia"/>
        </w:rPr>
        <w:t>交叉调制干扰</w:t>
      </w:r>
      <w:r w:rsidR="00D546B8">
        <w:rPr>
          <w:rFonts w:hint="eastAsia"/>
        </w:rPr>
        <w:t>4</w:t>
      </w:r>
      <w:r w:rsidR="00D546B8">
        <w:rPr>
          <w:rFonts w:hint="eastAsia"/>
        </w:rPr>
        <w:t>互调干扰</w:t>
      </w:r>
      <w:r w:rsidR="00D546B8">
        <w:rPr>
          <w:rFonts w:hint="eastAsia"/>
        </w:rPr>
        <w:t>5</w:t>
      </w:r>
      <w:r w:rsidR="00D546B8">
        <w:rPr>
          <w:rFonts w:hint="eastAsia"/>
        </w:rPr>
        <w:t>包络失真和阻塞干扰</w:t>
      </w:r>
      <w:r w:rsidR="00D546B8">
        <w:rPr>
          <w:rFonts w:hint="eastAsia"/>
        </w:rPr>
        <w:t>6</w:t>
      </w:r>
      <w:r w:rsidR="00D546B8">
        <w:rPr>
          <w:rFonts w:hint="eastAsia"/>
        </w:rPr>
        <w:t>倒易混频</w:t>
      </w:r>
    </w:p>
    <w:p w:rsidR="000B11D8" w:rsidRDefault="00761825" w:rsidP="00A660B6">
      <w:pPr>
        <w:pStyle w:val="a3"/>
      </w:pPr>
      <w:r>
        <w:rPr>
          <w:noProof/>
        </w:rPr>
        <w:pict>
          <v:shape id="_x0000_s1040" type="#_x0000_t75" style="position:absolute;margin-left:175.25pt;margin-top:9.85pt;width:38pt;height:38pt;z-index:251672576;visibility:visible">
            <v:imagedata r:id="rId12" o:title=""/>
          </v:shape>
          <o:OLEObject Type="Embed" ProgID="Equations" ShapeID="_x0000_s1040" DrawAspect="Content" ObjectID="_1528143122" r:id="rId13"/>
        </w:pict>
      </w:r>
      <w:r>
        <w:rPr>
          <w:noProof/>
        </w:rPr>
        <w:pict>
          <v:shape id="_x0000_s1042" type="#_x0000_t75" style="position:absolute;margin-left:344.85pt;margin-top:19.75pt;width:69pt;height:33pt;z-index:251674624;visibility:visible">
            <v:imagedata r:id="rId14" o:title=""/>
          </v:shape>
          <o:OLEObject Type="Embed" ProgID="Equations" ShapeID="_x0000_s1042" DrawAspect="Content" ObjectID="_1528143123" r:id="rId15"/>
        </w:pict>
      </w:r>
      <w:r>
        <w:rPr>
          <w:noProof/>
        </w:rPr>
        <w:pict>
          <v:shape id="_x0000_s1041" type="#_x0000_t75" style="position:absolute;margin-left:217.75pt;margin-top:18.75pt;width:117pt;height:34pt;z-index:251673600;visibility:visible">
            <v:imagedata r:id="rId16" o:title=""/>
          </v:shape>
          <o:OLEObject Type="Embed" ProgID="Equations" ShapeID="_x0000_s1041" DrawAspect="Content" ObjectID="_1528143124" r:id="rId17"/>
        </w:pict>
      </w:r>
      <w:r>
        <w:rPr>
          <w:noProof/>
        </w:rPr>
        <w:pict>
          <v:shape id="Object 6" o:spid="_x0000_s1039" type="#_x0000_t75" style="position:absolute;margin-left:116pt;margin-top:14.85pt;width:55pt;height:33pt;z-index:251671552;visibility:visible">
            <v:imagedata r:id="rId18" o:title=""/>
          </v:shape>
          <o:OLEObject Type="Embed" ProgID="Equations" ShapeID="Object 6" DrawAspect="Content" ObjectID="_1528143125" r:id="rId19"/>
        </w:pict>
      </w:r>
      <w:r w:rsidR="00231E79">
        <w:rPr>
          <w:rFonts w:hint="eastAsia"/>
        </w:rPr>
        <w:t>23.</w:t>
      </w:r>
      <w:r w:rsidR="00DD4F5D">
        <w:rPr>
          <w:rFonts w:hint="eastAsia"/>
        </w:rPr>
        <w:t>混频的成分：直流、基波、二次谐波、三次谐波、和频与差频、组合频率分量</w:t>
      </w:r>
    </w:p>
    <w:p w:rsidR="00063466" w:rsidRPr="00063466" w:rsidRDefault="00231E79" w:rsidP="00A660B6">
      <w:pPr>
        <w:pStyle w:val="a3"/>
      </w:pPr>
      <w:r>
        <w:rPr>
          <w:rFonts w:hint="eastAsia"/>
        </w:rPr>
        <w:t>24</w:t>
      </w:r>
      <w:r w:rsidR="00063466">
        <w:rPr>
          <w:rFonts w:hint="eastAsia"/>
        </w:rPr>
        <w:t>.</w:t>
      </w:r>
      <m:oMath>
        <m:r>
          <m:rPr>
            <m:sty m:val="p"/>
          </m:rPr>
          <w:rPr>
            <w:rFonts w:ascii="Cambria Math" w:hAnsi="Cambria Math"/>
            <w:sz w:val="28"/>
            <w:szCs w:val="28"/>
          </w:rPr>
          <m:t>Q=</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ω</m:t>
                </m:r>
              </m:e>
              <m:sub>
                <m:r>
                  <m:rPr>
                    <m:sty m:val="p"/>
                  </m:rPr>
                  <w:rPr>
                    <w:rFonts w:ascii="Cambria Math" w:hAnsi="Cambria Math"/>
                    <w:sz w:val="28"/>
                    <w:szCs w:val="28"/>
                  </w:rPr>
                  <m:t>0</m:t>
                </m:r>
              </m:sub>
            </m:sSub>
            <m:r>
              <m:rPr>
                <m:sty m:val="p"/>
              </m:rPr>
              <w:rPr>
                <w:rFonts w:ascii="Cambria Math" w:hAnsi="Cambria Math"/>
                <w:sz w:val="28"/>
                <w:szCs w:val="28"/>
              </w:rPr>
              <m:t>L</m:t>
            </m:r>
          </m:num>
          <m:den>
            <m:r>
              <m:rPr>
                <m:sty m:val="p"/>
              </m:rPr>
              <w:rPr>
                <w:rFonts w:ascii="Cambria Math" w:hAnsi="Cambria Math"/>
                <w:sz w:val="28"/>
                <w:szCs w:val="28"/>
              </w:rPr>
              <m:t>r</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sSub>
              <m:sSubPr>
                <m:ctrlPr>
                  <w:rPr>
                    <w:rFonts w:ascii="Cambria Math" w:hAnsi="Cambria Math"/>
                    <w:sz w:val="28"/>
                    <w:szCs w:val="28"/>
                  </w:rPr>
                </m:ctrlPr>
              </m:sSubPr>
              <m:e>
                <m:r>
                  <m:rPr>
                    <m:sty m:val="p"/>
                  </m:rPr>
                  <w:rPr>
                    <w:rFonts w:ascii="Cambria Math" w:hAnsi="Cambria Math"/>
                    <w:sz w:val="28"/>
                    <w:szCs w:val="28"/>
                  </w:rPr>
                  <m:t>ω</m:t>
                </m:r>
              </m:e>
              <m:sub>
                <m:r>
                  <m:rPr>
                    <m:sty m:val="p"/>
                  </m:rPr>
                  <w:rPr>
                    <w:rFonts w:ascii="Cambria Math" w:hAnsi="Cambria Math"/>
                    <w:sz w:val="28"/>
                    <w:szCs w:val="28"/>
                  </w:rPr>
                  <m:t>0</m:t>
                </m:r>
              </m:sub>
            </m:sSub>
            <m:r>
              <m:rPr>
                <m:sty m:val="p"/>
              </m:rPr>
              <w:rPr>
                <w:rFonts w:ascii="Cambria Math" w:hAnsi="Cambria Math"/>
                <w:sz w:val="28"/>
                <w:szCs w:val="28"/>
              </w:rPr>
              <m:t>Cr</m:t>
            </m:r>
          </m:den>
        </m:f>
      </m:oMath>
    </w:p>
    <w:p w:rsidR="00063466" w:rsidRDefault="00761825" w:rsidP="00A660B6">
      <w:pPr>
        <w:pStyle w:val="a3"/>
      </w:pPr>
      <w:r>
        <w:rPr>
          <w:noProof/>
        </w:rPr>
        <w:pict>
          <v:shape id="_x0000_s1043" type="#_x0000_t75" style="position:absolute;margin-left:268.5pt;margin-top:10.1pt;width:206.75pt;height:127.1pt;z-index:251675648" fillcolor="#0c9" strokecolor="#006">
            <v:imagedata r:id="rId20" o:title=""/>
          </v:shape>
          <o:OLEObject Type="Embed" ProgID="Unknown" ShapeID="_x0000_s1043" DrawAspect="Content" ObjectID="_1528143126" r:id="rId21"/>
        </w:pict>
      </w:r>
      <w:r>
        <w:rPr>
          <w:noProof/>
        </w:rPr>
        <w:pict>
          <v:shape id="Object 3" o:spid="_x0000_s1033" type="#_x0000_t75" style="position:absolute;margin-left:-2.25pt;margin-top:1.05pt;width:327.75pt;height:44.9pt;z-index:251665408;visibility:visible">
            <v:imagedata r:id="rId22" o:title=""/>
          </v:shape>
          <o:OLEObject Type="Embed" ProgID="Unknown" ShapeID="Object 3" DrawAspect="Content" ObjectID="_1528143127" r:id="rId23"/>
        </w:pict>
      </w:r>
      <w:r w:rsidR="00231E79">
        <w:rPr>
          <w:rFonts w:hint="eastAsia"/>
        </w:rPr>
        <w:t>25</w:t>
      </w:r>
      <w:r w:rsidR="004004B3">
        <w:rPr>
          <w:rFonts w:hint="eastAsia"/>
        </w:rPr>
        <w:t>.</w:t>
      </w:r>
    </w:p>
    <w:p w:rsidR="00063466" w:rsidRDefault="008A21DA" w:rsidP="008A21DA">
      <w:pPr>
        <w:pStyle w:val="a3"/>
        <w:tabs>
          <w:tab w:val="left" w:pos="7005"/>
        </w:tabs>
      </w:pPr>
      <w:r>
        <w:tab/>
      </w:r>
      <w:r>
        <w:rPr>
          <w:rFonts w:hint="eastAsia"/>
        </w:rPr>
        <w:t>Ni=</w:t>
      </w:r>
      <w:proofErr w:type="spellStart"/>
      <w:r>
        <w:rPr>
          <w:rFonts w:hint="eastAsia"/>
        </w:rPr>
        <w:t>kTB</w:t>
      </w:r>
      <w:proofErr w:type="spellEnd"/>
    </w:p>
    <w:p w:rsidR="00063466" w:rsidRDefault="00063466" w:rsidP="00A660B6">
      <w:pPr>
        <w:pStyle w:val="a3"/>
      </w:pPr>
    </w:p>
    <w:p w:rsidR="009A267D" w:rsidRDefault="00761825" w:rsidP="00A660B6">
      <w:pPr>
        <w:pStyle w:val="a3"/>
      </w:pPr>
      <w:r>
        <w:rPr>
          <w:noProof/>
        </w:rPr>
        <w:pict>
          <v:shape id="_x0000_s1034" type="#_x0000_t75" style="position:absolute;margin-left:-2.25pt;margin-top:6.1pt;width:196.1pt;height:37.25pt;z-index:251666432;visibility:visible">
            <v:imagedata r:id="rId24" o:title=""/>
          </v:shape>
          <o:OLEObject Type="Embed" ProgID="Equations" ShapeID="_x0000_s1034" DrawAspect="Content" ObjectID="_1528143128" r:id="rId25"/>
        </w:pict>
      </w:r>
    </w:p>
    <w:p w:rsidR="009A267D" w:rsidRDefault="009A267D" w:rsidP="00A660B6">
      <w:pPr>
        <w:pStyle w:val="a3"/>
      </w:pPr>
    </w:p>
    <w:p w:rsidR="009A267D" w:rsidRDefault="009A267D" w:rsidP="00A660B6">
      <w:pPr>
        <w:pStyle w:val="a3"/>
      </w:pPr>
    </w:p>
    <w:p w:rsidR="004004B3" w:rsidRDefault="00231E79" w:rsidP="00A660B6">
      <w:pPr>
        <w:pStyle w:val="a3"/>
      </w:pPr>
      <w:r>
        <w:rPr>
          <w:rFonts w:hint="eastAsia"/>
        </w:rPr>
        <w:t>26</w:t>
      </w:r>
      <w:r w:rsidR="00063466">
        <w:rPr>
          <w:rFonts w:hint="eastAsia"/>
        </w:rPr>
        <w:t>.</w:t>
      </w:r>
      <w:r w:rsidR="00EC4745">
        <w:rPr>
          <w:rFonts w:hint="eastAsia"/>
        </w:rPr>
        <w:t>高频小信号谐振放大器工作原理</w:t>
      </w:r>
    </w:p>
    <w:p w:rsidR="00EC4745" w:rsidRDefault="00231E79" w:rsidP="00A660B6">
      <w:pPr>
        <w:pStyle w:val="a3"/>
      </w:pPr>
      <w:r>
        <w:rPr>
          <w:rFonts w:hint="eastAsia"/>
        </w:rPr>
        <w:t>27</w:t>
      </w:r>
      <w:r w:rsidR="00EC4745">
        <w:rPr>
          <w:rFonts w:hint="eastAsia"/>
        </w:rPr>
        <w:t>.</w:t>
      </w:r>
      <w:r w:rsidR="007550E7">
        <w:rPr>
          <w:rFonts w:hint="eastAsia"/>
        </w:rPr>
        <w:t>压控灵敏度：</w:t>
      </w:r>
      <w:r w:rsidR="007550E7" w:rsidRPr="007550E7">
        <w:rPr>
          <w:rFonts w:hint="eastAsia"/>
        </w:rPr>
        <w:t>单位控制电压引起的振荡频率的变化量</w:t>
      </w:r>
    </w:p>
    <w:p w:rsidR="007550E7" w:rsidRDefault="00761825" w:rsidP="00A660B6">
      <w:pPr>
        <w:pStyle w:val="a3"/>
      </w:pPr>
      <w:r>
        <w:rPr>
          <w:noProof/>
        </w:rPr>
        <w:pict>
          <v:shape id="_x0000_s1028" type="#_x0000_t75" style="position:absolute;margin-left:181.5pt;margin-top:19.8pt;width:235pt;height:103.2pt;z-index:251660288" fillcolor="#0c9" strokecolor="#006">
            <v:imagedata r:id="rId26" o:title=""/>
          </v:shape>
          <o:OLEObject Type="Embed" ProgID="Unknown" ShapeID="_x0000_s1028" DrawAspect="Content" ObjectID="_1528143129" r:id="rId27"/>
        </w:pict>
      </w:r>
      <w:r w:rsidR="00231E79">
        <w:rPr>
          <w:rFonts w:hint="eastAsia"/>
        </w:rPr>
        <w:t>28</w:t>
      </w:r>
      <w:r w:rsidR="007550E7">
        <w:rPr>
          <w:rFonts w:hint="eastAsia"/>
        </w:rPr>
        <w:t>.</w:t>
      </w:r>
      <w:r w:rsidR="007550E7">
        <w:t xml:space="preserve"> </w:t>
      </w:r>
      <w:r w:rsidR="007550E7">
        <w:t>振荡器的频率稳定度</w:t>
      </w:r>
      <w:r w:rsidR="007550E7">
        <w:rPr>
          <w:rFonts w:hint="eastAsia"/>
        </w:rPr>
        <w:t>：</w:t>
      </w:r>
      <w:r w:rsidR="007550E7" w:rsidRPr="007550E7">
        <w:t>指由于外界条件的变化</w:t>
      </w:r>
      <w:r w:rsidR="007550E7" w:rsidRPr="007550E7">
        <w:t xml:space="preserve">, </w:t>
      </w:r>
      <w:r w:rsidR="007550E7" w:rsidRPr="007550E7">
        <w:rPr>
          <w:rFonts w:hint="eastAsia"/>
        </w:rPr>
        <w:t>引起振荡器的实际工作频率偏离标称频率的程度</w:t>
      </w:r>
    </w:p>
    <w:p w:rsidR="0007037D" w:rsidRDefault="00231E79" w:rsidP="00A660B6">
      <w:pPr>
        <w:pStyle w:val="a3"/>
      </w:pPr>
      <w:r>
        <w:rPr>
          <w:rFonts w:hint="eastAsia"/>
        </w:rPr>
        <w:t>29</w:t>
      </w:r>
      <w:r w:rsidR="007550E7">
        <w:rPr>
          <w:rFonts w:hint="eastAsia"/>
        </w:rPr>
        <w:t>.</w:t>
      </w:r>
      <w:r w:rsidR="007550E7" w:rsidRPr="007550E7">
        <w:rPr>
          <w:rFonts w:ascii="Times New Roman" w:cs="+mn-cs" w:hint="eastAsia"/>
          <w:color w:val="000066"/>
          <w:sz w:val="48"/>
          <w:szCs w:val="48"/>
        </w:rPr>
        <w:t xml:space="preserve"> </w:t>
      </w:r>
      <w:r w:rsidR="007550E7" w:rsidRPr="007550E7">
        <w:rPr>
          <w:rFonts w:hint="eastAsia"/>
        </w:rPr>
        <w:t>三端式振荡器有两种基本电路</w:t>
      </w:r>
    </w:p>
    <w:p w:rsidR="0007037D" w:rsidRDefault="00A57F43" w:rsidP="00A660B6">
      <w:pPr>
        <w:pStyle w:val="a3"/>
      </w:pPr>
      <w:r>
        <w:rPr>
          <w:rFonts w:hint="eastAsia"/>
        </w:rPr>
        <w:t>a</w:t>
      </w:r>
      <w:r>
        <w:rPr>
          <w:rFonts w:hint="eastAsia"/>
        </w:rPr>
        <w:t>电容式反馈振荡器</w:t>
      </w:r>
      <w:r>
        <w:rPr>
          <w:rFonts w:hint="eastAsia"/>
        </w:rPr>
        <w:t>b</w:t>
      </w:r>
      <w:r>
        <w:rPr>
          <w:rFonts w:hint="eastAsia"/>
        </w:rPr>
        <w:t>电感式反馈振荡器</w:t>
      </w:r>
    </w:p>
    <w:p w:rsidR="00B14B5E" w:rsidRDefault="00B14B5E" w:rsidP="00A660B6">
      <w:pPr>
        <w:pStyle w:val="a3"/>
      </w:pPr>
    </w:p>
    <w:p w:rsidR="00B14B5E" w:rsidRDefault="00B14B5E" w:rsidP="00A660B6">
      <w:pPr>
        <w:pStyle w:val="a3"/>
      </w:pPr>
    </w:p>
    <w:p w:rsidR="00A57F43" w:rsidRDefault="00231E79" w:rsidP="00A660B6">
      <w:pPr>
        <w:pStyle w:val="a3"/>
        <w:rPr>
          <w:noProof/>
        </w:rPr>
      </w:pPr>
      <w:r>
        <w:rPr>
          <w:rFonts w:hint="eastAsia"/>
        </w:rPr>
        <w:t>30</w:t>
      </w:r>
      <w:r w:rsidR="00A57F43">
        <w:rPr>
          <w:rFonts w:hint="eastAsia"/>
        </w:rPr>
        <w:t>.</w:t>
      </w:r>
      <w:r w:rsidR="00B14B5E">
        <w:rPr>
          <w:rFonts w:hint="eastAsia"/>
        </w:rPr>
        <w:t>反馈型振荡器原理框图</w:t>
      </w:r>
      <w:r w:rsidR="00C86271" w:rsidRPr="00C86271">
        <w:rPr>
          <w:noProof/>
        </w:rPr>
        <w:t xml:space="preserve"> </w:t>
      </w:r>
      <w:r w:rsidR="00B14B5E" w:rsidRPr="00B14B5E">
        <w:rPr>
          <w:noProof/>
        </w:rPr>
        <w:drawing>
          <wp:inline distT="0" distB="0" distL="0" distR="0">
            <wp:extent cx="5276850" cy="1057275"/>
            <wp:effectExtent l="0" t="0" r="0" b="0"/>
            <wp:docPr id="6" name="对象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88832" cy="2736304"/>
                      <a:chOff x="467544" y="908720"/>
                      <a:chExt cx="7488832" cy="2736304"/>
                    </a:xfrm>
                  </a:grpSpPr>
                  <a:sp>
                    <a:nvSpPr>
                      <a:cNvPr id="10" name="矩形 9"/>
                      <a:cNvSpPr/>
                    </a:nvSpPr>
                    <a:spPr bwMode="auto">
                      <a:xfrm>
                        <a:off x="3275856" y="1052736"/>
                        <a:ext cx="1944216" cy="1152128"/>
                      </a:xfrm>
                      <a:prstGeom prst="rect">
                        <a:avLst/>
                      </a:prstGeom>
                      <a:solidFill>
                        <a:schemeClr val="bg1"/>
                      </a:solidFill>
                      <a:ln w="38100" cap="flat" cmpd="sng" algn="ctr">
                        <a:solidFill>
                          <a:schemeClr val="tx2"/>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zh-CN"/>
                          </a:defPPr>
                          <a:lvl1pPr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1pPr>
                          <a:lvl2pPr marL="4572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2pPr>
                          <a:lvl3pPr marL="9144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3pPr>
                          <a:lvl4pPr marL="13716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4pPr>
                          <a:lvl5pPr marL="18288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5pPr>
                          <a:lvl6pPr marL="2286000" algn="l" defTabSz="914400" rtl="0" eaLnBrk="1" latinLnBrk="0" hangingPunct="1">
                            <a:defRPr kumimoji="1" sz="2000" kern="1200">
                              <a:solidFill>
                                <a:schemeClr val="tx1"/>
                              </a:solidFill>
                              <a:latin typeface="Times New Roman" pitchFamily="18" charset="0"/>
                              <a:ea typeface="宋体" pitchFamily="2" charset="-122"/>
                              <a:cs typeface="+mn-cs"/>
                            </a:defRPr>
                          </a:lvl6pPr>
                          <a:lvl7pPr marL="2743200" algn="l" defTabSz="914400" rtl="0" eaLnBrk="1" latinLnBrk="0" hangingPunct="1">
                            <a:defRPr kumimoji="1" sz="2000" kern="1200">
                              <a:solidFill>
                                <a:schemeClr val="tx1"/>
                              </a:solidFill>
                              <a:latin typeface="Times New Roman" pitchFamily="18" charset="0"/>
                              <a:ea typeface="宋体" pitchFamily="2" charset="-122"/>
                              <a:cs typeface="+mn-cs"/>
                            </a:defRPr>
                          </a:lvl7pPr>
                          <a:lvl8pPr marL="3200400" algn="l" defTabSz="914400" rtl="0" eaLnBrk="1" latinLnBrk="0" hangingPunct="1">
                            <a:defRPr kumimoji="1" sz="2000" kern="1200">
                              <a:solidFill>
                                <a:schemeClr val="tx1"/>
                              </a:solidFill>
                              <a:latin typeface="Times New Roman" pitchFamily="18" charset="0"/>
                              <a:ea typeface="宋体" pitchFamily="2" charset="-122"/>
                              <a:cs typeface="+mn-cs"/>
                            </a:defRPr>
                          </a:lvl8pPr>
                          <a:lvl9pPr marL="3657600" algn="l" defTabSz="914400" rtl="0" eaLnBrk="1" latinLnBrk="0" hangingPunct="1">
                            <a:defRPr kumimoji="1" sz="2000" kern="1200">
                              <a:solidFill>
                                <a:schemeClr val="tx1"/>
                              </a:solidFill>
                              <a:latin typeface="Times New Roman" pitchFamily="18" charset="0"/>
                              <a:ea typeface="宋体" pitchFamily="2" charset="-122"/>
                              <a:cs typeface="+mn-cs"/>
                            </a:defRPr>
                          </a:lvl9pPr>
                        </a:lstStyle>
                        <a:p>
                          <a:pPr marL="0" marR="0" indent="0" algn="l" defTabSz="914400" rtl="0" eaLnBrk="1" fontAlgn="base" latinLnBrk="0" hangingPunct="1">
                            <a:lnSpc>
                              <a:spcPct val="100000"/>
                            </a:lnSpc>
                            <a:spcBef>
                              <a:spcPct val="0"/>
                            </a:spcBef>
                            <a:spcAft>
                              <a:spcPct val="0"/>
                            </a:spcAft>
                            <a:buClrTx/>
                            <a:buSzTx/>
                            <a:buFontTx/>
                            <a:buNone/>
                            <a:tabLst/>
                          </a:pPr>
                          <a:endParaRPr kumimoji="1" lang="zh-CN" altLang="en-US" sz="2000" b="1" i="0" u="none" strike="noStrike" cap="none" normalizeH="0" baseline="0" smtClean="0">
                            <a:ln>
                              <a:noFill/>
                            </a:ln>
                            <a:solidFill>
                              <a:schemeClr val="tx1"/>
                            </a:solidFill>
                            <a:effectLst/>
                            <a:latin typeface="Times New Roman" pitchFamily="18" charset="0"/>
                            <a:ea typeface="宋体" pitchFamily="2" charset="-122"/>
                          </a:endParaRPr>
                        </a:p>
                      </a:txBody>
                      <a:useSpRect/>
                    </a:txSp>
                  </a:sp>
                  <a:sp>
                    <a:nvSpPr>
                      <a:cNvPr id="12" name="TextBox 11"/>
                      <a:cNvSpPr txBox="1"/>
                    </a:nvSpPr>
                    <a:spPr>
                      <a:xfrm>
                        <a:off x="3491880" y="1268760"/>
                        <a:ext cx="1512168" cy="707886"/>
                      </a:xfrm>
                      <a:prstGeom prst="rect">
                        <a:avLst/>
                      </a:prstGeom>
                      <a:noFill/>
                      <a:ln w="38100">
                        <a:noFill/>
                      </a:ln>
                    </a:spPr>
                    <a:txSp>
                      <a:txBody>
                        <a:bodyPr wrap="square" rtlCol="0">
                          <a:spAutoFit/>
                        </a:bodyPr>
                        <a:lstStyle>
                          <a:defPPr>
                            <a:defRPr lang="zh-CN"/>
                          </a:defPPr>
                          <a:lvl1pPr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1pPr>
                          <a:lvl2pPr marL="4572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2pPr>
                          <a:lvl3pPr marL="9144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3pPr>
                          <a:lvl4pPr marL="13716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4pPr>
                          <a:lvl5pPr marL="18288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5pPr>
                          <a:lvl6pPr marL="2286000" algn="l" defTabSz="914400" rtl="0" eaLnBrk="1" latinLnBrk="0" hangingPunct="1">
                            <a:defRPr kumimoji="1" sz="2000" kern="1200">
                              <a:solidFill>
                                <a:schemeClr val="tx1"/>
                              </a:solidFill>
                              <a:latin typeface="Times New Roman" pitchFamily="18" charset="0"/>
                              <a:ea typeface="宋体" pitchFamily="2" charset="-122"/>
                              <a:cs typeface="+mn-cs"/>
                            </a:defRPr>
                          </a:lvl6pPr>
                          <a:lvl7pPr marL="2743200" algn="l" defTabSz="914400" rtl="0" eaLnBrk="1" latinLnBrk="0" hangingPunct="1">
                            <a:defRPr kumimoji="1" sz="2000" kern="1200">
                              <a:solidFill>
                                <a:schemeClr val="tx1"/>
                              </a:solidFill>
                              <a:latin typeface="Times New Roman" pitchFamily="18" charset="0"/>
                              <a:ea typeface="宋体" pitchFamily="2" charset="-122"/>
                              <a:cs typeface="+mn-cs"/>
                            </a:defRPr>
                          </a:lvl7pPr>
                          <a:lvl8pPr marL="3200400" algn="l" defTabSz="914400" rtl="0" eaLnBrk="1" latinLnBrk="0" hangingPunct="1">
                            <a:defRPr kumimoji="1" sz="2000" kern="1200">
                              <a:solidFill>
                                <a:schemeClr val="tx1"/>
                              </a:solidFill>
                              <a:latin typeface="Times New Roman" pitchFamily="18" charset="0"/>
                              <a:ea typeface="宋体" pitchFamily="2" charset="-122"/>
                              <a:cs typeface="+mn-cs"/>
                            </a:defRPr>
                          </a:lvl8pPr>
                          <a:lvl9pPr marL="3657600" algn="l" defTabSz="914400" rtl="0" eaLnBrk="1" latinLnBrk="0" hangingPunct="1">
                            <a:defRPr kumimoji="1" sz="2000" kern="1200">
                              <a:solidFill>
                                <a:schemeClr val="tx1"/>
                              </a:solidFill>
                              <a:latin typeface="Times New Roman" pitchFamily="18" charset="0"/>
                              <a:ea typeface="宋体" pitchFamily="2" charset="-122"/>
                              <a:cs typeface="+mn-cs"/>
                            </a:defRPr>
                          </a:lvl9pPr>
                        </a:lstStyle>
                        <a:p>
                          <a:pPr algn="ctr"/>
                          <a:r>
                            <a:rPr lang="zh-CN" altLang="en-US" b="1" dirty="0" smtClean="0">
                              <a:solidFill>
                                <a:schemeClr val="tx2"/>
                              </a:solidFill>
                            </a:rPr>
                            <a:t>放大器</a:t>
                          </a:r>
                          <a:endParaRPr lang="en-US" altLang="zh-CN" b="1" dirty="0" smtClean="0">
                            <a:solidFill>
                              <a:schemeClr val="tx2"/>
                            </a:solidFill>
                          </a:endParaRPr>
                        </a:p>
                        <a:p>
                          <a:pPr algn="ctr"/>
                          <a:r>
                            <a:rPr lang="en-US" altLang="zh-CN" b="1" dirty="0" smtClean="0">
                              <a:solidFill>
                                <a:schemeClr val="tx2"/>
                              </a:solidFill>
                            </a:rPr>
                            <a:t>K</a:t>
                          </a:r>
                          <a:r>
                            <a:rPr lang="zh-CN" altLang="en-US" b="1" dirty="0" smtClean="0">
                              <a:solidFill>
                                <a:schemeClr val="tx2"/>
                              </a:solidFill>
                            </a:rPr>
                            <a:t>（</a:t>
                          </a:r>
                          <a:r>
                            <a:rPr lang="en-US" altLang="zh-CN" b="1" dirty="0" smtClean="0">
                              <a:solidFill>
                                <a:schemeClr val="tx2"/>
                              </a:solidFill>
                            </a:rPr>
                            <a:t>s</a:t>
                          </a:r>
                          <a:r>
                            <a:rPr lang="zh-CN" altLang="en-US" b="1" dirty="0" smtClean="0">
                              <a:solidFill>
                                <a:schemeClr val="tx2"/>
                              </a:solidFill>
                            </a:rPr>
                            <a:t>）</a:t>
                          </a:r>
                          <a:endParaRPr lang="zh-CN" altLang="en-US" b="1" dirty="0">
                            <a:solidFill>
                              <a:schemeClr val="tx2"/>
                            </a:solidFill>
                          </a:endParaRPr>
                        </a:p>
                      </a:txBody>
                      <a:useSpRect/>
                    </a:txSp>
                  </a:sp>
                  <a:cxnSp>
                    <a:nvCxnSpPr>
                      <a:cNvPr id="14" name="直接箭头连接符 13"/>
                      <a:cNvCxnSpPr>
                        <a:stCxn id="10" idx="3"/>
                      </a:cNvCxnSpPr>
                    </a:nvCxnSpPr>
                    <a:spPr bwMode="auto">
                      <a:xfrm>
                        <a:off x="5220072" y="1628800"/>
                        <a:ext cx="2016224" cy="0"/>
                      </a:xfrm>
                      <a:prstGeom prst="straightConnector1">
                        <a:avLst/>
                      </a:prstGeom>
                      <a:solidFill>
                        <a:schemeClr val="accent1"/>
                      </a:solidFill>
                      <a:ln w="38100" cap="flat" cmpd="sng" algn="ctr">
                        <a:solidFill>
                          <a:schemeClr val="tx2"/>
                        </a:solidFill>
                        <a:prstDash val="solid"/>
                        <a:round/>
                        <a:headEnd type="none" w="med" len="med"/>
                        <a:tailEnd type="arrow"/>
                      </a:ln>
                      <a:effectLst/>
                    </a:spPr>
                  </a:cxnSp>
                  <a:cxnSp>
                    <a:nvCxnSpPr>
                      <a:cNvPr id="24" name="直接连接符 23"/>
                      <a:cNvCxnSpPr/>
                    </a:nvCxnSpPr>
                    <a:spPr bwMode="auto">
                      <a:xfrm>
                        <a:off x="6156176" y="1628800"/>
                        <a:ext cx="0" cy="1512168"/>
                      </a:xfrm>
                      <a:prstGeom prst="line">
                        <a:avLst/>
                      </a:prstGeom>
                      <a:solidFill>
                        <a:schemeClr val="accent1"/>
                      </a:solidFill>
                      <a:ln w="38100" cap="flat" cmpd="sng" algn="ctr">
                        <a:solidFill>
                          <a:schemeClr val="tx2"/>
                        </a:solidFill>
                        <a:prstDash val="solid"/>
                        <a:round/>
                        <a:headEnd type="none" w="med" len="med"/>
                        <a:tailEnd type="none" w="med" len="med"/>
                      </a:ln>
                      <a:effectLst/>
                    </a:spPr>
                  </a:cxnSp>
                  <a:cxnSp>
                    <a:nvCxnSpPr>
                      <a:cNvPr id="26" name="直接箭头连接符 25"/>
                      <a:cNvCxnSpPr/>
                    </a:nvCxnSpPr>
                    <a:spPr bwMode="auto">
                      <a:xfrm flipH="1">
                        <a:off x="5220072" y="3140968"/>
                        <a:ext cx="936104" cy="0"/>
                      </a:xfrm>
                      <a:prstGeom prst="straightConnector1">
                        <a:avLst/>
                      </a:prstGeom>
                      <a:solidFill>
                        <a:schemeClr val="accent1"/>
                      </a:solidFill>
                      <a:ln w="38100" cap="flat" cmpd="sng" algn="ctr">
                        <a:solidFill>
                          <a:schemeClr val="tx2"/>
                        </a:solidFill>
                        <a:prstDash val="solid"/>
                        <a:round/>
                        <a:headEnd type="none" w="med" len="med"/>
                        <a:tailEnd type="arrow"/>
                      </a:ln>
                      <a:effectLst/>
                    </a:spPr>
                  </a:cxnSp>
                  <a:sp>
                    <a:nvSpPr>
                      <a:cNvPr id="27" name="矩形 26"/>
                      <a:cNvSpPr/>
                    </a:nvSpPr>
                    <a:spPr bwMode="auto">
                      <a:xfrm>
                        <a:off x="3275856" y="2780928"/>
                        <a:ext cx="1944216" cy="864096"/>
                      </a:xfrm>
                      <a:prstGeom prst="rect">
                        <a:avLst/>
                      </a:prstGeom>
                      <a:solidFill>
                        <a:schemeClr val="bg1"/>
                      </a:solidFill>
                      <a:ln w="38100" cap="flat" cmpd="sng" algn="ctr">
                        <a:solidFill>
                          <a:schemeClr val="tx2"/>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zh-CN"/>
                          </a:defPPr>
                          <a:lvl1pPr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1pPr>
                          <a:lvl2pPr marL="4572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2pPr>
                          <a:lvl3pPr marL="9144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3pPr>
                          <a:lvl4pPr marL="13716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4pPr>
                          <a:lvl5pPr marL="18288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5pPr>
                          <a:lvl6pPr marL="2286000" algn="l" defTabSz="914400" rtl="0" eaLnBrk="1" latinLnBrk="0" hangingPunct="1">
                            <a:defRPr kumimoji="1" sz="2000" kern="1200">
                              <a:solidFill>
                                <a:schemeClr val="tx1"/>
                              </a:solidFill>
                              <a:latin typeface="Times New Roman" pitchFamily="18" charset="0"/>
                              <a:ea typeface="宋体" pitchFamily="2" charset="-122"/>
                              <a:cs typeface="+mn-cs"/>
                            </a:defRPr>
                          </a:lvl6pPr>
                          <a:lvl7pPr marL="2743200" algn="l" defTabSz="914400" rtl="0" eaLnBrk="1" latinLnBrk="0" hangingPunct="1">
                            <a:defRPr kumimoji="1" sz="2000" kern="1200">
                              <a:solidFill>
                                <a:schemeClr val="tx1"/>
                              </a:solidFill>
                              <a:latin typeface="Times New Roman" pitchFamily="18" charset="0"/>
                              <a:ea typeface="宋体" pitchFamily="2" charset="-122"/>
                              <a:cs typeface="+mn-cs"/>
                            </a:defRPr>
                          </a:lvl7pPr>
                          <a:lvl8pPr marL="3200400" algn="l" defTabSz="914400" rtl="0" eaLnBrk="1" latinLnBrk="0" hangingPunct="1">
                            <a:defRPr kumimoji="1" sz="2000" kern="1200">
                              <a:solidFill>
                                <a:schemeClr val="tx1"/>
                              </a:solidFill>
                              <a:latin typeface="Times New Roman" pitchFamily="18" charset="0"/>
                              <a:ea typeface="宋体" pitchFamily="2" charset="-122"/>
                              <a:cs typeface="+mn-cs"/>
                            </a:defRPr>
                          </a:lvl8pPr>
                          <a:lvl9pPr marL="3657600" algn="l" defTabSz="914400" rtl="0" eaLnBrk="1" latinLnBrk="0" hangingPunct="1">
                            <a:defRPr kumimoji="1" sz="2000" kern="1200">
                              <a:solidFill>
                                <a:schemeClr val="tx1"/>
                              </a:solidFill>
                              <a:latin typeface="Times New Roman" pitchFamily="18" charset="0"/>
                              <a:ea typeface="宋体" pitchFamily="2" charset="-122"/>
                              <a:cs typeface="+mn-cs"/>
                            </a:defRPr>
                          </a:lvl9pPr>
                        </a:lstStyle>
                        <a:p>
                          <a:pPr marL="0" marR="0" indent="0" algn="l" defTabSz="914400" rtl="0" eaLnBrk="1" fontAlgn="base" latinLnBrk="0" hangingPunct="1">
                            <a:lnSpc>
                              <a:spcPct val="100000"/>
                            </a:lnSpc>
                            <a:spcBef>
                              <a:spcPct val="0"/>
                            </a:spcBef>
                            <a:spcAft>
                              <a:spcPct val="0"/>
                            </a:spcAft>
                            <a:buClrTx/>
                            <a:buSzTx/>
                            <a:buFontTx/>
                            <a:buNone/>
                            <a:tabLst/>
                          </a:pPr>
                          <a:endParaRPr kumimoji="1" lang="zh-CN" altLang="en-US" sz="2000" b="1" i="0" u="none" strike="noStrike" cap="none" normalizeH="0" baseline="0" smtClean="0">
                            <a:ln>
                              <a:noFill/>
                            </a:ln>
                            <a:solidFill>
                              <a:schemeClr val="tx1"/>
                            </a:solidFill>
                            <a:effectLst/>
                            <a:latin typeface="Times New Roman" pitchFamily="18" charset="0"/>
                            <a:ea typeface="宋体" pitchFamily="2" charset="-122"/>
                          </a:endParaRPr>
                        </a:p>
                      </a:txBody>
                      <a:useSpRect/>
                    </a:txSp>
                  </a:sp>
                  <a:cxnSp>
                    <a:nvCxnSpPr>
                      <a:cNvPr id="30" name="直接连接符 29"/>
                      <a:cNvCxnSpPr>
                        <a:stCxn id="27" idx="1"/>
                      </a:cNvCxnSpPr>
                    </a:nvCxnSpPr>
                    <a:spPr bwMode="auto">
                      <a:xfrm flipH="1">
                        <a:off x="2051720" y="3212976"/>
                        <a:ext cx="1224136" cy="0"/>
                      </a:xfrm>
                      <a:prstGeom prst="line">
                        <a:avLst/>
                      </a:prstGeom>
                      <a:solidFill>
                        <a:schemeClr val="accent1"/>
                      </a:solidFill>
                      <a:ln w="38100" cap="flat" cmpd="sng" algn="ctr">
                        <a:solidFill>
                          <a:schemeClr val="tx2"/>
                        </a:solidFill>
                        <a:prstDash val="solid"/>
                        <a:round/>
                        <a:headEnd type="none" w="med" len="med"/>
                        <a:tailEnd type="none" w="med" len="med"/>
                      </a:ln>
                      <a:effectLst/>
                    </a:spPr>
                  </a:cxnSp>
                  <a:cxnSp>
                    <a:nvCxnSpPr>
                      <a:cNvPr id="32" name="直接箭头连接符 31"/>
                      <a:cNvCxnSpPr>
                        <a:endCxn id="33" idx="4"/>
                      </a:cNvCxnSpPr>
                    </a:nvCxnSpPr>
                    <a:spPr bwMode="auto">
                      <a:xfrm flipV="1">
                        <a:off x="2051720" y="1916832"/>
                        <a:ext cx="0" cy="1296144"/>
                      </a:xfrm>
                      <a:prstGeom prst="straightConnector1">
                        <a:avLst/>
                      </a:prstGeom>
                      <a:solidFill>
                        <a:schemeClr val="accent1"/>
                      </a:solidFill>
                      <a:ln w="38100" cap="flat" cmpd="sng" algn="ctr">
                        <a:solidFill>
                          <a:schemeClr val="tx2"/>
                        </a:solidFill>
                        <a:prstDash val="solid"/>
                        <a:round/>
                        <a:headEnd type="none" w="med" len="med"/>
                        <a:tailEnd type="arrow"/>
                      </a:ln>
                      <a:effectLst/>
                    </a:spPr>
                  </a:cxnSp>
                  <a:sp>
                    <a:nvSpPr>
                      <a:cNvPr id="33" name="椭圆 32"/>
                      <a:cNvSpPr/>
                    </a:nvSpPr>
                    <a:spPr bwMode="auto">
                      <a:xfrm>
                        <a:off x="1763688" y="1340768"/>
                        <a:ext cx="576064" cy="576064"/>
                      </a:xfrm>
                      <a:prstGeom prst="ellipse">
                        <a:avLst/>
                      </a:prstGeom>
                      <a:solidFill>
                        <a:schemeClr val="bg1"/>
                      </a:solidFill>
                      <a:ln w="38100" cap="flat" cmpd="sng" algn="ctr">
                        <a:solidFill>
                          <a:schemeClr val="tx2"/>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zh-CN"/>
                          </a:defPPr>
                          <a:lvl1pPr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1pPr>
                          <a:lvl2pPr marL="4572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2pPr>
                          <a:lvl3pPr marL="9144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3pPr>
                          <a:lvl4pPr marL="13716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4pPr>
                          <a:lvl5pPr marL="18288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5pPr>
                          <a:lvl6pPr marL="2286000" algn="l" defTabSz="914400" rtl="0" eaLnBrk="1" latinLnBrk="0" hangingPunct="1">
                            <a:defRPr kumimoji="1" sz="2000" kern="1200">
                              <a:solidFill>
                                <a:schemeClr val="tx1"/>
                              </a:solidFill>
                              <a:latin typeface="Times New Roman" pitchFamily="18" charset="0"/>
                              <a:ea typeface="宋体" pitchFamily="2" charset="-122"/>
                              <a:cs typeface="+mn-cs"/>
                            </a:defRPr>
                          </a:lvl6pPr>
                          <a:lvl7pPr marL="2743200" algn="l" defTabSz="914400" rtl="0" eaLnBrk="1" latinLnBrk="0" hangingPunct="1">
                            <a:defRPr kumimoji="1" sz="2000" kern="1200">
                              <a:solidFill>
                                <a:schemeClr val="tx1"/>
                              </a:solidFill>
                              <a:latin typeface="Times New Roman" pitchFamily="18" charset="0"/>
                              <a:ea typeface="宋体" pitchFamily="2" charset="-122"/>
                              <a:cs typeface="+mn-cs"/>
                            </a:defRPr>
                          </a:lvl7pPr>
                          <a:lvl8pPr marL="3200400" algn="l" defTabSz="914400" rtl="0" eaLnBrk="1" latinLnBrk="0" hangingPunct="1">
                            <a:defRPr kumimoji="1" sz="2000" kern="1200">
                              <a:solidFill>
                                <a:schemeClr val="tx1"/>
                              </a:solidFill>
                              <a:latin typeface="Times New Roman" pitchFamily="18" charset="0"/>
                              <a:ea typeface="宋体" pitchFamily="2" charset="-122"/>
                              <a:cs typeface="+mn-cs"/>
                            </a:defRPr>
                          </a:lvl8pPr>
                          <a:lvl9pPr marL="3657600" algn="l" defTabSz="914400" rtl="0" eaLnBrk="1" latinLnBrk="0" hangingPunct="1">
                            <a:defRPr kumimoji="1" sz="2000" kern="1200">
                              <a:solidFill>
                                <a:schemeClr val="tx1"/>
                              </a:solidFill>
                              <a:latin typeface="Times New Roman" pitchFamily="18" charset="0"/>
                              <a:ea typeface="宋体" pitchFamily="2" charset="-122"/>
                              <a:cs typeface="+mn-cs"/>
                            </a:defRPr>
                          </a:lvl9pPr>
                        </a:lstStyle>
                        <a:p>
                          <a:pPr marL="0" marR="0" indent="0" algn="l" defTabSz="914400" rtl="0" eaLnBrk="1" fontAlgn="base" latinLnBrk="0" hangingPunct="1">
                            <a:lnSpc>
                              <a:spcPct val="100000"/>
                            </a:lnSpc>
                            <a:spcBef>
                              <a:spcPct val="0"/>
                            </a:spcBef>
                            <a:spcAft>
                              <a:spcPct val="0"/>
                            </a:spcAft>
                            <a:buClrTx/>
                            <a:buSzTx/>
                            <a:buFontTx/>
                            <a:buNone/>
                            <a:tabLst/>
                          </a:pPr>
                          <a:endParaRPr kumimoji="1" lang="zh-CN" altLang="en-US" sz="2000" b="1" i="0" u="none" strike="noStrike" cap="none" normalizeH="0" baseline="0" smtClean="0">
                            <a:ln>
                              <a:noFill/>
                            </a:ln>
                            <a:solidFill>
                              <a:schemeClr val="tx1"/>
                            </a:solidFill>
                            <a:effectLst/>
                            <a:latin typeface="Times New Roman" pitchFamily="18" charset="0"/>
                            <a:ea typeface="宋体" pitchFamily="2" charset="-122"/>
                          </a:endParaRPr>
                        </a:p>
                      </a:txBody>
                      <a:useSpRect/>
                    </a:txSp>
                  </a:sp>
                  <a:sp>
                    <a:nvSpPr>
                      <a:cNvPr id="34" name="TextBox 33"/>
                      <a:cNvSpPr txBox="1"/>
                    </a:nvSpPr>
                    <a:spPr>
                      <a:xfrm>
                        <a:off x="1835696" y="1196752"/>
                        <a:ext cx="288032" cy="707886"/>
                      </a:xfrm>
                      <a:prstGeom prst="rect">
                        <a:avLst/>
                      </a:prstGeom>
                      <a:noFill/>
                      <a:ln w="38100">
                        <a:noFill/>
                      </a:ln>
                    </a:spPr>
                    <a:txSp>
                      <a:txBody>
                        <a:bodyPr wrap="square" rtlCol="0">
                          <a:spAutoFit/>
                        </a:bodyPr>
                        <a:lstStyle>
                          <a:defPPr>
                            <a:defRPr lang="zh-CN"/>
                          </a:defPPr>
                          <a:lvl1pPr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1pPr>
                          <a:lvl2pPr marL="4572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2pPr>
                          <a:lvl3pPr marL="9144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3pPr>
                          <a:lvl4pPr marL="13716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4pPr>
                          <a:lvl5pPr marL="18288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5pPr>
                          <a:lvl6pPr marL="2286000" algn="l" defTabSz="914400" rtl="0" eaLnBrk="1" latinLnBrk="0" hangingPunct="1">
                            <a:defRPr kumimoji="1" sz="2000" kern="1200">
                              <a:solidFill>
                                <a:schemeClr val="tx1"/>
                              </a:solidFill>
                              <a:latin typeface="Times New Roman" pitchFamily="18" charset="0"/>
                              <a:ea typeface="宋体" pitchFamily="2" charset="-122"/>
                              <a:cs typeface="+mn-cs"/>
                            </a:defRPr>
                          </a:lvl6pPr>
                          <a:lvl7pPr marL="2743200" algn="l" defTabSz="914400" rtl="0" eaLnBrk="1" latinLnBrk="0" hangingPunct="1">
                            <a:defRPr kumimoji="1" sz="2000" kern="1200">
                              <a:solidFill>
                                <a:schemeClr val="tx1"/>
                              </a:solidFill>
                              <a:latin typeface="Times New Roman" pitchFamily="18" charset="0"/>
                              <a:ea typeface="宋体" pitchFamily="2" charset="-122"/>
                              <a:cs typeface="+mn-cs"/>
                            </a:defRPr>
                          </a:lvl7pPr>
                          <a:lvl8pPr marL="3200400" algn="l" defTabSz="914400" rtl="0" eaLnBrk="1" latinLnBrk="0" hangingPunct="1">
                            <a:defRPr kumimoji="1" sz="2000" kern="1200">
                              <a:solidFill>
                                <a:schemeClr val="tx1"/>
                              </a:solidFill>
                              <a:latin typeface="Times New Roman" pitchFamily="18" charset="0"/>
                              <a:ea typeface="宋体" pitchFamily="2" charset="-122"/>
                              <a:cs typeface="+mn-cs"/>
                            </a:defRPr>
                          </a:lvl8pPr>
                          <a:lvl9pPr marL="3657600" algn="l" defTabSz="914400" rtl="0" eaLnBrk="1" latinLnBrk="0" hangingPunct="1">
                            <a:defRPr kumimoji="1" sz="2000" kern="1200">
                              <a:solidFill>
                                <a:schemeClr val="tx1"/>
                              </a:solidFill>
                              <a:latin typeface="Times New Roman" pitchFamily="18" charset="0"/>
                              <a:ea typeface="宋体" pitchFamily="2" charset="-122"/>
                              <a:cs typeface="+mn-cs"/>
                            </a:defRPr>
                          </a:lvl9pPr>
                        </a:lstStyle>
                        <a:p>
                          <a:r>
                            <a:rPr lang="en-US" altLang="zh-CN" sz="4000" b="1" dirty="0" smtClean="0">
                              <a:solidFill>
                                <a:schemeClr val="tx2"/>
                              </a:solidFill>
                            </a:rPr>
                            <a:t>+</a:t>
                          </a:r>
                          <a:endParaRPr lang="zh-CN" altLang="en-US" sz="4000" b="1" dirty="0">
                            <a:solidFill>
                              <a:schemeClr val="tx2"/>
                            </a:solidFill>
                          </a:endParaRPr>
                        </a:p>
                      </a:txBody>
                      <a:useSpRect/>
                    </a:txSp>
                  </a:sp>
                  <a:cxnSp>
                    <a:nvCxnSpPr>
                      <a:cNvPr id="36" name="直接箭头连接符 35"/>
                      <a:cNvCxnSpPr>
                        <a:stCxn id="33" idx="6"/>
                        <a:endCxn id="10" idx="1"/>
                      </a:cNvCxnSpPr>
                    </a:nvCxnSpPr>
                    <a:spPr bwMode="auto">
                      <a:xfrm>
                        <a:off x="2339752" y="1628800"/>
                        <a:ext cx="936104" cy="0"/>
                      </a:xfrm>
                      <a:prstGeom prst="straightConnector1">
                        <a:avLst/>
                      </a:prstGeom>
                      <a:solidFill>
                        <a:schemeClr val="accent1"/>
                      </a:solidFill>
                      <a:ln w="38100" cap="flat" cmpd="sng" algn="ctr">
                        <a:solidFill>
                          <a:schemeClr val="tx2"/>
                        </a:solidFill>
                        <a:prstDash val="solid"/>
                        <a:round/>
                        <a:headEnd type="none" w="med" len="med"/>
                        <a:tailEnd type="arrow"/>
                      </a:ln>
                      <a:effectLst/>
                    </a:spPr>
                  </a:cxnSp>
                  <a:cxnSp>
                    <a:nvCxnSpPr>
                      <a:cNvPr id="41" name="直接箭头连接符 40"/>
                      <a:cNvCxnSpPr>
                        <a:endCxn id="33" idx="2"/>
                      </a:cNvCxnSpPr>
                    </a:nvCxnSpPr>
                    <a:spPr bwMode="auto">
                      <a:xfrm>
                        <a:off x="611560" y="1628800"/>
                        <a:ext cx="1152128" cy="0"/>
                      </a:xfrm>
                      <a:prstGeom prst="straightConnector1">
                        <a:avLst/>
                      </a:prstGeom>
                      <a:solidFill>
                        <a:schemeClr val="accent1"/>
                      </a:solidFill>
                      <a:ln w="38100" cap="flat" cmpd="sng" algn="ctr">
                        <a:solidFill>
                          <a:schemeClr val="tx2"/>
                        </a:solidFill>
                        <a:prstDash val="solid"/>
                        <a:round/>
                        <a:headEnd type="none" w="med" len="med"/>
                        <a:tailEnd type="arrow"/>
                      </a:ln>
                      <a:effectLst/>
                    </a:spPr>
                  </a:cxnSp>
                  <a:sp>
                    <a:nvSpPr>
                      <a:cNvPr id="42" name="椭圆 41"/>
                      <a:cNvSpPr/>
                    </a:nvSpPr>
                    <a:spPr bwMode="auto">
                      <a:xfrm>
                        <a:off x="539552" y="1556792"/>
                        <a:ext cx="144016" cy="144016"/>
                      </a:xfrm>
                      <a:prstGeom prst="ellipse">
                        <a:avLst/>
                      </a:prstGeom>
                      <a:solidFill>
                        <a:schemeClr val="bg1"/>
                      </a:solidFill>
                      <a:ln w="38100" cap="flat" cmpd="sng" algn="ctr">
                        <a:solidFill>
                          <a:schemeClr val="tx2"/>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zh-CN"/>
                          </a:defPPr>
                          <a:lvl1pPr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1pPr>
                          <a:lvl2pPr marL="4572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2pPr>
                          <a:lvl3pPr marL="9144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3pPr>
                          <a:lvl4pPr marL="13716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4pPr>
                          <a:lvl5pPr marL="18288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5pPr>
                          <a:lvl6pPr marL="2286000" algn="l" defTabSz="914400" rtl="0" eaLnBrk="1" latinLnBrk="0" hangingPunct="1">
                            <a:defRPr kumimoji="1" sz="2000" kern="1200">
                              <a:solidFill>
                                <a:schemeClr val="tx1"/>
                              </a:solidFill>
                              <a:latin typeface="Times New Roman" pitchFamily="18" charset="0"/>
                              <a:ea typeface="宋体" pitchFamily="2" charset="-122"/>
                              <a:cs typeface="+mn-cs"/>
                            </a:defRPr>
                          </a:lvl6pPr>
                          <a:lvl7pPr marL="2743200" algn="l" defTabSz="914400" rtl="0" eaLnBrk="1" latinLnBrk="0" hangingPunct="1">
                            <a:defRPr kumimoji="1" sz="2000" kern="1200">
                              <a:solidFill>
                                <a:schemeClr val="tx1"/>
                              </a:solidFill>
                              <a:latin typeface="Times New Roman" pitchFamily="18" charset="0"/>
                              <a:ea typeface="宋体" pitchFamily="2" charset="-122"/>
                              <a:cs typeface="+mn-cs"/>
                            </a:defRPr>
                          </a:lvl7pPr>
                          <a:lvl8pPr marL="3200400" algn="l" defTabSz="914400" rtl="0" eaLnBrk="1" latinLnBrk="0" hangingPunct="1">
                            <a:defRPr kumimoji="1" sz="2000" kern="1200">
                              <a:solidFill>
                                <a:schemeClr val="tx1"/>
                              </a:solidFill>
                              <a:latin typeface="Times New Roman" pitchFamily="18" charset="0"/>
                              <a:ea typeface="宋体" pitchFamily="2" charset="-122"/>
                              <a:cs typeface="+mn-cs"/>
                            </a:defRPr>
                          </a:lvl8pPr>
                          <a:lvl9pPr marL="3657600" algn="l" defTabSz="914400" rtl="0" eaLnBrk="1" latinLnBrk="0" hangingPunct="1">
                            <a:defRPr kumimoji="1" sz="2000" kern="1200">
                              <a:solidFill>
                                <a:schemeClr val="tx1"/>
                              </a:solidFill>
                              <a:latin typeface="Times New Roman" pitchFamily="18" charset="0"/>
                              <a:ea typeface="宋体" pitchFamily="2" charset="-122"/>
                              <a:cs typeface="+mn-cs"/>
                            </a:defRPr>
                          </a:lvl9pPr>
                        </a:lstStyle>
                        <a:p>
                          <a:pPr marL="0" marR="0" indent="0" algn="l" defTabSz="914400" rtl="0" eaLnBrk="1" fontAlgn="base" latinLnBrk="0" hangingPunct="1">
                            <a:lnSpc>
                              <a:spcPct val="100000"/>
                            </a:lnSpc>
                            <a:spcBef>
                              <a:spcPct val="0"/>
                            </a:spcBef>
                            <a:spcAft>
                              <a:spcPct val="0"/>
                            </a:spcAft>
                            <a:buClrTx/>
                            <a:buSzTx/>
                            <a:buFontTx/>
                            <a:buNone/>
                            <a:tabLst/>
                          </a:pPr>
                          <a:endParaRPr kumimoji="1" lang="zh-CN" altLang="en-US" sz="2000" b="1" i="0" u="none" strike="noStrike" cap="none" normalizeH="0" baseline="0" smtClean="0">
                            <a:ln>
                              <a:noFill/>
                            </a:ln>
                            <a:solidFill>
                              <a:schemeClr val="tx1"/>
                            </a:solidFill>
                            <a:effectLst/>
                            <a:latin typeface="Times New Roman" pitchFamily="18" charset="0"/>
                            <a:ea typeface="宋体" pitchFamily="2" charset="-122"/>
                          </a:endParaRPr>
                        </a:p>
                      </a:txBody>
                      <a:useSpRect/>
                    </a:txSp>
                  </a:sp>
                  <a:sp>
                    <a:nvSpPr>
                      <a:cNvPr id="43" name="TextBox 42"/>
                      <a:cNvSpPr txBox="1"/>
                    </a:nvSpPr>
                    <a:spPr>
                      <a:xfrm>
                        <a:off x="3563888" y="2924944"/>
                        <a:ext cx="1440160" cy="707886"/>
                      </a:xfrm>
                      <a:prstGeom prst="rect">
                        <a:avLst/>
                      </a:prstGeom>
                      <a:noFill/>
                      <a:ln w="38100">
                        <a:noFill/>
                      </a:ln>
                    </a:spPr>
                    <a:txSp>
                      <a:txBody>
                        <a:bodyPr wrap="square" rtlCol="0">
                          <a:spAutoFit/>
                        </a:bodyPr>
                        <a:lstStyle>
                          <a:defPPr>
                            <a:defRPr lang="zh-CN"/>
                          </a:defPPr>
                          <a:lvl1pPr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1pPr>
                          <a:lvl2pPr marL="4572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2pPr>
                          <a:lvl3pPr marL="9144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3pPr>
                          <a:lvl4pPr marL="13716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4pPr>
                          <a:lvl5pPr marL="18288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5pPr>
                          <a:lvl6pPr marL="2286000" algn="l" defTabSz="914400" rtl="0" eaLnBrk="1" latinLnBrk="0" hangingPunct="1">
                            <a:defRPr kumimoji="1" sz="2000" kern="1200">
                              <a:solidFill>
                                <a:schemeClr val="tx1"/>
                              </a:solidFill>
                              <a:latin typeface="Times New Roman" pitchFamily="18" charset="0"/>
                              <a:ea typeface="宋体" pitchFamily="2" charset="-122"/>
                              <a:cs typeface="+mn-cs"/>
                            </a:defRPr>
                          </a:lvl6pPr>
                          <a:lvl7pPr marL="2743200" algn="l" defTabSz="914400" rtl="0" eaLnBrk="1" latinLnBrk="0" hangingPunct="1">
                            <a:defRPr kumimoji="1" sz="2000" kern="1200">
                              <a:solidFill>
                                <a:schemeClr val="tx1"/>
                              </a:solidFill>
                              <a:latin typeface="Times New Roman" pitchFamily="18" charset="0"/>
                              <a:ea typeface="宋体" pitchFamily="2" charset="-122"/>
                              <a:cs typeface="+mn-cs"/>
                            </a:defRPr>
                          </a:lvl7pPr>
                          <a:lvl8pPr marL="3200400" algn="l" defTabSz="914400" rtl="0" eaLnBrk="1" latinLnBrk="0" hangingPunct="1">
                            <a:defRPr kumimoji="1" sz="2000" kern="1200">
                              <a:solidFill>
                                <a:schemeClr val="tx1"/>
                              </a:solidFill>
                              <a:latin typeface="Times New Roman" pitchFamily="18" charset="0"/>
                              <a:ea typeface="宋体" pitchFamily="2" charset="-122"/>
                              <a:cs typeface="+mn-cs"/>
                            </a:defRPr>
                          </a:lvl8pPr>
                          <a:lvl9pPr marL="3657600" algn="l" defTabSz="914400" rtl="0" eaLnBrk="1" latinLnBrk="0" hangingPunct="1">
                            <a:defRPr kumimoji="1" sz="2000" kern="1200">
                              <a:solidFill>
                                <a:schemeClr val="tx1"/>
                              </a:solidFill>
                              <a:latin typeface="Times New Roman" pitchFamily="18" charset="0"/>
                              <a:ea typeface="宋体" pitchFamily="2" charset="-122"/>
                              <a:cs typeface="+mn-cs"/>
                            </a:defRPr>
                          </a:lvl9pPr>
                        </a:lstStyle>
                        <a:p>
                          <a:pPr algn="ctr"/>
                          <a:r>
                            <a:rPr lang="zh-CN" altLang="en-US" b="1" dirty="0" smtClean="0">
                              <a:solidFill>
                                <a:schemeClr val="tx2"/>
                              </a:solidFill>
                            </a:rPr>
                            <a:t>反馈网络</a:t>
                          </a:r>
                          <a:endParaRPr lang="en-US" altLang="zh-CN" b="1" dirty="0" smtClean="0">
                            <a:solidFill>
                              <a:schemeClr val="tx2"/>
                            </a:solidFill>
                          </a:endParaRPr>
                        </a:p>
                        <a:p>
                          <a:pPr algn="ctr"/>
                          <a:r>
                            <a:rPr lang="en-US" altLang="zh-CN" b="1" dirty="0" smtClean="0">
                              <a:solidFill>
                                <a:schemeClr val="tx2"/>
                              </a:solidFill>
                            </a:rPr>
                            <a:t>F</a:t>
                          </a:r>
                          <a:r>
                            <a:rPr lang="zh-CN" altLang="en-US" b="1" dirty="0" smtClean="0">
                              <a:solidFill>
                                <a:schemeClr val="tx2"/>
                              </a:solidFill>
                            </a:rPr>
                            <a:t>（</a:t>
                          </a:r>
                          <a:r>
                            <a:rPr lang="en-US" altLang="zh-CN" b="1" dirty="0" smtClean="0">
                              <a:solidFill>
                                <a:schemeClr val="tx2"/>
                              </a:solidFill>
                            </a:rPr>
                            <a:t>s</a:t>
                          </a:r>
                          <a:r>
                            <a:rPr lang="zh-CN" altLang="en-US" b="1" dirty="0" smtClean="0">
                              <a:solidFill>
                                <a:schemeClr val="tx2"/>
                              </a:solidFill>
                            </a:rPr>
                            <a:t>）</a:t>
                          </a:r>
                          <a:endParaRPr lang="zh-CN" altLang="en-US" b="1" dirty="0">
                            <a:solidFill>
                              <a:schemeClr val="tx2"/>
                            </a:solidFill>
                          </a:endParaRPr>
                        </a:p>
                      </a:txBody>
                      <a:useSpRect/>
                    </a:txSp>
                  </a:sp>
                  <a:sp>
                    <a:nvSpPr>
                      <a:cNvPr id="45" name="椭圆 44"/>
                      <a:cNvSpPr/>
                    </a:nvSpPr>
                    <a:spPr bwMode="auto">
                      <a:xfrm>
                        <a:off x="6084168" y="1556792"/>
                        <a:ext cx="144016" cy="144016"/>
                      </a:xfrm>
                      <a:prstGeom prst="ellipse">
                        <a:avLst/>
                      </a:prstGeom>
                      <a:solidFill>
                        <a:schemeClr val="tx2"/>
                      </a:solidFill>
                      <a:ln w="38100" cap="flat" cmpd="sng" algn="ctr">
                        <a:solidFill>
                          <a:schemeClr val="tx2"/>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zh-CN"/>
                          </a:defPPr>
                          <a:lvl1pPr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1pPr>
                          <a:lvl2pPr marL="4572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2pPr>
                          <a:lvl3pPr marL="9144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3pPr>
                          <a:lvl4pPr marL="13716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4pPr>
                          <a:lvl5pPr marL="18288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5pPr>
                          <a:lvl6pPr marL="2286000" algn="l" defTabSz="914400" rtl="0" eaLnBrk="1" latinLnBrk="0" hangingPunct="1">
                            <a:defRPr kumimoji="1" sz="2000" kern="1200">
                              <a:solidFill>
                                <a:schemeClr val="tx1"/>
                              </a:solidFill>
                              <a:latin typeface="Times New Roman" pitchFamily="18" charset="0"/>
                              <a:ea typeface="宋体" pitchFamily="2" charset="-122"/>
                              <a:cs typeface="+mn-cs"/>
                            </a:defRPr>
                          </a:lvl6pPr>
                          <a:lvl7pPr marL="2743200" algn="l" defTabSz="914400" rtl="0" eaLnBrk="1" latinLnBrk="0" hangingPunct="1">
                            <a:defRPr kumimoji="1" sz="2000" kern="1200">
                              <a:solidFill>
                                <a:schemeClr val="tx1"/>
                              </a:solidFill>
                              <a:latin typeface="Times New Roman" pitchFamily="18" charset="0"/>
                              <a:ea typeface="宋体" pitchFamily="2" charset="-122"/>
                              <a:cs typeface="+mn-cs"/>
                            </a:defRPr>
                          </a:lvl7pPr>
                          <a:lvl8pPr marL="3200400" algn="l" defTabSz="914400" rtl="0" eaLnBrk="1" latinLnBrk="0" hangingPunct="1">
                            <a:defRPr kumimoji="1" sz="2000" kern="1200">
                              <a:solidFill>
                                <a:schemeClr val="tx1"/>
                              </a:solidFill>
                              <a:latin typeface="Times New Roman" pitchFamily="18" charset="0"/>
                              <a:ea typeface="宋体" pitchFamily="2" charset="-122"/>
                              <a:cs typeface="+mn-cs"/>
                            </a:defRPr>
                          </a:lvl8pPr>
                          <a:lvl9pPr marL="3657600" algn="l" defTabSz="914400" rtl="0" eaLnBrk="1" latinLnBrk="0" hangingPunct="1">
                            <a:defRPr kumimoji="1" sz="2000" kern="1200">
                              <a:solidFill>
                                <a:schemeClr val="tx1"/>
                              </a:solidFill>
                              <a:latin typeface="Times New Roman" pitchFamily="18" charset="0"/>
                              <a:ea typeface="宋体" pitchFamily="2" charset="-122"/>
                              <a:cs typeface="+mn-cs"/>
                            </a:defRPr>
                          </a:lvl9pPr>
                        </a:lstStyle>
                        <a:p>
                          <a:pPr marL="0" marR="0" indent="0" algn="l" defTabSz="914400" rtl="0" eaLnBrk="1" fontAlgn="base" latinLnBrk="0" hangingPunct="1">
                            <a:lnSpc>
                              <a:spcPct val="100000"/>
                            </a:lnSpc>
                            <a:spcBef>
                              <a:spcPct val="0"/>
                            </a:spcBef>
                            <a:spcAft>
                              <a:spcPct val="0"/>
                            </a:spcAft>
                            <a:buClrTx/>
                            <a:buSzTx/>
                            <a:buFontTx/>
                            <a:buNone/>
                            <a:tabLst/>
                          </a:pPr>
                          <a:endParaRPr kumimoji="1" lang="zh-CN" altLang="en-US" sz="2000" b="1" i="0" u="none" strike="noStrike" cap="none" normalizeH="0" baseline="0" smtClean="0">
                            <a:ln>
                              <a:noFill/>
                            </a:ln>
                            <a:solidFill>
                              <a:schemeClr val="tx1"/>
                            </a:solidFill>
                            <a:effectLst/>
                            <a:latin typeface="Times New Roman" pitchFamily="18" charset="0"/>
                            <a:ea typeface="宋体" pitchFamily="2" charset="-122"/>
                          </a:endParaRPr>
                        </a:p>
                      </a:txBody>
                      <a:useSpRect/>
                    </a:txSp>
                  </a:sp>
                  <a:sp>
                    <a:nvSpPr>
                      <a:cNvPr id="46" name="TextBox 45"/>
                      <a:cNvSpPr txBox="1"/>
                    </a:nvSpPr>
                    <a:spPr>
                      <a:xfrm>
                        <a:off x="6804248" y="1052736"/>
                        <a:ext cx="1152128" cy="400110"/>
                      </a:xfrm>
                      <a:prstGeom prst="rect">
                        <a:avLst/>
                      </a:prstGeom>
                      <a:noFill/>
                      <a:ln w="38100">
                        <a:noFill/>
                      </a:ln>
                    </a:spPr>
                    <a:txSp>
                      <a:txBody>
                        <a:bodyPr wrap="square" rtlCol="0">
                          <a:spAutoFit/>
                        </a:bodyPr>
                        <a:lstStyle>
                          <a:defPPr>
                            <a:defRPr lang="zh-CN"/>
                          </a:defPPr>
                          <a:lvl1pPr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1pPr>
                          <a:lvl2pPr marL="4572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2pPr>
                          <a:lvl3pPr marL="9144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3pPr>
                          <a:lvl4pPr marL="13716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4pPr>
                          <a:lvl5pPr marL="18288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5pPr>
                          <a:lvl6pPr marL="2286000" algn="l" defTabSz="914400" rtl="0" eaLnBrk="1" latinLnBrk="0" hangingPunct="1">
                            <a:defRPr kumimoji="1" sz="2000" kern="1200">
                              <a:solidFill>
                                <a:schemeClr val="tx1"/>
                              </a:solidFill>
                              <a:latin typeface="Times New Roman" pitchFamily="18" charset="0"/>
                              <a:ea typeface="宋体" pitchFamily="2" charset="-122"/>
                              <a:cs typeface="+mn-cs"/>
                            </a:defRPr>
                          </a:lvl6pPr>
                          <a:lvl7pPr marL="2743200" algn="l" defTabSz="914400" rtl="0" eaLnBrk="1" latinLnBrk="0" hangingPunct="1">
                            <a:defRPr kumimoji="1" sz="2000" kern="1200">
                              <a:solidFill>
                                <a:schemeClr val="tx1"/>
                              </a:solidFill>
                              <a:latin typeface="Times New Roman" pitchFamily="18" charset="0"/>
                              <a:ea typeface="宋体" pitchFamily="2" charset="-122"/>
                              <a:cs typeface="+mn-cs"/>
                            </a:defRPr>
                          </a:lvl7pPr>
                          <a:lvl8pPr marL="3200400" algn="l" defTabSz="914400" rtl="0" eaLnBrk="1" latinLnBrk="0" hangingPunct="1">
                            <a:defRPr kumimoji="1" sz="2000" kern="1200">
                              <a:solidFill>
                                <a:schemeClr val="tx1"/>
                              </a:solidFill>
                              <a:latin typeface="Times New Roman" pitchFamily="18" charset="0"/>
                              <a:ea typeface="宋体" pitchFamily="2" charset="-122"/>
                              <a:cs typeface="+mn-cs"/>
                            </a:defRPr>
                          </a:lvl8pPr>
                          <a:lvl9pPr marL="3657600" algn="l" defTabSz="914400" rtl="0" eaLnBrk="1" latinLnBrk="0" hangingPunct="1">
                            <a:defRPr kumimoji="1" sz="2000" kern="1200">
                              <a:solidFill>
                                <a:schemeClr val="tx1"/>
                              </a:solidFill>
                              <a:latin typeface="Times New Roman" pitchFamily="18" charset="0"/>
                              <a:ea typeface="宋体" pitchFamily="2" charset="-122"/>
                              <a:cs typeface="+mn-cs"/>
                            </a:defRPr>
                          </a:lvl9pPr>
                        </a:lstStyle>
                        <a:p>
                          <a:pPr algn="ctr"/>
                          <a:r>
                            <a:rPr lang="en-US" altLang="zh-CN" b="1" dirty="0" err="1" smtClean="0">
                              <a:solidFill>
                                <a:schemeClr val="tx2"/>
                              </a:solidFill>
                            </a:rPr>
                            <a:t>Uo</a:t>
                          </a:r>
                          <a:r>
                            <a:rPr lang="zh-CN" altLang="en-US" b="1" dirty="0" smtClean="0">
                              <a:solidFill>
                                <a:schemeClr val="tx2"/>
                              </a:solidFill>
                            </a:rPr>
                            <a:t>（</a:t>
                          </a:r>
                          <a:r>
                            <a:rPr lang="en-US" altLang="zh-CN" b="1" dirty="0" smtClean="0">
                              <a:solidFill>
                                <a:schemeClr val="tx2"/>
                              </a:solidFill>
                            </a:rPr>
                            <a:t>s</a:t>
                          </a:r>
                          <a:r>
                            <a:rPr lang="zh-CN" altLang="en-US" b="1" dirty="0" smtClean="0">
                              <a:solidFill>
                                <a:schemeClr val="tx2"/>
                              </a:solidFill>
                            </a:rPr>
                            <a:t>）</a:t>
                          </a:r>
                          <a:endParaRPr lang="zh-CN" altLang="en-US" b="1" dirty="0">
                            <a:solidFill>
                              <a:schemeClr val="tx2"/>
                            </a:solidFill>
                          </a:endParaRPr>
                        </a:p>
                      </a:txBody>
                      <a:useSpRect/>
                    </a:txSp>
                  </a:sp>
                  <a:sp>
                    <a:nvSpPr>
                      <a:cNvPr id="47" name="TextBox 46"/>
                      <a:cNvSpPr txBox="1"/>
                    </a:nvSpPr>
                    <a:spPr>
                      <a:xfrm>
                        <a:off x="1979712" y="908720"/>
                        <a:ext cx="1080120" cy="400110"/>
                      </a:xfrm>
                      <a:prstGeom prst="rect">
                        <a:avLst/>
                      </a:prstGeom>
                      <a:noFill/>
                      <a:ln w="38100">
                        <a:noFill/>
                      </a:ln>
                    </a:spPr>
                    <a:txSp>
                      <a:txBody>
                        <a:bodyPr wrap="square" rtlCol="0">
                          <a:spAutoFit/>
                        </a:bodyPr>
                        <a:lstStyle>
                          <a:defPPr>
                            <a:defRPr lang="zh-CN"/>
                          </a:defPPr>
                          <a:lvl1pPr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1pPr>
                          <a:lvl2pPr marL="4572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2pPr>
                          <a:lvl3pPr marL="9144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3pPr>
                          <a:lvl4pPr marL="13716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4pPr>
                          <a:lvl5pPr marL="18288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5pPr>
                          <a:lvl6pPr marL="2286000" algn="l" defTabSz="914400" rtl="0" eaLnBrk="1" latinLnBrk="0" hangingPunct="1">
                            <a:defRPr kumimoji="1" sz="2000" kern="1200">
                              <a:solidFill>
                                <a:schemeClr val="tx1"/>
                              </a:solidFill>
                              <a:latin typeface="Times New Roman" pitchFamily="18" charset="0"/>
                              <a:ea typeface="宋体" pitchFamily="2" charset="-122"/>
                              <a:cs typeface="+mn-cs"/>
                            </a:defRPr>
                          </a:lvl6pPr>
                          <a:lvl7pPr marL="2743200" algn="l" defTabSz="914400" rtl="0" eaLnBrk="1" latinLnBrk="0" hangingPunct="1">
                            <a:defRPr kumimoji="1" sz="2000" kern="1200">
                              <a:solidFill>
                                <a:schemeClr val="tx1"/>
                              </a:solidFill>
                              <a:latin typeface="Times New Roman" pitchFamily="18" charset="0"/>
                              <a:ea typeface="宋体" pitchFamily="2" charset="-122"/>
                              <a:cs typeface="+mn-cs"/>
                            </a:defRPr>
                          </a:lvl7pPr>
                          <a:lvl8pPr marL="3200400" algn="l" defTabSz="914400" rtl="0" eaLnBrk="1" latinLnBrk="0" hangingPunct="1">
                            <a:defRPr kumimoji="1" sz="2000" kern="1200">
                              <a:solidFill>
                                <a:schemeClr val="tx1"/>
                              </a:solidFill>
                              <a:latin typeface="Times New Roman" pitchFamily="18" charset="0"/>
                              <a:ea typeface="宋体" pitchFamily="2" charset="-122"/>
                              <a:cs typeface="+mn-cs"/>
                            </a:defRPr>
                          </a:lvl8pPr>
                          <a:lvl9pPr marL="3657600" algn="l" defTabSz="914400" rtl="0" eaLnBrk="1" latinLnBrk="0" hangingPunct="1">
                            <a:defRPr kumimoji="1" sz="2000" kern="1200">
                              <a:solidFill>
                                <a:schemeClr val="tx1"/>
                              </a:solidFill>
                              <a:latin typeface="Times New Roman" pitchFamily="18" charset="0"/>
                              <a:ea typeface="宋体" pitchFamily="2" charset="-122"/>
                              <a:cs typeface="+mn-cs"/>
                            </a:defRPr>
                          </a:lvl9pPr>
                        </a:lstStyle>
                        <a:p>
                          <a:r>
                            <a:rPr lang="en-US" altLang="zh-CN" b="1" dirty="0" err="1" smtClean="0">
                              <a:solidFill>
                                <a:schemeClr val="tx2"/>
                              </a:solidFill>
                            </a:rPr>
                            <a:t>Ui</a:t>
                          </a:r>
                          <a:r>
                            <a:rPr lang="zh-CN" altLang="en-US" b="1" dirty="0" smtClean="0">
                              <a:solidFill>
                                <a:schemeClr val="tx2"/>
                              </a:solidFill>
                            </a:rPr>
                            <a:t>（</a:t>
                          </a:r>
                          <a:r>
                            <a:rPr lang="en-US" altLang="zh-CN" b="1" dirty="0" smtClean="0">
                              <a:solidFill>
                                <a:schemeClr val="tx2"/>
                              </a:solidFill>
                            </a:rPr>
                            <a:t>s</a:t>
                          </a:r>
                          <a:r>
                            <a:rPr lang="zh-CN" altLang="en-US" b="1" dirty="0" smtClean="0">
                              <a:solidFill>
                                <a:schemeClr val="tx2"/>
                              </a:solidFill>
                            </a:rPr>
                            <a:t>）</a:t>
                          </a:r>
                          <a:endParaRPr lang="zh-CN" altLang="en-US" b="1" dirty="0">
                            <a:solidFill>
                              <a:schemeClr val="tx2"/>
                            </a:solidFill>
                          </a:endParaRPr>
                        </a:p>
                      </a:txBody>
                      <a:useSpRect/>
                    </a:txSp>
                  </a:sp>
                  <a:sp>
                    <a:nvSpPr>
                      <a:cNvPr id="48" name="TextBox 47"/>
                      <a:cNvSpPr txBox="1"/>
                    </a:nvSpPr>
                    <a:spPr>
                      <a:xfrm>
                        <a:off x="467544" y="1124744"/>
                        <a:ext cx="792088" cy="400110"/>
                      </a:xfrm>
                      <a:prstGeom prst="rect">
                        <a:avLst/>
                      </a:prstGeom>
                      <a:noFill/>
                      <a:ln w="38100">
                        <a:noFill/>
                      </a:ln>
                    </a:spPr>
                    <a:txSp>
                      <a:txBody>
                        <a:bodyPr wrap="square" rtlCol="0">
                          <a:spAutoFit/>
                        </a:bodyPr>
                        <a:lstStyle>
                          <a:defPPr>
                            <a:defRPr lang="zh-CN"/>
                          </a:defPPr>
                          <a:lvl1pPr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1pPr>
                          <a:lvl2pPr marL="4572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2pPr>
                          <a:lvl3pPr marL="9144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3pPr>
                          <a:lvl4pPr marL="13716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4pPr>
                          <a:lvl5pPr marL="1828800" algn="l" rtl="0" fontAlgn="base">
                            <a:spcBef>
                              <a:spcPct val="0"/>
                            </a:spcBef>
                            <a:spcAft>
                              <a:spcPct val="0"/>
                            </a:spcAft>
                            <a:defRPr kumimoji="1" sz="2000" kern="1200">
                              <a:solidFill>
                                <a:schemeClr val="tx1"/>
                              </a:solidFill>
                              <a:latin typeface="Times New Roman" pitchFamily="18" charset="0"/>
                              <a:ea typeface="宋体" pitchFamily="2" charset="-122"/>
                              <a:cs typeface="+mn-cs"/>
                            </a:defRPr>
                          </a:lvl5pPr>
                          <a:lvl6pPr marL="2286000" algn="l" defTabSz="914400" rtl="0" eaLnBrk="1" latinLnBrk="0" hangingPunct="1">
                            <a:defRPr kumimoji="1" sz="2000" kern="1200">
                              <a:solidFill>
                                <a:schemeClr val="tx1"/>
                              </a:solidFill>
                              <a:latin typeface="Times New Roman" pitchFamily="18" charset="0"/>
                              <a:ea typeface="宋体" pitchFamily="2" charset="-122"/>
                              <a:cs typeface="+mn-cs"/>
                            </a:defRPr>
                          </a:lvl6pPr>
                          <a:lvl7pPr marL="2743200" algn="l" defTabSz="914400" rtl="0" eaLnBrk="1" latinLnBrk="0" hangingPunct="1">
                            <a:defRPr kumimoji="1" sz="2000" kern="1200">
                              <a:solidFill>
                                <a:schemeClr val="tx1"/>
                              </a:solidFill>
                              <a:latin typeface="Times New Roman" pitchFamily="18" charset="0"/>
                              <a:ea typeface="宋体" pitchFamily="2" charset="-122"/>
                              <a:cs typeface="+mn-cs"/>
                            </a:defRPr>
                          </a:lvl7pPr>
                          <a:lvl8pPr marL="3200400" algn="l" defTabSz="914400" rtl="0" eaLnBrk="1" latinLnBrk="0" hangingPunct="1">
                            <a:defRPr kumimoji="1" sz="2000" kern="1200">
                              <a:solidFill>
                                <a:schemeClr val="tx1"/>
                              </a:solidFill>
                              <a:latin typeface="Times New Roman" pitchFamily="18" charset="0"/>
                              <a:ea typeface="宋体" pitchFamily="2" charset="-122"/>
                              <a:cs typeface="+mn-cs"/>
                            </a:defRPr>
                          </a:lvl8pPr>
                          <a:lvl9pPr marL="3657600" algn="l" defTabSz="914400" rtl="0" eaLnBrk="1" latinLnBrk="0" hangingPunct="1">
                            <a:defRPr kumimoji="1" sz="2000" kern="1200">
                              <a:solidFill>
                                <a:schemeClr val="tx1"/>
                              </a:solidFill>
                              <a:latin typeface="Times New Roman" pitchFamily="18" charset="0"/>
                              <a:ea typeface="宋体" pitchFamily="2" charset="-122"/>
                              <a:cs typeface="+mn-cs"/>
                            </a:defRPr>
                          </a:lvl9pPr>
                        </a:lstStyle>
                        <a:p>
                          <a:r>
                            <a:rPr lang="en-US" altLang="zh-CN" b="1" dirty="0" smtClean="0">
                              <a:solidFill>
                                <a:schemeClr val="tx2"/>
                              </a:solidFill>
                            </a:rPr>
                            <a:t>Us(s)</a:t>
                          </a:r>
                          <a:endParaRPr lang="zh-CN" altLang="en-US" b="1" dirty="0">
                            <a:solidFill>
                              <a:schemeClr val="tx2"/>
                            </a:solidFill>
                          </a:endParaRPr>
                        </a:p>
                      </a:txBody>
                      <a:useSpRect/>
                    </a:txSp>
                  </a:sp>
                  <a:pic>
                    <a:nvPicPr>
                      <a:cNvPr id="0" name="Object 2"/>
                      <a:cNvPicPr>
                        <a:picLocks noChangeAspect="1" noChangeArrowheads="1"/>
                      </a:cNvPicPr>
                    </a:nvPicPr>
                    <a:blipFill>
                      <a:blip r:embed="rId28"/>
                      <a:srcRect/>
                      <a:stretch>
                        <a:fillRect/>
                      </a:stretch>
                    </a:blipFill>
                    <a:spPr bwMode="auto">
                      <a:xfrm>
                        <a:off x="1042988" y="1844675"/>
                        <a:ext cx="798512" cy="495300"/>
                      </a:xfrm>
                      <a:prstGeom prst="rect">
                        <a:avLst/>
                      </a:prstGeom>
                      <a:noFill/>
                      <a:ln w="9525">
                        <a:noFill/>
                        <a:miter lim="800000"/>
                        <a:headEnd/>
                        <a:tailEnd/>
                      </a:ln>
                      <a:effectLst/>
                    </a:spPr>
                  </a:pic>
                </lc:lockedCanvas>
              </a:graphicData>
            </a:graphic>
          </wp:inline>
        </w:drawing>
      </w:r>
    </w:p>
    <w:p w:rsidR="002E282A" w:rsidRDefault="002E282A" w:rsidP="00A660B6">
      <w:pPr>
        <w:pStyle w:val="a3"/>
      </w:pPr>
    </w:p>
    <w:p w:rsidR="002E282A" w:rsidRDefault="00231E79" w:rsidP="00A660B6">
      <w:pPr>
        <w:pStyle w:val="a3"/>
      </w:pPr>
      <w:r>
        <w:rPr>
          <w:rFonts w:hint="eastAsia"/>
        </w:rPr>
        <w:t>31</w:t>
      </w:r>
      <w:r w:rsidR="002E282A">
        <w:rPr>
          <w:rFonts w:hint="eastAsia"/>
        </w:rPr>
        <w:t>.</w:t>
      </w:r>
      <w:r w:rsidR="002E282A">
        <w:rPr>
          <w:rFonts w:hint="eastAsia"/>
        </w:rPr>
        <w:t>频率变换的实现</w:t>
      </w:r>
    </w:p>
    <w:p w:rsidR="002E282A" w:rsidRDefault="002E282A" w:rsidP="00A660B6">
      <w:pPr>
        <w:pStyle w:val="a3"/>
      </w:pPr>
      <w:r w:rsidRPr="002E282A">
        <w:rPr>
          <w:noProof/>
        </w:rPr>
        <w:drawing>
          <wp:inline distT="0" distB="0" distL="0" distR="0">
            <wp:extent cx="2838450" cy="1323975"/>
            <wp:effectExtent l="19050" t="0" r="0" b="0"/>
            <wp:docPr id="7" name="图片 6" descr="未命名"/>
            <wp:cNvGraphicFramePr/>
            <a:graphic xmlns:a="http://schemas.openxmlformats.org/drawingml/2006/main">
              <a:graphicData uri="http://schemas.openxmlformats.org/drawingml/2006/picture">
                <pic:pic xmlns:pic="http://schemas.openxmlformats.org/drawingml/2006/picture">
                  <pic:nvPicPr>
                    <pic:cNvPr id="402437" name="Picture 5" descr="未命名"/>
                    <pic:cNvPicPr>
                      <a:picLocks noChangeAspect="1" noChangeArrowheads="1"/>
                    </pic:cNvPicPr>
                  </pic:nvPicPr>
                  <pic:blipFill>
                    <a:blip r:embed="rId29" cstate="print"/>
                    <a:srcRect/>
                    <a:stretch>
                      <a:fillRect/>
                    </a:stretch>
                  </pic:blipFill>
                  <pic:spPr bwMode="auto">
                    <a:xfrm>
                      <a:off x="0" y="0"/>
                      <a:ext cx="2842326" cy="1325783"/>
                    </a:xfrm>
                    <a:prstGeom prst="rect">
                      <a:avLst/>
                    </a:prstGeom>
                    <a:noFill/>
                  </pic:spPr>
                </pic:pic>
              </a:graphicData>
            </a:graphic>
          </wp:inline>
        </w:drawing>
      </w:r>
    </w:p>
    <w:p w:rsidR="009A267D" w:rsidRPr="002E282A" w:rsidRDefault="009A267D" w:rsidP="009A267D">
      <w:pPr>
        <w:pStyle w:val="a3"/>
        <w:numPr>
          <w:ilvl w:val="0"/>
          <w:numId w:val="5"/>
        </w:numPr>
      </w:pPr>
      <w:r w:rsidRPr="002E282A">
        <w:rPr>
          <w:rFonts w:hint="eastAsia"/>
        </w:rPr>
        <w:t>倍频</w:t>
      </w:r>
      <w:r>
        <w:rPr>
          <w:rFonts w:hint="eastAsia"/>
        </w:rPr>
        <w:t xml:space="preserve">     </w:t>
      </w:r>
      <w:r w:rsidRPr="002E282A">
        <w:t>令：</w:t>
      </w:r>
      <w:r w:rsidRPr="002E282A">
        <w:t>v1= v2=V</w:t>
      </w:r>
      <m:oMath>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0</m:t>
                </m:r>
              </m:sub>
            </m:sSub>
            <m:r>
              <m:rPr>
                <m:sty m:val="p"/>
              </m:rPr>
              <w:rPr>
                <w:rFonts w:ascii="Cambria Math" w:hAnsi="Cambria Math"/>
              </w:rPr>
              <m:t>t</m:t>
            </m:r>
          </m:e>
        </m:func>
      </m:oMath>
      <w:r w:rsidRPr="002E282A">
        <w:t xml:space="preserve"> </w:t>
      </w:r>
      <w:r w:rsidRPr="002E282A">
        <w:rPr>
          <w:rFonts w:hint="eastAsia"/>
        </w:rPr>
        <w:t>则：</w:t>
      </w:r>
      <w:r>
        <w:t>v3= K</w:t>
      </w:r>
      <m:oMath>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0</m:t>
                </m:r>
              </m:sub>
            </m:sSub>
            <m:r>
              <m:rPr>
                <m:sty m:val="p"/>
              </m:rPr>
              <w:rPr>
                <w:rFonts w:ascii="Cambria Math" w:hAnsi="Cambria Math"/>
              </w:rPr>
              <m:t>t</m:t>
            </m:r>
          </m:e>
        </m:func>
      </m:oMath>
      <w:r>
        <w:t xml:space="preserve"> = (K</w:t>
      </w:r>
      <m:oMath>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oMath>
      <w:r w:rsidRPr="002E282A">
        <w:t>)/2(1+</w:t>
      </w:r>
      <m:oMath>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m:rPr>
                    <m:sty m:val="p"/>
                  </m:rPr>
                  <w:rPr>
                    <w:rFonts w:ascii="Cambria Math" w:hAnsi="Cambria Math"/>
                  </w:rPr>
                  <m:t>2ω</m:t>
                </m:r>
              </m:e>
              <m:sub>
                <m:r>
                  <m:rPr>
                    <m:sty m:val="p"/>
                  </m:rPr>
                  <w:rPr>
                    <w:rFonts w:ascii="Cambria Math" w:hAnsi="Cambria Math"/>
                  </w:rPr>
                  <m:t>0</m:t>
                </m:r>
              </m:sub>
            </m:sSub>
            <m:r>
              <m:rPr>
                <m:sty m:val="p"/>
              </m:rPr>
              <w:rPr>
                <w:rFonts w:ascii="Cambria Math" w:hAnsi="Cambria Math"/>
              </w:rPr>
              <m:t>t</m:t>
            </m:r>
          </m:e>
        </m:func>
      </m:oMath>
      <w:r w:rsidRPr="002E282A">
        <w:t>)</w:t>
      </w:r>
    </w:p>
    <w:p w:rsidR="009A267D" w:rsidRDefault="009A267D" w:rsidP="009A267D">
      <w:pPr>
        <w:pStyle w:val="a3"/>
      </w:pPr>
      <w:r w:rsidRPr="002E282A">
        <w:t xml:space="preserve">    </w:t>
      </w:r>
      <w:r>
        <w:rPr>
          <w:rFonts w:hint="eastAsia"/>
        </w:rPr>
        <w:t xml:space="preserve">        </w:t>
      </w:r>
      <w:r w:rsidRPr="002E282A">
        <w:rPr>
          <w:rFonts w:hint="eastAsia"/>
        </w:rPr>
        <w:t>故：经带通滤波器（</w:t>
      </w:r>
      <w:proofErr w:type="spellStart"/>
      <w:r w:rsidRPr="002E282A">
        <w:t>f'o</w:t>
      </w:r>
      <w:proofErr w:type="spellEnd"/>
      <w:r w:rsidRPr="002E282A">
        <w:t> =2fo, B</w:t>
      </w:r>
      <w:r w:rsidRPr="002E282A">
        <w:rPr>
          <w:rFonts w:hint="eastAsia"/>
        </w:rPr>
        <w:t>越小越好</w:t>
      </w:r>
      <w:r>
        <w:t>) v= (K</w:t>
      </w:r>
      <m:oMath>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oMath>
      <w:r w:rsidRPr="002E282A">
        <w:t>)/2 </w:t>
      </w:r>
      <m:oMath>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m:rPr>
                    <m:sty m:val="p"/>
                  </m:rPr>
                  <w:rPr>
                    <w:rFonts w:ascii="Cambria Math" w:hAnsi="Cambria Math"/>
                  </w:rPr>
                  <m:t>2ω</m:t>
                </m:r>
              </m:e>
              <m:sub>
                <m:r>
                  <m:rPr>
                    <m:sty m:val="p"/>
                  </m:rPr>
                  <w:rPr>
                    <w:rFonts w:ascii="Cambria Math" w:hAnsi="Cambria Math"/>
                  </w:rPr>
                  <m:t>0</m:t>
                </m:r>
              </m:sub>
            </m:sSub>
            <m:r>
              <m:rPr>
                <m:sty m:val="p"/>
              </m:rPr>
              <w:rPr>
                <w:rFonts w:ascii="Cambria Math" w:hAnsi="Cambria Math"/>
              </w:rPr>
              <m:t>t</m:t>
            </m:r>
          </m:e>
        </m:func>
      </m:oMath>
    </w:p>
    <w:p w:rsidR="009A267D" w:rsidRPr="009A267D" w:rsidRDefault="009A267D" w:rsidP="009A267D">
      <w:pPr>
        <w:pStyle w:val="a3"/>
        <w:numPr>
          <w:ilvl w:val="0"/>
          <w:numId w:val="5"/>
        </w:numPr>
      </w:pPr>
      <w:r>
        <w:rPr>
          <w:rFonts w:hint="eastAsia"/>
        </w:rPr>
        <w:t>平衡调幅</w:t>
      </w:r>
      <w:r w:rsidR="005A165C">
        <w:rPr>
          <w:rFonts w:hint="eastAsia"/>
        </w:rPr>
        <w:t xml:space="preserve">    </w:t>
      </w:r>
      <w:r w:rsidR="005A165C">
        <w:rPr>
          <w:rFonts w:hint="eastAsia"/>
        </w:rPr>
        <w:t>令</w:t>
      </w:r>
      <w:r w:rsidRPr="00095662">
        <w:rPr>
          <w:position w:val="-30"/>
        </w:rPr>
        <w:object w:dxaOrig="2980" w:dyaOrig="720">
          <v:shape id="_x0000_i1025" type="#_x0000_t75" style="width:149.25pt;height:36pt" o:ole="">
            <v:imagedata r:id="rId30" o:title=""/>
          </v:shape>
          <o:OLEObject Type="Embed" ProgID="Equations" ShapeID="_x0000_i1025" DrawAspect="Content" ObjectID="_1528143104" r:id="rId31"/>
        </w:object>
      </w:r>
      <w:r w:rsidR="005A165C">
        <w:rPr>
          <w:rFonts w:hint="eastAsia"/>
          <w:position w:val="-30"/>
        </w:rPr>
        <w:t>则</w:t>
      </w:r>
      <w:r w:rsidRPr="00095662">
        <w:rPr>
          <w:position w:val="-50"/>
        </w:rPr>
        <w:object w:dxaOrig="3980" w:dyaOrig="1120">
          <v:shape id="_x0000_i1026" type="#_x0000_t75" style="width:198.75pt;height:56.25pt" o:ole="">
            <v:imagedata r:id="rId32" o:title=""/>
          </v:shape>
          <o:OLEObject Type="Embed" ProgID="Equations" ShapeID="_x0000_i1026" DrawAspect="Content" ObjectID="_1528143105" r:id="rId33"/>
        </w:object>
      </w:r>
    </w:p>
    <w:p w:rsidR="009A267D" w:rsidRPr="009A267D" w:rsidRDefault="009A267D" w:rsidP="009A267D">
      <w:pPr>
        <w:pStyle w:val="a3"/>
      </w:pPr>
      <w:r w:rsidRPr="009A267D">
        <w:rPr>
          <w:rFonts w:hint="eastAsia"/>
        </w:rPr>
        <w:t>故：经带通滤波器（</w:t>
      </w:r>
      <w:proofErr w:type="spellStart"/>
      <w:r w:rsidRPr="009A267D">
        <w:t>fo</w:t>
      </w:r>
      <w:proofErr w:type="spellEnd"/>
      <w:r w:rsidRPr="009A267D">
        <w:t xml:space="preserve"> ,B =2F) </w:t>
      </w:r>
      <m:oMath>
        <m:sSub>
          <m:sSubPr>
            <m:ctrlPr>
              <w:rPr>
                <w:rFonts w:ascii="Cambria Math" w:hAnsi="Cambria Math"/>
              </w:rPr>
            </m:ctrlPr>
          </m:sSubPr>
          <m:e>
            <m:r>
              <m:rPr>
                <m:sty m:val="p"/>
              </m:rPr>
              <w:rPr>
                <w:rFonts w:ascii="Cambria Math" w:hAnsi="Cambria Math"/>
              </w:rPr>
              <m:t xml:space="preserve"> V</m:t>
            </m:r>
          </m:e>
          <m:sub>
            <m:r>
              <m:rPr>
                <m:sty m:val="p"/>
              </m:rPr>
              <w:rPr>
                <w:rFonts w:ascii="Cambria Math" w:hAnsi="Cambria Math"/>
              </w:rPr>
              <m:t>DSB</m:t>
            </m:r>
          </m:sub>
        </m:sSub>
      </m:oMath>
      <w:r w:rsidRPr="009A267D">
        <w:t xml:space="preserve"> </w:t>
      </w:r>
      <w:r>
        <w:t>=</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3</m:t>
            </m:r>
          </m:sub>
        </m:sSub>
      </m:oMath>
    </w:p>
    <w:p w:rsidR="009A267D" w:rsidRDefault="009A267D" w:rsidP="009A267D">
      <w:pPr>
        <w:pStyle w:val="a3"/>
      </w:pPr>
      <w:r w:rsidRPr="009A267D">
        <w:rPr>
          <w:rFonts w:hint="eastAsia"/>
        </w:rPr>
        <w:t>单边带信号</w:t>
      </w:r>
      <w:r w:rsidRPr="009A267D">
        <w:t xml:space="preserve">:  </w:t>
      </w:r>
      <w:r w:rsidRPr="009A267D">
        <w:rPr>
          <w:rFonts w:hint="eastAsia"/>
        </w:rPr>
        <w:t>经带通滤波器（</w:t>
      </w:r>
      <w:proofErr w:type="spellStart"/>
      <w:r w:rsidRPr="009A267D">
        <w:t>fo</w:t>
      </w:r>
      <w:proofErr w:type="spellEnd"/>
      <w:r w:rsidRPr="009A267D">
        <w:t xml:space="preserve"> ,B =F) </w:t>
      </w:r>
      <w:r>
        <w:rPr>
          <w:rFonts w:hint="eastAsia"/>
        </w:rPr>
        <w:t xml:space="preserve">   </w:t>
      </w:r>
      <w:r w:rsidRPr="009A267D">
        <w:rPr>
          <w:rFonts w:hint="eastAsia"/>
        </w:rPr>
        <w:t>上边频（带）</w:t>
      </w:r>
      <w:r w:rsidRPr="005E4DF9">
        <w:rPr>
          <w:position w:val="-12"/>
        </w:rPr>
        <w:object w:dxaOrig="2180" w:dyaOrig="360">
          <v:shape id="_x0000_i1027" type="#_x0000_t75" style="width:108.75pt;height:18pt" o:ole="">
            <v:imagedata r:id="rId34" o:title=""/>
          </v:shape>
          <o:OLEObject Type="Embed" ProgID="Equations" ShapeID="_x0000_i1027" DrawAspect="Content" ObjectID="_1528143106" r:id="rId35"/>
        </w:object>
      </w:r>
    </w:p>
    <w:p w:rsidR="009A267D" w:rsidRDefault="009A267D" w:rsidP="009A267D">
      <w:pPr>
        <w:pStyle w:val="a3"/>
        <w:rPr>
          <w:position w:val="-12"/>
        </w:rPr>
      </w:pPr>
      <w:r w:rsidRPr="009A267D">
        <w:rPr>
          <w:rFonts w:hint="eastAsia"/>
        </w:rPr>
        <w:t>下边频（带）</w:t>
      </w:r>
      <w:r w:rsidRPr="005E4DF9">
        <w:rPr>
          <w:position w:val="-12"/>
        </w:rPr>
        <w:object w:dxaOrig="2240" w:dyaOrig="360">
          <v:shape id="_x0000_i1028" type="#_x0000_t75" style="width:111.75pt;height:18pt" o:ole="">
            <v:imagedata r:id="rId36" o:title=""/>
          </v:shape>
          <o:OLEObject Type="Embed" ProgID="Equations" ShapeID="_x0000_i1028" DrawAspect="Content" ObjectID="_1528143107" r:id="rId37"/>
        </w:object>
      </w:r>
    </w:p>
    <w:p w:rsidR="005A165C" w:rsidRPr="005A165C" w:rsidRDefault="005A165C" w:rsidP="005A165C">
      <w:pPr>
        <w:pStyle w:val="a3"/>
        <w:numPr>
          <w:ilvl w:val="0"/>
          <w:numId w:val="5"/>
        </w:numPr>
        <w:rPr>
          <w:position w:val="-12"/>
        </w:rPr>
      </w:pPr>
      <w:r w:rsidRPr="005A165C">
        <w:rPr>
          <w:rFonts w:hint="eastAsia"/>
          <w:position w:val="-12"/>
        </w:rPr>
        <w:t>普通调幅</w:t>
      </w:r>
      <w:r>
        <w:rPr>
          <w:rFonts w:hint="eastAsia"/>
          <w:position w:val="-12"/>
        </w:rPr>
        <w:t xml:space="preserve">     </w:t>
      </w:r>
      <w:r>
        <w:rPr>
          <w:rFonts w:hint="eastAsia"/>
          <w:position w:val="-12"/>
        </w:rPr>
        <w:t>令</w:t>
      </w:r>
      <w:r w:rsidRPr="005E4DF9">
        <w:rPr>
          <w:position w:val="-30"/>
        </w:rPr>
        <w:object w:dxaOrig="5400" w:dyaOrig="720">
          <v:shape id="_x0000_i1029" type="#_x0000_t75" style="width:270pt;height:36pt" o:ole="">
            <v:imagedata r:id="rId38" o:title=""/>
          </v:shape>
          <o:OLEObject Type="Embed" ProgID="Equations" ShapeID="_x0000_i1029" DrawAspect="Content" ObjectID="_1528143108" r:id="rId39"/>
        </w:object>
      </w:r>
      <w:r w:rsidRPr="005A165C">
        <w:t xml:space="preserve"> </w:t>
      </w:r>
    </w:p>
    <w:p w:rsidR="005A165C" w:rsidRPr="005A165C" w:rsidRDefault="005A165C" w:rsidP="005A165C">
      <w:pPr>
        <w:pStyle w:val="a3"/>
        <w:rPr>
          <w:position w:val="-12"/>
        </w:rPr>
      </w:pPr>
      <w:r>
        <w:rPr>
          <w:rFonts w:hint="eastAsia"/>
        </w:rPr>
        <w:t>则</w:t>
      </w:r>
      <w:r w:rsidRPr="005E4DF9">
        <w:rPr>
          <w:position w:val="-12"/>
        </w:rPr>
        <w:object w:dxaOrig="9620" w:dyaOrig="360">
          <v:shape id="_x0000_i1030" type="#_x0000_t75" style="width:480.75pt;height:18pt" o:ole="">
            <v:imagedata r:id="rId40" o:title=""/>
          </v:shape>
          <o:OLEObject Type="Embed" ProgID="Equations" ShapeID="_x0000_i1030" DrawAspect="Content" ObjectID="_1528143109" r:id="rId41"/>
        </w:object>
      </w:r>
    </w:p>
    <w:p w:rsidR="005A165C" w:rsidRDefault="005A165C" w:rsidP="005A165C">
      <w:pPr>
        <w:pStyle w:val="a3"/>
        <w:ind w:left="360"/>
      </w:pPr>
      <w:r w:rsidRPr="005A165C">
        <w:rPr>
          <w:rFonts w:hint="eastAsia"/>
          <w:position w:val="-12"/>
        </w:rPr>
        <w:t>故：经带通滤波器（</w:t>
      </w:r>
      <w:proofErr w:type="spellStart"/>
      <w:r w:rsidRPr="005A165C">
        <w:rPr>
          <w:position w:val="-12"/>
        </w:rPr>
        <w:t>fo,B</w:t>
      </w:r>
      <w:proofErr w:type="spellEnd"/>
      <w:r w:rsidRPr="005A165C">
        <w:rPr>
          <w:position w:val="-12"/>
        </w:rPr>
        <w:t xml:space="preserve"> =2F) </w:t>
      </w:r>
      <w:r w:rsidRPr="005E4DF9">
        <w:rPr>
          <w:position w:val="-12"/>
        </w:rPr>
        <w:object w:dxaOrig="859" w:dyaOrig="360">
          <v:shape id="_x0000_i1031" type="#_x0000_t75" style="width:42.75pt;height:18pt" o:ole="">
            <v:imagedata r:id="rId42" o:title=""/>
          </v:shape>
          <o:OLEObject Type="Embed" ProgID="Equations" ShapeID="_x0000_i1031" DrawAspect="Content" ObjectID="_1528143110" r:id="rId43"/>
        </w:object>
      </w:r>
    </w:p>
    <w:p w:rsidR="005A165C" w:rsidRPr="005A165C" w:rsidRDefault="005A165C" w:rsidP="005A165C">
      <w:pPr>
        <w:pStyle w:val="a3"/>
        <w:numPr>
          <w:ilvl w:val="0"/>
          <w:numId w:val="5"/>
        </w:numPr>
      </w:pPr>
      <w:r w:rsidRPr="005A165C">
        <w:rPr>
          <w:rFonts w:hint="eastAsia"/>
        </w:rPr>
        <w:lastRenderedPageBreak/>
        <w:t>同步检波</w:t>
      </w:r>
      <w:r w:rsidRPr="005A165C">
        <w:t>(</w:t>
      </w:r>
      <w:r w:rsidRPr="005A165C">
        <w:rPr>
          <w:rFonts w:hint="eastAsia"/>
        </w:rPr>
        <w:t>频率相等</w:t>
      </w:r>
      <w:r w:rsidRPr="005A165C">
        <w:t>)</w:t>
      </w:r>
      <w:r w:rsidRPr="005A165C">
        <w:rPr>
          <w:rFonts w:hint="eastAsia"/>
        </w:rPr>
        <w:t xml:space="preserve">    </w:t>
      </w:r>
      <w:r w:rsidRPr="005A165C">
        <w:rPr>
          <w:rFonts w:hint="eastAsia"/>
        </w:rPr>
        <w:t>令</w:t>
      </w:r>
      <w:r w:rsidRPr="005A165C">
        <w:object w:dxaOrig="5400" w:dyaOrig="720">
          <v:shape id="_x0000_i1032" type="#_x0000_t75" style="width:270pt;height:36pt" o:ole="">
            <v:imagedata r:id="rId44" o:title=""/>
          </v:shape>
          <o:OLEObject Type="Embed" ProgID="Equations" ShapeID="_x0000_i1032" DrawAspect="Content" ObjectID="_1528143111" r:id="rId45"/>
        </w:object>
      </w:r>
    </w:p>
    <w:p w:rsidR="005A165C" w:rsidRPr="005A165C" w:rsidRDefault="005A165C" w:rsidP="005A165C">
      <w:pPr>
        <w:pStyle w:val="a3"/>
      </w:pPr>
      <w:r w:rsidRPr="005A165C">
        <w:rPr>
          <w:rFonts w:hint="eastAsia"/>
        </w:rPr>
        <w:t>则</w:t>
      </w:r>
      <w:r w:rsidR="0098066E" w:rsidRPr="0098066E">
        <w:rPr>
          <w:position w:val="-12"/>
        </w:rPr>
        <w:object w:dxaOrig="9600" w:dyaOrig="400">
          <v:shape id="_x0000_i1033" type="#_x0000_t75" style="width:480pt;height:20.25pt" o:ole="">
            <v:imagedata r:id="rId46" o:title=""/>
          </v:shape>
          <o:OLEObject Type="Embed" ProgID="Equations" ShapeID="_x0000_i1033" DrawAspect="Content" ObjectID="_1528143112" r:id="rId47"/>
        </w:object>
      </w:r>
    </w:p>
    <w:p w:rsidR="005A165C" w:rsidRDefault="005A165C" w:rsidP="00A660B6">
      <w:pPr>
        <w:pStyle w:val="a3"/>
      </w:pPr>
      <w:r w:rsidRPr="005A165C">
        <w:rPr>
          <w:rFonts w:hint="eastAsia"/>
        </w:rPr>
        <w:t>故：经低通滤波器（</w:t>
      </w:r>
      <w:proofErr w:type="spellStart"/>
      <w:r w:rsidRPr="005A165C">
        <w:t>fH</w:t>
      </w:r>
      <w:proofErr w:type="spellEnd"/>
      <w:r w:rsidRPr="005A165C">
        <w:t xml:space="preserve"> =F,B =F) </w:t>
      </w:r>
      <w:r w:rsidRPr="005A165C">
        <w:rPr>
          <w:rFonts w:hint="eastAsia"/>
        </w:rPr>
        <w:t xml:space="preserve"> </w:t>
      </w:r>
      <w:r w:rsidRPr="005A165C">
        <w:object w:dxaOrig="1540" w:dyaOrig="380">
          <v:shape id="_x0000_i1034" type="#_x0000_t75" style="width:77.25pt;height:18.75pt" o:ole="">
            <v:imagedata r:id="rId48" o:title=""/>
          </v:shape>
          <o:OLEObject Type="Embed" ProgID="Equations" ShapeID="_x0000_i1034" DrawAspect="Content" ObjectID="_1528143113" r:id="rId49"/>
        </w:object>
      </w:r>
    </w:p>
    <w:p w:rsidR="00B1387D" w:rsidRDefault="00B1387D" w:rsidP="00B1387D">
      <w:pPr>
        <w:pStyle w:val="a3"/>
        <w:numPr>
          <w:ilvl w:val="0"/>
          <w:numId w:val="5"/>
        </w:numPr>
      </w:pPr>
      <w:r>
        <w:rPr>
          <w:rFonts w:hint="eastAsia"/>
        </w:rPr>
        <w:t>混频</w:t>
      </w:r>
      <w:r>
        <w:rPr>
          <w:rFonts w:hint="eastAsia"/>
        </w:rPr>
        <w:t xml:space="preserve">   </w:t>
      </w:r>
      <w:r>
        <w:rPr>
          <w:rFonts w:hint="eastAsia"/>
        </w:rPr>
        <w:t>令</w:t>
      </w:r>
      <w:r w:rsidRPr="005E4DF9">
        <w:rPr>
          <w:position w:val="-12"/>
        </w:rPr>
        <w:object w:dxaOrig="2740" w:dyaOrig="360">
          <v:shape id="_x0000_i1035" type="#_x0000_t75" style="width:137.25pt;height:18pt" o:ole="">
            <v:imagedata r:id="rId50" o:title=""/>
          </v:shape>
          <o:OLEObject Type="Embed" ProgID="Equations" ShapeID="_x0000_i1035" DrawAspect="Content" ObjectID="_1528143114" r:id="rId51"/>
        </w:object>
      </w:r>
      <w:r w:rsidRPr="005E4DF9">
        <w:rPr>
          <w:position w:val="-10"/>
        </w:rPr>
        <w:object w:dxaOrig="1680" w:dyaOrig="340">
          <v:shape id="_x0000_i1036" type="#_x0000_t75" style="width:84pt;height:17.25pt" o:ole="">
            <v:imagedata r:id="rId52" o:title=""/>
          </v:shape>
          <o:OLEObject Type="Embed" ProgID="Equations" ShapeID="_x0000_i1036" DrawAspect="Content" ObjectID="_1528143115" r:id="rId53"/>
        </w:object>
      </w:r>
    </w:p>
    <w:p w:rsidR="0098066E" w:rsidRDefault="00B1387D" w:rsidP="00B1387D">
      <w:pPr>
        <w:pStyle w:val="a3"/>
        <w:ind w:left="360"/>
      </w:pPr>
      <w:r>
        <w:rPr>
          <w:rFonts w:hint="eastAsia"/>
        </w:rPr>
        <w:t>则</w:t>
      </w:r>
      <w:r w:rsidR="0098066E" w:rsidRPr="005E4DF9">
        <w:rPr>
          <w:position w:val="-12"/>
        </w:rPr>
        <w:object w:dxaOrig="1100" w:dyaOrig="360">
          <v:shape id="_x0000_i1037" type="#_x0000_t75" style="width:54.75pt;height:18pt" o:ole="">
            <v:imagedata r:id="rId54" o:title=""/>
          </v:shape>
          <o:OLEObject Type="Embed" ProgID="Equations" ShapeID="_x0000_i1037" DrawAspect="Content" ObjectID="_1528143116" r:id="rId55"/>
        </w:object>
      </w:r>
      <w:r w:rsidR="0098066E" w:rsidRPr="005E4DF9">
        <w:rPr>
          <w:position w:val="-12"/>
        </w:rPr>
        <w:object w:dxaOrig="3519" w:dyaOrig="360">
          <v:shape id="_x0000_i1038" type="#_x0000_t75" style="width:176.25pt;height:18pt" o:ole="">
            <v:imagedata r:id="rId56" o:title=""/>
          </v:shape>
          <o:OLEObject Type="Embed" ProgID="Equations" ShapeID="_x0000_i1038" DrawAspect="Content" ObjectID="_1528143117" r:id="rId57"/>
        </w:object>
      </w:r>
      <w:r w:rsidR="0098066E" w:rsidRPr="0098066E">
        <w:t xml:space="preserve"> </w:t>
      </w:r>
      <w:r w:rsidR="0098066E" w:rsidRPr="005E4DF9">
        <w:rPr>
          <w:position w:val="-12"/>
        </w:rPr>
        <w:object w:dxaOrig="3860" w:dyaOrig="360">
          <v:shape id="_x0000_i1039" type="#_x0000_t75" style="width:192.75pt;height:18pt" o:ole="">
            <v:imagedata r:id="rId58" o:title=""/>
          </v:shape>
          <o:OLEObject Type="Embed" ProgID="Equations" ShapeID="_x0000_i1039" DrawAspect="Content" ObjectID="_1528143118" r:id="rId59"/>
        </w:object>
      </w:r>
      <w:r w:rsidR="0098066E" w:rsidRPr="005E4DF9">
        <w:rPr>
          <w:position w:val="-12"/>
        </w:rPr>
        <w:object w:dxaOrig="3900" w:dyaOrig="360">
          <v:shape id="_x0000_i1040" type="#_x0000_t75" style="width:195pt;height:18pt" o:ole="">
            <v:imagedata r:id="rId60" o:title=""/>
          </v:shape>
          <o:OLEObject Type="Embed" ProgID="Equations" ShapeID="_x0000_i1040" DrawAspect="Content" ObjectID="_1528143119" r:id="rId61"/>
        </w:object>
      </w:r>
    </w:p>
    <w:p w:rsidR="0098066E" w:rsidRDefault="0098066E" w:rsidP="0098066E">
      <w:pPr>
        <w:pStyle w:val="a3"/>
      </w:pPr>
      <w:r w:rsidRPr="0098066E">
        <w:rPr>
          <w:rFonts w:hint="eastAsia"/>
        </w:rPr>
        <w:t>故经带通滤波器（</w:t>
      </w:r>
      <w:proofErr w:type="spellStart"/>
      <w:r w:rsidRPr="0098066E">
        <w:t>fo</w:t>
      </w:r>
      <w:proofErr w:type="spellEnd"/>
      <w:r w:rsidRPr="0098066E">
        <w:t> =</w:t>
      </w:r>
      <w:proofErr w:type="spellStart"/>
      <w:r w:rsidRPr="0098066E">
        <w:t>fo</w:t>
      </w:r>
      <w:proofErr w:type="spellEnd"/>
      <w:r w:rsidRPr="0098066E">
        <w:t> +</w:t>
      </w:r>
      <w:proofErr w:type="spellStart"/>
      <w:r w:rsidRPr="0098066E">
        <w:t>fL</w:t>
      </w:r>
      <w:proofErr w:type="spellEnd"/>
      <w:r w:rsidRPr="0098066E">
        <w:t> ,B =2F)</w:t>
      </w:r>
      <w:r>
        <w:t xml:space="preserve">    </w:t>
      </w:r>
      <w:r w:rsidRPr="0098066E">
        <w:t xml:space="preserve"> v</w:t>
      </w:r>
      <w:r w:rsidRPr="0098066E">
        <w:rPr>
          <w:rFonts w:hint="eastAsia"/>
        </w:rPr>
        <w:t>上混频</w:t>
      </w:r>
      <w:r w:rsidRPr="0098066E">
        <w:t>=V'(1+mcosΩt)</w:t>
      </w:r>
      <w:proofErr w:type="spellStart"/>
      <w:r w:rsidRPr="0098066E">
        <w:t>cos</w:t>
      </w:r>
      <w:proofErr w:type="spellEnd"/>
      <w:r w:rsidRPr="0098066E">
        <w:t>(</w:t>
      </w:r>
      <w:proofErr w:type="spellStart"/>
      <w:r w:rsidRPr="0098066E">
        <w:t>ωo+ωL</w:t>
      </w:r>
      <w:proofErr w:type="spellEnd"/>
      <w:r w:rsidRPr="0098066E">
        <w:t>)t</w:t>
      </w:r>
    </w:p>
    <w:p w:rsidR="0098066E" w:rsidRDefault="0098066E" w:rsidP="0098066E">
      <w:pPr>
        <w:pStyle w:val="a3"/>
      </w:pPr>
      <w:r w:rsidRPr="0098066E">
        <w:rPr>
          <w:rFonts w:hint="eastAsia"/>
        </w:rPr>
        <w:t>经带通滤波器（</w:t>
      </w:r>
      <w:proofErr w:type="spellStart"/>
      <w:r w:rsidRPr="0098066E">
        <w:t>fo</w:t>
      </w:r>
      <w:proofErr w:type="spellEnd"/>
      <w:r w:rsidRPr="0098066E">
        <w:t> =</w:t>
      </w:r>
      <w:proofErr w:type="spellStart"/>
      <w:r w:rsidRPr="0098066E">
        <w:t>fo</w:t>
      </w:r>
      <w:proofErr w:type="spellEnd"/>
      <w:r w:rsidRPr="0098066E">
        <w:t> -</w:t>
      </w:r>
      <w:proofErr w:type="spellStart"/>
      <w:r w:rsidRPr="0098066E">
        <w:t>fL</w:t>
      </w:r>
      <w:proofErr w:type="spellEnd"/>
      <w:r w:rsidRPr="0098066E">
        <w:t xml:space="preserve"> ,B =2F)</w:t>
      </w:r>
      <w:r>
        <w:rPr>
          <w:rFonts w:hint="eastAsia"/>
        </w:rPr>
        <w:t xml:space="preserve">  </w:t>
      </w:r>
      <w:r w:rsidR="00AD59A5">
        <w:t xml:space="preserve">   </w:t>
      </w:r>
      <w:r w:rsidR="00AD59A5" w:rsidRPr="00AD59A5">
        <w:t xml:space="preserve"> v</w:t>
      </w:r>
      <w:r w:rsidR="00AD59A5" w:rsidRPr="00AD59A5">
        <w:rPr>
          <w:rFonts w:hint="eastAsia"/>
        </w:rPr>
        <w:t>下混频</w:t>
      </w:r>
      <w:r w:rsidR="00AD59A5" w:rsidRPr="00AD59A5">
        <w:t>=V'(1+mcosΩt)</w:t>
      </w:r>
      <w:proofErr w:type="spellStart"/>
      <w:r w:rsidR="00AD59A5" w:rsidRPr="00AD59A5">
        <w:t>cos</w:t>
      </w:r>
      <w:proofErr w:type="spellEnd"/>
      <w:r w:rsidR="00AD59A5" w:rsidRPr="00AD59A5">
        <w:t>(</w:t>
      </w:r>
      <w:proofErr w:type="spellStart"/>
      <w:r w:rsidR="00AD59A5" w:rsidRPr="00AD59A5">
        <w:t>ωo-ωL</w:t>
      </w:r>
      <w:proofErr w:type="spellEnd"/>
      <w:r w:rsidR="00AD59A5" w:rsidRPr="00AD59A5">
        <w:t>)t             V'=(K/2)</w:t>
      </w:r>
      <w:proofErr w:type="spellStart"/>
      <w:r w:rsidR="00AD59A5" w:rsidRPr="00AD59A5">
        <w:t>Vc</w:t>
      </w:r>
      <w:proofErr w:type="spellEnd"/>
      <w:r w:rsidR="00AD59A5" w:rsidRPr="00AD59A5">
        <w:t xml:space="preserve"> VL</w:t>
      </w:r>
    </w:p>
    <w:p w:rsidR="00AD59A5" w:rsidRDefault="00231E79" w:rsidP="00A660B6">
      <w:pPr>
        <w:pStyle w:val="a3"/>
      </w:pPr>
      <w:r>
        <w:rPr>
          <w:rFonts w:hint="eastAsia"/>
        </w:rPr>
        <w:t>32</w:t>
      </w:r>
      <w:r w:rsidR="00063466">
        <w:rPr>
          <w:rFonts w:hint="eastAsia"/>
        </w:rPr>
        <w:t>.</w:t>
      </w:r>
      <w:r w:rsidR="00063466">
        <w:rPr>
          <w:rFonts w:hint="eastAsia"/>
        </w:rPr>
        <w:t>混频器的工作原理</w:t>
      </w:r>
    </w:p>
    <w:p w:rsidR="00A77952" w:rsidRPr="0060203D" w:rsidRDefault="00AD59A5" w:rsidP="0060203D">
      <w:pPr>
        <w:pStyle w:val="a3"/>
      </w:pPr>
      <w:r w:rsidRPr="0060203D">
        <w:t>设输入到</w:t>
      </w:r>
      <w:r w:rsidRPr="0060203D">
        <w:rPr>
          <w:rFonts w:hint="eastAsia"/>
        </w:rPr>
        <w:t>混频器中的输入已调信号</w:t>
      </w:r>
      <w:r w:rsidRPr="0060203D">
        <w:t>us</w:t>
      </w:r>
      <w:r w:rsidRPr="0060203D">
        <w:rPr>
          <w:rFonts w:hint="eastAsia"/>
        </w:rPr>
        <w:t>和本振电压</w:t>
      </w:r>
      <w:proofErr w:type="spellStart"/>
      <w:r w:rsidRPr="0060203D">
        <w:t>uL</w:t>
      </w:r>
      <w:proofErr w:type="spellEnd"/>
      <w:r w:rsidRPr="0060203D">
        <w:rPr>
          <w:rFonts w:hint="eastAsia"/>
        </w:rPr>
        <w:t>分别为</w:t>
      </w:r>
      <w:r w:rsidRPr="0060203D">
        <w:t>us=</w:t>
      </w:r>
      <w:proofErr w:type="spellStart"/>
      <w:r w:rsidRPr="0060203D">
        <w:t>UscosΩtcosωct</w:t>
      </w:r>
      <w:proofErr w:type="spellEnd"/>
      <w:r w:rsidRPr="0060203D">
        <w:rPr>
          <w:rFonts w:hint="eastAsia"/>
        </w:rPr>
        <w:t xml:space="preserve">  </w:t>
      </w:r>
      <w:proofErr w:type="spellStart"/>
      <w:r w:rsidRPr="0060203D">
        <w:t>uL</w:t>
      </w:r>
      <w:proofErr w:type="spellEnd"/>
      <w:r w:rsidRPr="0060203D">
        <w:t>=</w:t>
      </w:r>
      <w:proofErr w:type="spellStart"/>
      <w:r w:rsidRPr="0060203D">
        <w:t>ULcosωLt</w:t>
      </w:r>
      <w:proofErr w:type="spellEnd"/>
    </w:p>
    <w:p w:rsidR="00B1387D" w:rsidRDefault="00AD59A5" w:rsidP="0060203D">
      <w:pPr>
        <w:pStyle w:val="a3"/>
      </w:pPr>
      <w:r w:rsidRPr="0060203D">
        <w:rPr>
          <w:rFonts w:hint="eastAsia"/>
        </w:rPr>
        <w:t>这两个信号的乘积为</w:t>
      </w:r>
      <w:proofErr w:type="spellStart"/>
      <w:r w:rsidRPr="0060203D">
        <w:t>usuL</w:t>
      </w:r>
      <w:proofErr w:type="spellEnd"/>
      <w:r w:rsidR="0060203D" w:rsidRPr="0060203D">
        <w:t>=</w:t>
      </w:r>
      <w:proofErr w:type="spellStart"/>
      <w:r w:rsidR="0060203D" w:rsidRPr="0060203D">
        <w:t>UsULcosΩtcosωctcosωLt</w:t>
      </w:r>
      <w:proofErr w:type="spellEnd"/>
      <w:r w:rsidR="0060203D" w:rsidRPr="0060203D">
        <w:rPr>
          <w:rFonts w:hint="eastAsia"/>
        </w:rPr>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60203D" w:rsidRPr="0060203D">
        <w:t>UsULcosΩt</w:t>
      </w:r>
      <m:oMath>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ωL</m:t>
                    </m:r>
                    <m:r>
                      <m:rPr>
                        <m:sty m:val="p"/>
                      </m:rPr>
                      <w:rPr>
                        <w:rFonts w:ascii="Cambria Math"/>
                      </w:rPr>
                      <m:t>+</m:t>
                    </m:r>
                    <m:r>
                      <m:rPr>
                        <m:sty m:val="p"/>
                      </m:rPr>
                      <w:rPr>
                        <w:rFonts w:ascii="Cambria Math" w:hAnsi="Cambria Math"/>
                      </w:rPr>
                      <m:t>ωc</m:t>
                    </m:r>
                  </m:e>
                </m:d>
                <m:r>
                  <m:rPr>
                    <m:sty m:val="p"/>
                  </m:rPr>
                  <w:rPr>
                    <w:rFonts w:ascii="Cambria Math"/>
                  </w:rPr>
                  <m:t>t</m:t>
                </m:r>
                <m:ctrlPr>
                  <w:rPr>
                    <w:rFonts w:ascii="Cambria Math" w:hAnsi="Cambria Math"/>
                    <w:i/>
                  </w:rPr>
                </m:ctrlPr>
              </m:e>
            </m:func>
            <m:r>
              <m:rPr>
                <m:sty m:val="p"/>
              </m:rPr>
              <w:rPr>
                <w:rFonts w:asci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ωL</m:t>
                    </m:r>
                    <m:r>
                      <m:rPr>
                        <m:sty m:val="p"/>
                      </m:rPr>
                      <w:rPr>
                        <w:rFonts w:ascii="Cambria Math"/>
                      </w:rPr>
                      <m:t>-</m:t>
                    </m:r>
                    <m:r>
                      <m:rPr>
                        <m:sty m:val="p"/>
                      </m:rPr>
                      <w:rPr>
                        <w:rFonts w:ascii="Cambria Math" w:hAnsi="Cambria Math"/>
                      </w:rPr>
                      <m:t>ωc</m:t>
                    </m:r>
                  </m:e>
                </m:d>
                <m:r>
                  <m:rPr>
                    <m:sty m:val="p"/>
                  </m:rPr>
                  <w:rPr>
                    <w:rFonts w:ascii="Cambria Math"/>
                  </w:rPr>
                  <m:t>t</m:t>
                </m:r>
                <m:ctrlPr>
                  <w:rPr>
                    <w:rFonts w:ascii="Cambria Math" w:hAnsi="Cambria Math"/>
                    <w:i/>
                  </w:rPr>
                </m:ctrlPr>
              </m:e>
            </m:func>
          </m:e>
        </m:d>
      </m:oMath>
    </w:p>
    <w:p w:rsidR="00B1387D" w:rsidRPr="0060203D" w:rsidRDefault="00B1387D" w:rsidP="0060203D">
      <w:pPr>
        <w:pStyle w:val="a3"/>
      </w:pPr>
      <w:r>
        <w:rPr>
          <w:rFonts w:hint="eastAsia"/>
        </w:rPr>
        <w:t>若中频</w:t>
      </w:r>
      <w:r>
        <w:rPr>
          <w:rFonts w:hint="eastAsia"/>
        </w:rPr>
        <w:t>f1=</w:t>
      </w:r>
      <w:proofErr w:type="spellStart"/>
      <w:r>
        <w:rPr>
          <w:rFonts w:hint="eastAsia"/>
        </w:rPr>
        <w:t>fL-fc</w:t>
      </w:r>
      <w:proofErr w:type="spellEnd"/>
      <w:r>
        <w:rPr>
          <w:rFonts w:hint="eastAsia"/>
        </w:rPr>
        <w:t>,</w:t>
      </w:r>
      <w:r>
        <w:rPr>
          <w:rFonts w:hint="eastAsia"/>
        </w:rPr>
        <w:t>上式经带通滤波取出所需边带，可得中频电压</w:t>
      </w:r>
      <w:r>
        <w:rPr>
          <w:rFonts w:hint="eastAsia"/>
        </w:rPr>
        <w:t>u1=U1</w:t>
      </w:r>
      <w:r w:rsidRPr="0060203D">
        <w:t>cosΩtcosω</w:t>
      </w:r>
      <w:r>
        <w:rPr>
          <w:rFonts w:hint="eastAsia"/>
        </w:rPr>
        <w:t>1</w:t>
      </w:r>
      <w:r w:rsidRPr="0060203D">
        <w:t>t</w:t>
      </w:r>
    </w:p>
    <w:p w:rsidR="00063466" w:rsidRDefault="00231E79" w:rsidP="00A660B6">
      <w:pPr>
        <w:pStyle w:val="a3"/>
      </w:pPr>
      <w:r>
        <w:rPr>
          <w:rFonts w:hint="eastAsia"/>
        </w:rPr>
        <w:t>33</w:t>
      </w:r>
      <w:r w:rsidR="00063466">
        <w:rPr>
          <w:rFonts w:hint="eastAsia"/>
        </w:rPr>
        <w:t>.</w:t>
      </w:r>
      <w:r w:rsidR="00063466">
        <w:rPr>
          <w:rFonts w:hint="eastAsia"/>
        </w:rPr>
        <w:t>混频器的主要性能指标：变频增益，噪声系数，失真与干扰，</w:t>
      </w:r>
      <w:r w:rsidR="00063466" w:rsidRPr="00063466">
        <w:rPr>
          <w:rFonts w:hint="eastAsia"/>
        </w:rPr>
        <w:t>变频压缩</w:t>
      </w:r>
      <w:r w:rsidR="00063466" w:rsidRPr="00063466">
        <w:t>(</w:t>
      </w:r>
      <w:r w:rsidR="00063466" w:rsidRPr="00063466">
        <w:rPr>
          <w:rFonts w:hint="eastAsia"/>
        </w:rPr>
        <w:t>抑制</w:t>
      </w:r>
      <w:r w:rsidR="00063466" w:rsidRPr="00063466">
        <w:t>)</w:t>
      </w:r>
      <w:r w:rsidR="00063466">
        <w:t>，</w:t>
      </w:r>
      <w:r w:rsidR="00063466" w:rsidRPr="00063466">
        <w:rPr>
          <w:rFonts w:hint="eastAsia"/>
        </w:rPr>
        <w:t>选择性</w:t>
      </w:r>
      <w:r w:rsidR="00063466">
        <w:rPr>
          <w:rFonts w:hint="eastAsia"/>
        </w:rPr>
        <w:t>。</w:t>
      </w:r>
      <w:r w:rsidR="00063466" w:rsidRPr="00063466">
        <w:rPr>
          <w:rFonts w:hint="eastAsia"/>
        </w:rPr>
        <w:t>变频器的失真有频率失真和非线性失真。</w:t>
      </w:r>
    </w:p>
    <w:p w:rsidR="00063466" w:rsidRDefault="00231E79" w:rsidP="00A660B6">
      <w:pPr>
        <w:pStyle w:val="a3"/>
      </w:pPr>
      <w:r>
        <w:rPr>
          <w:rFonts w:hint="eastAsia"/>
        </w:rPr>
        <w:t>34</w:t>
      </w:r>
      <w:r w:rsidR="00063466">
        <w:rPr>
          <w:rFonts w:hint="eastAsia"/>
        </w:rPr>
        <w:t>.</w:t>
      </w:r>
      <w:r w:rsidR="00063466">
        <w:rPr>
          <w:rFonts w:hint="eastAsia"/>
        </w:rPr>
        <w:t>混频器的干扰：①</w:t>
      </w:r>
      <w:r w:rsidR="00063466" w:rsidRPr="00063466">
        <w:rPr>
          <w:rFonts w:hint="eastAsia"/>
        </w:rPr>
        <w:t>信号与本振的自身组合干扰</w:t>
      </w:r>
      <w:r w:rsidR="00063466">
        <w:rPr>
          <w:rFonts w:hint="eastAsia"/>
        </w:rPr>
        <w:t>②</w:t>
      </w:r>
      <w:r w:rsidR="00063466" w:rsidRPr="00063466">
        <w:rPr>
          <w:rFonts w:hint="eastAsia"/>
        </w:rPr>
        <w:t>外来干扰与本振的组合干扰</w:t>
      </w:r>
      <w:r w:rsidR="00063466" w:rsidRPr="00063466">
        <w:t>1</w:t>
      </w:r>
      <w:r w:rsidR="00063466" w:rsidRPr="00063466">
        <w:rPr>
          <w:rFonts w:hint="eastAsia"/>
        </w:rPr>
        <w:t>）中频干扰</w:t>
      </w:r>
      <w:r w:rsidR="00063466" w:rsidRPr="00063466">
        <w:t>2</w:t>
      </w:r>
      <w:r w:rsidR="00063466" w:rsidRPr="00063466">
        <w:rPr>
          <w:rFonts w:hint="eastAsia"/>
        </w:rPr>
        <w:t>）镜像干扰</w:t>
      </w:r>
      <w:r w:rsidR="00063466" w:rsidRPr="00063466">
        <w:t>3</w:t>
      </w:r>
      <w:r w:rsidR="00063466" w:rsidRPr="00063466">
        <w:rPr>
          <w:rFonts w:hint="eastAsia"/>
        </w:rPr>
        <w:t>）组合副波道干扰</w:t>
      </w:r>
      <w:r w:rsidR="00063466">
        <w:rPr>
          <w:rFonts w:hint="eastAsia"/>
        </w:rPr>
        <w:t>③</w:t>
      </w:r>
      <w:r w:rsidR="00063466" w:rsidRPr="00063466">
        <w:rPr>
          <w:rFonts w:hint="eastAsia"/>
        </w:rPr>
        <w:t>交叉调制干扰</w:t>
      </w:r>
      <w:r w:rsidR="00063466" w:rsidRPr="00063466">
        <w:t>(</w:t>
      </w:r>
      <w:r w:rsidR="00063466" w:rsidRPr="00063466">
        <w:rPr>
          <w:rFonts w:hint="eastAsia"/>
        </w:rPr>
        <w:t>交调干扰</w:t>
      </w:r>
      <w:r w:rsidR="00063466" w:rsidRPr="00063466">
        <w:t>)</w:t>
      </w:r>
      <w:r w:rsidR="00063466">
        <w:rPr>
          <w:rFonts w:ascii="宋体" w:eastAsia="宋体" w:hAnsi="宋体" w:cs="宋体" w:hint="eastAsia"/>
        </w:rPr>
        <w:t>④</w:t>
      </w:r>
      <w:r w:rsidR="00063466" w:rsidRPr="00063466">
        <w:rPr>
          <w:rFonts w:hint="eastAsia"/>
        </w:rPr>
        <w:t>互调干扰</w:t>
      </w:r>
      <w:r w:rsidR="00063466">
        <w:rPr>
          <w:rFonts w:hint="eastAsia"/>
        </w:rPr>
        <w:t>⑤</w:t>
      </w:r>
      <w:r w:rsidR="00063466" w:rsidRPr="00063466">
        <w:rPr>
          <w:rFonts w:hint="eastAsia"/>
        </w:rPr>
        <w:t>包络失真和阻塞干扰</w:t>
      </w:r>
      <w:r w:rsidR="00063466">
        <w:rPr>
          <w:rFonts w:hint="eastAsia"/>
        </w:rPr>
        <w:t>⑥</w:t>
      </w:r>
      <w:r w:rsidR="00063466" w:rsidRPr="00063466">
        <w:rPr>
          <w:rFonts w:hint="eastAsia"/>
        </w:rPr>
        <w:t>倒易混频</w:t>
      </w:r>
    </w:p>
    <w:p w:rsidR="00A660B6" w:rsidRDefault="00761825" w:rsidP="00A660B6">
      <w:pPr>
        <w:pStyle w:val="a3"/>
      </w:pPr>
      <w:r>
        <w:rPr>
          <w:noProof/>
        </w:rPr>
        <w:pict>
          <v:shape id="_x0000_s1035" type="#_x0000_t75" style="position:absolute;margin-left:255pt;margin-top:17.3pt;width:265.5pt;height:109.2pt;z-index:251668480" fillcolor="#0c9" strokecolor="#006">
            <v:imagedata r:id="rId62" o:title=""/>
          </v:shape>
          <o:OLEObject Type="Embed" ProgID="Unknown" ShapeID="_x0000_s1035" DrawAspect="Content" ObjectID="_1528143130" r:id="rId63"/>
        </w:pict>
      </w:r>
      <w:r w:rsidR="00231E79">
        <w:rPr>
          <w:rFonts w:hint="eastAsia"/>
          <w:noProof/>
        </w:rPr>
        <w:t>35</w:t>
      </w:r>
      <w:r w:rsidR="00A660B6">
        <w:rPr>
          <w:rFonts w:hint="eastAsia"/>
          <w:noProof/>
        </w:rPr>
        <w:t>.</w:t>
      </w:r>
      <w:r w:rsidR="00A660B6">
        <w:rPr>
          <w:rFonts w:hint="eastAsia"/>
          <w:noProof/>
        </w:rPr>
        <w:t>具有</w:t>
      </w:r>
      <w:r w:rsidR="00A660B6">
        <w:rPr>
          <w:rFonts w:hint="eastAsia"/>
          <w:noProof/>
        </w:rPr>
        <w:t>AGC</w:t>
      </w:r>
      <w:r w:rsidR="00A660B6">
        <w:rPr>
          <w:rFonts w:hint="eastAsia"/>
          <w:noProof/>
        </w:rPr>
        <w:t>的接收机组成框图，调频通信机</w:t>
      </w:r>
      <w:r w:rsidR="00A660B6">
        <w:rPr>
          <w:rFonts w:hint="eastAsia"/>
          <w:noProof/>
        </w:rPr>
        <w:t>AFC</w:t>
      </w:r>
      <w:r w:rsidR="00A660B6">
        <w:rPr>
          <w:rFonts w:hint="eastAsia"/>
          <w:noProof/>
        </w:rPr>
        <w:t>组成框图</w:t>
      </w:r>
    </w:p>
    <w:p w:rsidR="00A660B6" w:rsidRDefault="00A660B6" w:rsidP="00A660B6">
      <w:pPr>
        <w:pStyle w:val="a3"/>
      </w:pPr>
      <w:r w:rsidRPr="00A660B6">
        <w:rPr>
          <w:noProof/>
        </w:rPr>
        <w:drawing>
          <wp:inline distT="0" distB="0" distL="0" distR="0">
            <wp:extent cx="3105150" cy="1438275"/>
            <wp:effectExtent l="0" t="0" r="0" b="0"/>
            <wp:docPr id="17" name="对象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01000" cy="3736975"/>
                      <a:chOff x="395288" y="1341438"/>
                      <a:chExt cx="8001000" cy="3736975"/>
                    </a:xfrm>
                  </a:grpSpPr>
                  <a:pic>
                    <a:nvPicPr>
                      <a:cNvPr id="0" name="Object 2"/>
                      <a:cNvPicPr>
                        <a:picLocks noChangeAspect="1" noChangeArrowheads="1"/>
                      </a:cNvPicPr>
                    </a:nvPicPr>
                    <a:blipFill>
                      <a:blip r:embed="rId64"/>
                      <a:srcRect/>
                      <a:stretch>
                        <a:fillRect/>
                      </a:stretch>
                    </a:blipFill>
                    <a:spPr bwMode="auto">
                      <a:xfrm>
                        <a:off x="395288" y="1341438"/>
                        <a:ext cx="8001000" cy="3736975"/>
                      </a:xfrm>
                      <a:prstGeom prst="rect">
                        <a:avLst/>
                      </a:prstGeom>
                      <a:noFill/>
                      <a:ln w="9525">
                        <a:noFill/>
                        <a:miter lim="800000"/>
                        <a:headEnd/>
                        <a:tailEnd/>
                      </a:ln>
                      <a:effectLst/>
                    </a:spPr>
                  </a:pic>
                  <a:sp>
                    <a:nvSpPr>
                      <a:cNvPr id="4" name="TextBox 3"/>
                      <a:cNvSpPr txBox="1"/>
                    </a:nvSpPr>
                    <a:spPr>
                      <a:xfrm>
                        <a:off x="5508104" y="1484784"/>
                        <a:ext cx="1512168" cy="400110"/>
                      </a:xfrm>
                      <a:prstGeom prst="rect">
                        <a:avLst/>
                      </a:prstGeom>
                      <a:ln>
                        <a:noFill/>
                      </a:ln>
                    </a:spPr>
                    <a:txSp>
                      <a:txBody>
                        <a:bodyPr wrap="square" rtlCol="0">
                          <a:spAutoFit/>
                        </a:bodyPr>
                        <a:lstStyle>
                          <a:defPPr>
                            <a:defRPr lang="zh-CN"/>
                          </a:defPPr>
                          <a:lvl1pPr algn="l" rtl="0" fontAlgn="base">
                            <a:spcBef>
                              <a:spcPct val="0"/>
                            </a:spcBef>
                            <a:spcAft>
                              <a:spcPct val="0"/>
                            </a:spcAft>
                            <a:defRPr kumimoji="1" sz="2000" kern="1200">
                              <a:solidFill>
                                <a:schemeClr val="dk1"/>
                              </a:solidFill>
                              <a:latin typeface="+mn-lt"/>
                              <a:ea typeface="+mn-ea"/>
                              <a:cs typeface="+mn-cs"/>
                            </a:defRPr>
                          </a:lvl1pPr>
                          <a:lvl2pPr marL="457200" algn="l" rtl="0" fontAlgn="base">
                            <a:spcBef>
                              <a:spcPct val="0"/>
                            </a:spcBef>
                            <a:spcAft>
                              <a:spcPct val="0"/>
                            </a:spcAft>
                            <a:defRPr kumimoji="1" sz="2000" kern="1200">
                              <a:solidFill>
                                <a:schemeClr val="dk1"/>
                              </a:solidFill>
                              <a:latin typeface="+mn-lt"/>
                              <a:ea typeface="+mn-ea"/>
                              <a:cs typeface="+mn-cs"/>
                            </a:defRPr>
                          </a:lvl2pPr>
                          <a:lvl3pPr marL="914400" algn="l" rtl="0" fontAlgn="base">
                            <a:spcBef>
                              <a:spcPct val="0"/>
                            </a:spcBef>
                            <a:spcAft>
                              <a:spcPct val="0"/>
                            </a:spcAft>
                            <a:defRPr kumimoji="1" sz="2000" kern="1200">
                              <a:solidFill>
                                <a:schemeClr val="dk1"/>
                              </a:solidFill>
                              <a:latin typeface="+mn-lt"/>
                              <a:ea typeface="+mn-ea"/>
                              <a:cs typeface="+mn-cs"/>
                            </a:defRPr>
                          </a:lvl3pPr>
                          <a:lvl4pPr marL="1371600" algn="l" rtl="0" fontAlgn="base">
                            <a:spcBef>
                              <a:spcPct val="0"/>
                            </a:spcBef>
                            <a:spcAft>
                              <a:spcPct val="0"/>
                            </a:spcAft>
                            <a:defRPr kumimoji="1" sz="2000" kern="1200">
                              <a:solidFill>
                                <a:schemeClr val="dk1"/>
                              </a:solidFill>
                              <a:latin typeface="+mn-lt"/>
                              <a:ea typeface="+mn-ea"/>
                              <a:cs typeface="+mn-cs"/>
                            </a:defRPr>
                          </a:lvl4pPr>
                          <a:lvl5pPr marL="1828800" algn="l" rtl="0" fontAlgn="base">
                            <a:spcBef>
                              <a:spcPct val="0"/>
                            </a:spcBef>
                            <a:spcAft>
                              <a:spcPct val="0"/>
                            </a:spcAft>
                            <a:defRPr kumimoji="1" sz="2000" kern="1200">
                              <a:solidFill>
                                <a:schemeClr val="dk1"/>
                              </a:solidFill>
                              <a:latin typeface="+mn-lt"/>
                              <a:ea typeface="+mn-ea"/>
                              <a:cs typeface="+mn-cs"/>
                            </a:defRPr>
                          </a:lvl5pPr>
                          <a:lvl6pPr marL="2286000" algn="l" defTabSz="914400" rtl="0" eaLnBrk="1" latinLnBrk="0" hangingPunct="1">
                            <a:defRPr kumimoji="1" sz="2000" kern="1200">
                              <a:solidFill>
                                <a:schemeClr val="dk1"/>
                              </a:solidFill>
                              <a:latin typeface="+mn-lt"/>
                              <a:ea typeface="+mn-ea"/>
                              <a:cs typeface="+mn-cs"/>
                            </a:defRPr>
                          </a:lvl6pPr>
                          <a:lvl7pPr marL="2743200" algn="l" defTabSz="914400" rtl="0" eaLnBrk="1" latinLnBrk="0" hangingPunct="1">
                            <a:defRPr kumimoji="1" sz="2000" kern="1200">
                              <a:solidFill>
                                <a:schemeClr val="dk1"/>
                              </a:solidFill>
                              <a:latin typeface="+mn-lt"/>
                              <a:ea typeface="+mn-ea"/>
                              <a:cs typeface="+mn-cs"/>
                            </a:defRPr>
                          </a:lvl7pPr>
                          <a:lvl8pPr marL="3200400" algn="l" defTabSz="914400" rtl="0" eaLnBrk="1" latinLnBrk="0" hangingPunct="1">
                            <a:defRPr kumimoji="1" sz="2000" kern="1200">
                              <a:solidFill>
                                <a:schemeClr val="dk1"/>
                              </a:solidFill>
                              <a:latin typeface="+mn-lt"/>
                              <a:ea typeface="+mn-ea"/>
                              <a:cs typeface="+mn-cs"/>
                            </a:defRPr>
                          </a:lvl8pPr>
                          <a:lvl9pPr marL="3657600" algn="l" defTabSz="914400" rtl="0" eaLnBrk="1" latinLnBrk="0" hangingPunct="1">
                            <a:defRPr kumimoji="1" sz="2000" kern="1200">
                              <a:solidFill>
                                <a:schemeClr val="dk1"/>
                              </a:solidFill>
                              <a:latin typeface="+mn-lt"/>
                              <a:ea typeface="+mn-ea"/>
                              <a:cs typeface="+mn-cs"/>
                            </a:defRPr>
                          </a:lvl9pPr>
                        </a:lstStyle>
                        <a:p>
                          <a:r>
                            <a:rPr lang="zh-CN" altLang="en-US" b="1" dirty="0" smtClean="0">
                              <a:ln>
                                <a:solidFill>
                                  <a:schemeClr val="bg1"/>
                                </a:solidFill>
                              </a:ln>
                              <a:solidFill>
                                <a:srgbClr val="000000"/>
                              </a:solidFill>
                              <a:latin typeface="微软雅黑" pitchFamily="34" charset="-122"/>
                              <a:ea typeface="微软雅黑" pitchFamily="34" charset="-122"/>
                            </a:rPr>
                            <a:t>中心频率</a:t>
                          </a:r>
                          <a:r>
                            <a:rPr lang="en-US" altLang="zh-CN" b="1" dirty="0" smtClean="0">
                              <a:ln>
                                <a:solidFill>
                                  <a:schemeClr val="bg1"/>
                                </a:solidFill>
                              </a:ln>
                              <a:solidFill>
                                <a:srgbClr val="000000"/>
                              </a:solidFill>
                              <a:latin typeface="微软雅黑" pitchFamily="34" charset="-122"/>
                              <a:ea typeface="微软雅黑" pitchFamily="34" charset="-122"/>
                            </a:rPr>
                            <a:t>f1</a:t>
                          </a:r>
                          <a:endParaRPr lang="zh-CN" altLang="en-US" b="1" dirty="0">
                            <a:ln>
                              <a:solidFill>
                                <a:schemeClr val="bg1"/>
                              </a:solidFill>
                            </a:ln>
                            <a:solidFill>
                              <a:srgbClr val="000000"/>
                            </a:solidFill>
                            <a:latin typeface="微软雅黑" pitchFamily="34" charset="-122"/>
                            <a:ea typeface="微软雅黑" pitchFamily="34" charset="-122"/>
                          </a:endParaRPr>
                        </a:p>
                      </a:txBody>
                      <a:useSpRect/>
                    </a:txSp>
                    <a:style>
                      <a:lnRef idx="2">
                        <a:schemeClr val="accent3"/>
                      </a:lnRef>
                      <a:fillRef idx="1">
                        <a:schemeClr val="lt1"/>
                      </a:fillRef>
                      <a:effectRef idx="0">
                        <a:schemeClr val="accent3"/>
                      </a:effectRef>
                      <a:fontRef idx="minor">
                        <a:schemeClr val="dk1"/>
                      </a:fontRef>
                    </a:style>
                  </a:sp>
                </lc:lockedCanvas>
              </a:graphicData>
            </a:graphic>
          </wp:inline>
        </w:drawing>
      </w:r>
    </w:p>
    <w:p w:rsidR="00A660B6" w:rsidRPr="00A660B6" w:rsidRDefault="00231E79" w:rsidP="00A660B6">
      <w:pPr>
        <w:pStyle w:val="a3"/>
      </w:pPr>
      <w:r>
        <w:rPr>
          <w:rFonts w:hint="eastAsia"/>
        </w:rPr>
        <w:t>36</w:t>
      </w:r>
      <w:r w:rsidR="00A660B6" w:rsidRPr="00A660B6">
        <w:rPr>
          <w:rFonts w:hint="eastAsia"/>
        </w:rPr>
        <w:t>.AGC</w:t>
      </w:r>
      <w:r w:rsidR="00A660B6" w:rsidRPr="00A660B6">
        <w:rPr>
          <w:rFonts w:hint="eastAsia"/>
        </w:rPr>
        <w:t>性能指标：动态范围，响应时间。</w:t>
      </w:r>
    </w:p>
    <w:p w:rsidR="00A660B6" w:rsidRPr="00A660B6" w:rsidRDefault="00231E79" w:rsidP="00A660B6">
      <w:pPr>
        <w:pStyle w:val="a3"/>
      </w:pPr>
      <w:r>
        <w:rPr>
          <w:rFonts w:hint="eastAsia"/>
        </w:rPr>
        <w:t>37</w:t>
      </w:r>
      <w:r w:rsidR="00A660B6" w:rsidRPr="00A660B6">
        <w:rPr>
          <w:rFonts w:hint="eastAsia"/>
        </w:rPr>
        <w:t>.AGC(</w:t>
      </w:r>
      <w:r w:rsidR="00A660B6" w:rsidRPr="00A660B6">
        <w:rPr>
          <w:rFonts w:hint="eastAsia"/>
        </w:rPr>
        <w:t>自动增益控制电路</w:t>
      </w:r>
      <w:r w:rsidR="00A660B6" w:rsidRPr="00A660B6">
        <w:rPr>
          <w:rFonts w:hint="eastAsia"/>
        </w:rPr>
        <w:t>)   AFC</w:t>
      </w:r>
      <w:r w:rsidR="00A660B6" w:rsidRPr="00A660B6">
        <w:rPr>
          <w:rFonts w:hint="eastAsia"/>
        </w:rPr>
        <w:t>（自动频率微调电路）</w:t>
      </w:r>
    </w:p>
    <w:p w:rsidR="00A660B6" w:rsidRPr="00A660B6" w:rsidRDefault="00761825" w:rsidP="00A660B6">
      <w:pPr>
        <w:pStyle w:val="a3"/>
      </w:pPr>
      <w:r>
        <w:pict>
          <v:shape id="_x0000_s1037" type="#_x0000_t75" style="position:absolute;margin-left:219pt;margin-top:13.7pt;width:213pt;height:96.75pt;z-index:251669504" fillcolor="#0c9" strokecolor="#006">
            <v:imagedata r:id="rId65" o:title=""/>
          </v:shape>
          <o:OLEObject Type="Embed" ProgID="Unknown" ShapeID="_x0000_s1037" DrawAspect="Content" ObjectID="_1528143131" r:id="rId66"/>
        </w:pict>
      </w:r>
      <w:r w:rsidR="00231E79">
        <w:rPr>
          <w:rFonts w:hint="eastAsia"/>
        </w:rPr>
        <w:t>38</w:t>
      </w:r>
      <w:r w:rsidR="00A660B6" w:rsidRPr="00A660B6">
        <w:rPr>
          <w:rFonts w:hint="eastAsia"/>
        </w:rPr>
        <w:t>.</w:t>
      </w:r>
      <w:r w:rsidR="00A660B6" w:rsidRPr="00A660B6">
        <w:rPr>
          <w:rFonts w:hint="eastAsia"/>
        </w:rPr>
        <w:t>鉴相器</w:t>
      </w:r>
    </w:p>
    <w:p w:rsidR="00A660B6" w:rsidRPr="00A660B6" w:rsidRDefault="00A660B6" w:rsidP="00A660B6">
      <w:pPr>
        <w:pStyle w:val="a3"/>
      </w:pPr>
      <w:proofErr w:type="spellStart"/>
      <w:r w:rsidRPr="00A660B6">
        <w:t>ud</w:t>
      </w:r>
      <w:proofErr w:type="spellEnd"/>
      <w:r w:rsidRPr="00A660B6">
        <w:t>(t)= f</w:t>
      </w:r>
      <w:r w:rsidRPr="00A660B6">
        <w:rPr>
          <w:rFonts w:hint="eastAsia"/>
        </w:rPr>
        <w:t>［</w:t>
      </w:r>
      <w:proofErr w:type="spellStart"/>
      <w:r w:rsidRPr="00A660B6">
        <w:t>θe</w:t>
      </w:r>
      <w:proofErr w:type="spellEnd"/>
      <w:r w:rsidRPr="00A660B6">
        <w:t>(t)</w:t>
      </w:r>
      <w:r w:rsidRPr="00A660B6">
        <w:rPr>
          <w:rFonts w:hint="eastAsia"/>
        </w:rPr>
        <w:t>］</w:t>
      </w:r>
      <w:r w:rsidRPr="00A660B6">
        <w:t xml:space="preserve"> </w:t>
      </w:r>
    </w:p>
    <w:p w:rsidR="00A660B6" w:rsidRPr="00A660B6" w:rsidRDefault="00A660B6" w:rsidP="00A660B6">
      <w:pPr>
        <w:pStyle w:val="a3"/>
      </w:pPr>
      <w:proofErr w:type="spellStart"/>
      <w:r w:rsidRPr="00A660B6">
        <w:t>uo</w:t>
      </w:r>
      <w:proofErr w:type="spellEnd"/>
      <w:r w:rsidRPr="00A660B6">
        <w:t>(t)=</w:t>
      </w:r>
      <w:proofErr w:type="spellStart"/>
      <w:r w:rsidRPr="00A660B6">
        <w:t>Uocos</w:t>
      </w:r>
      <w:proofErr w:type="spellEnd"/>
      <w:r w:rsidRPr="00A660B6">
        <w:rPr>
          <w:rFonts w:hint="eastAsia"/>
        </w:rPr>
        <w:t>［</w:t>
      </w:r>
      <w:r w:rsidRPr="00A660B6">
        <w:t>ω0t+θ2(t)</w:t>
      </w:r>
      <w:r w:rsidRPr="00A660B6">
        <w:rPr>
          <w:rFonts w:hint="eastAsia"/>
        </w:rPr>
        <w:t>］</w:t>
      </w:r>
      <w:r w:rsidRPr="00A660B6">
        <w:t xml:space="preserve"> </w:t>
      </w:r>
    </w:p>
    <w:p w:rsidR="00A660B6" w:rsidRPr="00A660B6" w:rsidRDefault="00A660B6" w:rsidP="00A660B6">
      <w:pPr>
        <w:pStyle w:val="a3"/>
      </w:pPr>
      <w:proofErr w:type="spellStart"/>
      <w:r w:rsidRPr="00A660B6">
        <w:t>ur</w:t>
      </w:r>
      <w:proofErr w:type="spellEnd"/>
      <w:r w:rsidRPr="00A660B6">
        <w:t>(t)=</w:t>
      </w:r>
      <w:proofErr w:type="spellStart"/>
      <w:r w:rsidRPr="00A660B6">
        <w:t>Ursin</w:t>
      </w:r>
      <w:proofErr w:type="spellEnd"/>
      <w:r w:rsidRPr="00A660B6">
        <w:rPr>
          <w:rFonts w:hint="eastAsia"/>
        </w:rPr>
        <w:t>［</w:t>
      </w:r>
      <w:proofErr w:type="spellStart"/>
      <w:r w:rsidRPr="00A660B6">
        <w:t>ωrt+θr</w:t>
      </w:r>
      <w:proofErr w:type="spellEnd"/>
      <w:r w:rsidRPr="00A660B6">
        <w:t>(t)</w:t>
      </w:r>
      <w:r w:rsidRPr="00A660B6">
        <w:rPr>
          <w:rFonts w:hint="eastAsia"/>
        </w:rPr>
        <w:t>］</w:t>
      </w:r>
      <w:r w:rsidRPr="00A660B6">
        <w:t>=</w:t>
      </w:r>
      <w:proofErr w:type="spellStart"/>
      <w:r w:rsidRPr="00A660B6">
        <w:t>Ursin</w:t>
      </w:r>
      <w:proofErr w:type="spellEnd"/>
      <w:r w:rsidRPr="00A660B6">
        <w:rPr>
          <w:rFonts w:hint="eastAsia"/>
        </w:rPr>
        <w:t>［</w:t>
      </w:r>
      <w:r w:rsidRPr="00A660B6">
        <w:t>ω0t+θ1(t)</w:t>
      </w:r>
      <w:r w:rsidRPr="00A660B6">
        <w:rPr>
          <w:rFonts w:hint="eastAsia"/>
        </w:rPr>
        <w:t>］</w:t>
      </w:r>
      <w:r w:rsidRPr="00A660B6">
        <w:t xml:space="preserve"> </w:t>
      </w:r>
    </w:p>
    <w:p w:rsidR="00A660B6" w:rsidRPr="00A660B6" w:rsidRDefault="00A660B6" w:rsidP="00A660B6">
      <w:pPr>
        <w:pStyle w:val="a3"/>
      </w:pPr>
      <w:r w:rsidRPr="00A660B6">
        <w:t>θ2(t)=θ0(t)</w:t>
      </w:r>
    </w:p>
    <w:p w:rsidR="00A660B6" w:rsidRPr="00A660B6" w:rsidRDefault="00A660B6" w:rsidP="00A660B6">
      <w:pPr>
        <w:pStyle w:val="a3"/>
      </w:pPr>
      <w:r w:rsidRPr="00A660B6">
        <w:t>θ1(t)=(ωr-ω0)</w:t>
      </w:r>
      <w:proofErr w:type="spellStart"/>
      <w:r w:rsidRPr="00A660B6">
        <w:t>t+θr</w:t>
      </w:r>
      <w:proofErr w:type="spellEnd"/>
      <w:r w:rsidRPr="00A660B6">
        <w:t xml:space="preserve">(t)=Δω0t+θr(t) </w:t>
      </w:r>
    </w:p>
    <w:p w:rsidR="00A660B6" w:rsidRPr="00A660B6" w:rsidRDefault="00A660B6" w:rsidP="00A660B6">
      <w:pPr>
        <w:pStyle w:val="a3"/>
      </w:pPr>
      <w:proofErr w:type="spellStart"/>
      <w:r w:rsidRPr="00A660B6">
        <w:t>uo</w:t>
      </w:r>
      <w:proofErr w:type="spellEnd"/>
      <w:r w:rsidRPr="00A660B6">
        <w:t xml:space="preserve">(t) × </w:t>
      </w:r>
      <w:proofErr w:type="spellStart"/>
      <w:r w:rsidRPr="00A660B6">
        <w:t>ur</w:t>
      </w:r>
      <w:proofErr w:type="spellEnd"/>
      <w:r w:rsidRPr="00A660B6">
        <w:t>(t)</w:t>
      </w:r>
    </w:p>
    <w:p w:rsidR="00A660B6" w:rsidRPr="00A660B6" w:rsidRDefault="00A660B6" w:rsidP="0096474A">
      <w:pPr>
        <w:pStyle w:val="a3"/>
      </w:pPr>
      <w:proofErr w:type="spellStart"/>
      <w:r w:rsidRPr="00A660B6">
        <w:t>ud</w:t>
      </w:r>
      <w:proofErr w:type="spellEnd"/>
      <w:r w:rsidRPr="00A660B6">
        <w:t>(t)=</w:t>
      </w:r>
      <w:proofErr w:type="spellStart"/>
      <w:r w:rsidRPr="00A660B6">
        <w:t>Udsin</w:t>
      </w:r>
      <w:proofErr w:type="spellEnd"/>
      <w:r w:rsidRPr="00A660B6">
        <w:rPr>
          <w:rFonts w:hint="eastAsia"/>
        </w:rPr>
        <w:t>［</w:t>
      </w:r>
      <w:r w:rsidRPr="00A660B6">
        <w:t>θ1(t)-θ2(t)</w:t>
      </w:r>
      <w:r w:rsidRPr="00A660B6">
        <w:rPr>
          <w:rFonts w:hint="eastAsia"/>
        </w:rPr>
        <w:t>］</w:t>
      </w:r>
      <w:r w:rsidRPr="00A660B6">
        <w:t>=</w:t>
      </w:r>
      <w:proofErr w:type="spellStart"/>
      <w:r w:rsidRPr="00A660B6">
        <w:t>Udsinθe</w:t>
      </w:r>
      <w:proofErr w:type="spellEnd"/>
      <w:r w:rsidRPr="00A660B6">
        <w:t xml:space="preserve">(t) </w:t>
      </w:r>
    </w:p>
    <w:p w:rsidR="00A660B6" w:rsidRPr="00A660B6" w:rsidRDefault="00761825" w:rsidP="009D3D7D">
      <w:pPr>
        <w:pStyle w:val="a3"/>
      </w:pPr>
      <w:r>
        <w:rPr>
          <w:noProof/>
        </w:rPr>
        <w:pict>
          <v:shape id="_x0000_s1038" type="#_x0000_t75" style="position:absolute;margin-left:-6pt;margin-top:12pt;width:440pt;height:64.5pt;z-index:251670528" fillcolor="#0c9" strokecolor="#006">
            <v:imagedata r:id="rId67" o:title=""/>
          </v:shape>
          <o:OLEObject Type="Embed" ProgID="Unknown" ShapeID="_x0000_s1038" DrawAspect="Content" ObjectID="_1528143132" r:id="rId68"/>
        </w:pict>
      </w:r>
      <w:r w:rsidR="00231E79">
        <w:rPr>
          <w:rFonts w:hint="eastAsia"/>
        </w:rPr>
        <w:t>39</w:t>
      </w:r>
      <w:r w:rsidR="009D3D7D">
        <w:rPr>
          <w:rFonts w:hint="eastAsia"/>
        </w:rPr>
        <w:t>.</w:t>
      </w:r>
      <w:r w:rsidR="009D3D7D">
        <w:rPr>
          <w:rFonts w:hint="eastAsia"/>
        </w:rPr>
        <w:t>调频信号分析</w:t>
      </w:r>
    </w:p>
    <w:p w:rsidR="00A660B6" w:rsidRPr="00A660B6" w:rsidRDefault="00A660B6" w:rsidP="009D3D7D">
      <w:pPr>
        <w:pStyle w:val="a3"/>
      </w:pPr>
    </w:p>
    <w:p w:rsidR="00A660B6" w:rsidRDefault="00A660B6" w:rsidP="009D3D7D">
      <w:pPr>
        <w:pStyle w:val="a3"/>
      </w:pPr>
    </w:p>
    <w:p w:rsidR="009D3D7D" w:rsidRDefault="009D3D7D" w:rsidP="009D3D7D">
      <w:pPr>
        <w:pStyle w:val="a3"/>
        <w:rPr>
          <w:rFonts w:ascii="微软雅黑" w:hAnsi="微软雅黑" w:cs="宋体"/>
        </w:rPr>
      </w:pPr>
    </w:p>
    <w:p w:rsidR="009D3D7D" w:rsidRDefault="009D3D7D" w:rsidP="009D3D7D">
      <w:pPr>
        <w:pStyle w:val="a3"/>
        <w:rPr>
          <w:rFonts w:ascii="微软雅黑" w:hAnsi="微软雅黑"/>
        </w:rPr>
      </w:pPr>
      <w:r>
        <w:rPr>
          <w:rFonts w:ascii="微软雅黑" w:hAnsi="微软雅黑" w:cs="宋体" w:hint="eastAsia"/>
        </w:rPr>
        <w:t>(1)</w:t>
      </w:r>
      <w:r w:rsidRPr="009D3D7D">
        <w:rPr>
          <w:rFonts w:ascii="微软雅黑" w:hAnsi="微软雅黑" w:cs="宋体" w:hint="eastAsia"/>
        </w:rPr>
        <w:t>载波</w:t>
      </w:r>
      <m:oMath>
        <m:sSub>
          <m:sSubPr>
            <m:ctrlPr>
              <w:rPr>
                <w:rFonts w:ascii="Cambria Math" w:hAnsi="Cambria Math" w:cs="宋体"/>
                <w:sz w:val="24"/>
                <w:szCs w:val="24"/>
              </w:rPr>
            </m:ctrlPr>
          </m:sSubPr>
          <m:e>
            <m:r>
              <m:rPr>
                <m:sty m:val="p"/>
              </m:rPr>
              <w:rPr>
                <w:rFonts w:ascii="Cambria Math" w:hAnsi="Cambria Math" w:cs="宋体"/>
                <w:sz w:val="24"/>
                <w:szCs w:val="24"/>
              </w:rPr>
              <m:t>u</m:t>
            </m:r>
          </m:e>
          <m:sub>
            <m:r>
              <m:rPr>
                <m:sty m:val="p"/>
              </m:rPr>
              <w:rPr>
                <w:rFonts w:ascii="Cambria Math" w:hAnsi="Cambria Math" w:cs="宋体"/>
                <w:sz w:val="24"/>
                <w:szCs w:val="24"/>
              </w:rPr>
              <m:t>c</m:t>
            </m:r>
          </m:sub>
        </m:sSub>
        <m:r>
          <m:rPr>
            <m:sty m:val="p"/>
          </m:rPr>
          <w:rPr>
            <w:rFonts w:ascii="Cambria Math" w:hAnsi="Cambria Math" w:cs="宋体"/>
            <w:sz w:val="24"/>
            <w:szCs w:val="24"/>
          </w:rPr>
          <m:t>=</m:t>
        </m:r>
        <m:sSub>
          <m:sSubPr>
            <m:ctrlPr>
              <w:rPr>
                <w:rFonts w:ascii="Cambria Math" w:hAnsi="Cambria Math" w:cs="宋体"/>
                <w:sz w:val="24"/>
                <w:szCs w:val="24"/>
              </w:rPr>
            </m:ctrlPr>
          </m:sSubPr>
          <m:e>
            <m:r>
              <m:rPr>
                <m:sty m:val="p"/>
              </m:rPr>
              <w:rPr>
                <w:rFonts w:ascii="Cambria Math" w:hAnsi="Cambria Math" w:cs="宋体"/>
                <w:sz w:val="24"/>
                <w:szCs w:val="24"/>
              </w:rPr>
              <m:t>U</m:t>
            </m:r>
          </m:e>
          <m:sub>
            <m:r>
              <m:rPr>
                <m:sty m:val="p"/>
              </m:rPr>
              <w:rPr>
                <w:rFonts w:ascii="Cambria Math" w:hAnsi="Cambria Math" w:cs="宋体"/>
                <w:sz w:val="24"/>
                <w:szCs w:val="24"/>
              </w:rPr>
              <m:t>c</m:t>
            </m:r>
          </m:sub>
        </m:sSub>
        <m:func>
          <m:funcPr>
            <m:ctrlPr>
              <w:rPr>
                <w:rFonts w:ascii="Cambria Math" w:hAnsi="Cambria Math" w:cs="宋体"/>
                <w:sz w:val="24"/>
                <w:szCs w:val="24"/>
              </w:rPr>
            </m:ctrlPr>
          </m:funcPr>
          <m:fName>
            <m:r>
              <m:rPr>
                <m:sty m:val="p"/>
              </m:rPr>
              <w:rPr>
                <w:rFonts w:ascii="Cambria Math" w:hAnsi="Cambria Math" w:cs="宋体"/>
                <w:sz w:val="24"/>
                <w:szCs w:val="24"/>
              </w:rPr>
              <m:t>cos</m:t>
            </m:r>
          </m:fName>
          <m:e>
            <m:sSub>
              <m:sSubPr>
                <m:ctrlPr>
                  <w:rPr>
                    <w:rFonts w:ascii="Cambria Math" w:hAnsi="Cambria Math" w:cs="宋体"/>
                    <w:sz w:val="24"/>
                    <w:szCs w:val="24"/>
                  </w:rPr>
                </m:ctrlPr>
              </m:sSubPr>
              <m:e>
                <m:r>
                  <m:rPr>
                    <m:sty m:val="p"/>
                  </m:rPr>
                  <w:rPr>
                    <w:rFonts w:ascii="Cambria Math" w:hAnsi="Cambria Math" w:cs="宋体"/>
                    <w:sz w:val="24"/>
                    <w:szCs w:val="24"/>
                  </w:rPr>
                  <m:t>ω</m:t>
                </m:r>
              </m:e>
              <m:sub>
                <m:r>
                  <m:rPr>
                    <m:sty m:val="p"/>
                  </m:rPr>
                  <w:rPr>
                    <w:rFonts w:ascii="Cambria Math" w:hAnsi="Cambria Math" w:cs="宋体"/>
                    <w:sz w:val="24"/>
                    <w:szCs w:val="24"/>
                  </w:rPr>
                  <m:t>c</m:t>
                </m:r>
              </m:sub>
            </m:sSub>
            <m:r>
              <m:rPr>
                <m:sty m:val="p"/>
              </m:rPr>
              <w:rPr>
                <w:rFonts w:ascii="Cambria Math" w:hAnsi="Cambria Math" w:cs="宋体"/>
                <w:sz w:val="24"/>
                <w:szCs w:val="24"/>
              </w:rPr>
              <m:t>t</m:t>
            </m:r>
          </m:e>
        </m:func>
      </m:oMath>
      <w:r>
        <w:rPr>
          <w:rFonts w:ascii="微软雅黑" w:hAnsi="微软雅黑" w:cs="宋体" w:hint="eastAsia"/>
          <w:sz w:val="24"/>
          <w:szCs w:val="24"/>
        </w:rPr>
        <w:t xml:space="preserve"> 调制信号</w:t>
      </w:r>
      <m:oMath>
        <m:sSub>
          <m:sSubPr>
            <m:ctrlPr>
              <w:rPr>
                <w:rFonts w:ascii="Cambria Math" w:hAnsi="Cambria Math" w:cs="宋体"/>
                <w:sz w:val="24"/>
                <w:szCs w:val="24"/>
              </w:rPr>
            </m:ctrlPr>
          </m:sSubPr>
          <m:e>
            <m:r>
              <m:rPr>
                <m:sty m:val="p"/>
              </m:rPr>
              <w:rPr>
                <w:rFonts w:ascii="Cambria Math" w:hAnsi="Cambria Math" w:cs="宋体"/>
                <w:sz w:val="24"/>
                <w:szCs w:val="24"/>
              </w:rPr>
              <m:t>u</m:t>
            </m:r>
          </m:e>
          <m:sub>
            <m:r>
              <m:rPr>
                <m:sty m:val="p"/>
              </m:rPr>
              <w:rPr>
                <w:rFonts w:ascii="Cambria Math" w:hAnsi="Cambria Math" w:cs="宋体" w:hint="eastAsia"/>
                <w:sz w:val="24"/>
                <w:szCs w:val="24"/>
              </w:rPr>
              <m:t>Ω</m:t>
            </m:r>
          </m:sub>
        </m:sSub>
        <m:r>
          <m:rPr>
            <m:sty m:val="p"/>
          </m:rPr>
          <w:rPr>
            <w:rFonts w:ascii="Cambria Math" w:hAnsi="Cambria Math" w:cs="宋体"/>
            <w:sz w:val="24"/>
            <w:szCs w:val="24"/>
          </w:rPr>
          <m:t>=</m:t>
        </m:r>
        <m:sSub>
          <m:sSubPr>
            <m:ctrlPr>
              <w:rPr>
                <w:rFonts w:ascii="Cambria Math" w:hAnsi="Cambria Math" w:cs="宋体"/>
                <w:sz w:val="24"/>
                <w:szCs w:val="24"/>
              </w:rPr>
            </m:ctrlPr>
          </m:sSubPr>
          <m:e>
            <m:r>
              <m:rPr>
                <m:sty m:val="p"/>
              </m:rPr>
              <w:rPr>
                <w:rFonts w:ascii="Cambria Math" w:hAnsi="Cambria Math" w:cs="宋体"/>
                <w:sz w:val="24"/>
                <w:szCs w:val="24"/>
              </w:rPr>
              <m:t>U</m:t>
            </m:r>
          </m:e>
          <m:sub>
            <m:r>
              <m:rPr>
                <m:sty m:val="p"/>
              </m:rPr>
              <w:rPr>
                <w:rFonts w:ascii="Cambria Math" w:hAnsi="Cambria Math" w:cs="宋体" w:hint="eastAsia"/>
                <w:sz w:val="24"/>
                <w:szCs w:val="24"/>
              </w:rPr>
              <m:t>Ω</m:t>
            </m:r>
          </m:sub>
        </m:sSub>
        <m:func>
          <m:funcPr>
            <m:ctrlPr>
              <w:rPr>
                <w:rFonts w:ascii="Cambria Math" w:hAnsi="Cambria Math" w:cs="宋体"/>
                <w:sz w:val="24"/>
                <w:szCs w:val="24"/>
              </w:rPr>
            </m:ctrlPr>
          </m:funcPr>
          <m:fName>
            <m:r>
              <m:rPr>
                <m:sty m:val="p"/>
              </m:rPr>
              <w:rPr>
                <w:rFonts w:ascii="Cambria Math" w:hAnsi="Cambria Math" w:cs="宋体"/>
                <w:sz w:val="24"/>
                <w:szCs w:val="24"/>
              </w:rPr>
              <m:t>cos</m:t>
            </m:r>
          </m:fName>
          <m:e>
            <m:r>
              <m:rPr>
                <m:sty m:val="p"/>
              </m:rPr>
              <w:rPr>
                <w:rFonts w:ascii="Cambria Math" w:hAnsi="Cambria Math" w:cs="宋体" w:hint="eastAsia"/>
                <w:sz w:val="24"/>
                <w:szCs w:val="24"/>
              </w:rPr>
              <m:t>Ω</m:t>
            </m:r>
            <m:r>
              <m:rPr>
                <m:sty m:val="p"/>
              </m:rPr>
              <w:rPr>
                <w:rFonts w:ascii="Cambria Math" w:hAnsi="Cambria Math" w:cs="宋体"/>
                <w:sz w:val="24"/>
                <w:szCs w:val="24"/>
              </w:rPr>
              <m:t>t</m:t>
            </m:r>
          </m:e>
        </m:func>
      </m:oMath>
      <w:r w:rsidR="00A660B6" w:rsidRPr="009D3D7D">
        <w:rPr>
          <w:rFonts w:ascii="微软雅黑" w:hAnsi="微软雅黑"/>
        </w:rPr>
        <w:tab/>
      </w:r>
    </w:p>
    <w:p w:rsidR="00A660B6" w:rsidRDefault="009D3D7D" w:rsidP="009D3D7D">
      <w:pPr>
        <w:pStyle w:val="a3"/>
        <w:ind w:firstLineChars="300" w:firstLine="660"/>
        <w:rPr>
          <w:rFonts w:ascii="微软雅黑" w:hAnsi="微软雅黑"/>
          <w:sz w:val="24"/>
          <w:szCs w:val="24"/>
        </w:rPr>
      </w:pPr>
      <w:r w:rsidRPr="009D3D7D">
        <w:rPr>
          <w:rFonts w:ascii="微软雅黑" w:hAnsi="微软雅黑"/>
        </w:rPr>
        <w:t>已调制波形</w:t>
      </w:r>
      <m:oMath>
        <m:sSub>
          <m:sSubPr>
            <m:ctrlPr>
              <w:rPr>
                <w:rFonts w:ascii="Cambria Math" w:hAnsi="Cambria Math" w:cs="宋体"/>
                <w:sz w:val="24"/>
                <w:szCs w:val="24"/>
              </w:rPr>
            </m:ctrlPr>
          </m:sSubPr>
          <m:e>
            <m:r>
              <m:rPr>
                <m:sty m:val="p"/>
              </m:rPr>
              <w:rPr>
                <w:rFonts w:ascii="Cambria Math" w:hAnsi="Cambria Math" w:cs="宋体"/>
                <w:sz w:val="24"/>
                <w:szCs w:val="24"/>
              </w:rPr>
              <m:t>u</m:t>
            </m:r>
          </m:e>
          <m:sub>
            <m:r>
              <m:rPr>
                <m:sty m:val="p"/>
              </m:rPr>
              <w:rPr>
                <w:rFonts w:ascii="Cambria Math" w:hAnsi="Cambria Math" w:cs="宋体"/>
                <w:sz w:val="24"/>
                <w:szCs w:val="24"/>
              </w:rPr>
              <m:t>FM</m:t>
            </m:r>
          </m:sub>
        </m:sSub>
        <m:d>
          <m:dPr>
            <m:ctrlPr>
              <w:rPr>
                <w:rFonts w:ascii="Cambria Math" w:hAnsi="Cambria Math" w:cs="宋体"/>
                <w:sz w:val="24"/>
                <w:szCs w:val="24"/>
              </w:rPr>
            </m:ctrlPr>
          </m:dPr>
          <m:e>
            <m:r>
              <m:rPr>
                <m:sty m:val="p"/>
              </m:rPr>
              <w:rPr>
                <w:rFonts w:ascii="Cambria Math" w:hAnsi="Cambria Math" w:cs="宋体"/>
                <w:sz w:val="24"/>
                <w:szCs w:val="24"/>
              </w:rPr>
              <m:t>t</m:t>
            </m:r>
          </m:e>
        </m:d>
        <m:r>
          <m:rPr>
            <m:sty m:val="p"/>
          </m:rPr>
          <w:rPr>
            <w:rFonts w:ascii="Cambria Math" w:hAnsi="Cambria Math" w:cs="宋体"/>
            <w:sz w:val="24"/>
            <w:szCs w:val="24"/>
          </w:rPr>
          <m:t>=</m:t>
        </m:r>
        <m:sSub>
          <m:sSubPr>
            <m:ctrlPr>
              <w:rPr>
                <w:rFonts w:ascii="Cambria Math" w:hAnsi="Cambria Math" w:cs="宋体"/>
                <w:sz w:val="24"/>
                <w:szCs w:val="24"/>
              </w:rPr>
            </m:ctrlPr>
          </m:sSubPr>
          <m:e>
            <m:r>
              <m:rPr>
                <m:sty m:val="p"/>
              </m:rPr>
              <w:rPr>
                <w:rFonts w:ascii="Cambria Math" w:hAnsi="Cambria Math" w:cs="宋体"/>
                <w:sz w:val="24"/>
                <w:szCs w:val="24"/>
              </w:rPr>
              <m:t>U</m:t>
            </m:r>
          </m:e>
          <m:sub>
            <m:r>
              <m:rPr>
                <m:sty m:val="p"/>
              </m:rPr>
              <w:rPr>
                <w:rFonts w:ascii="Cambria Math" w:hAnsi="Cambria Math" w:cs="宋体"/>
                <w:sz w:val="24"/>
                <w:szCs w:val="24"/>
              </w:rPr>
              <m:t>c</m:t>
            </m:r>
          </m:sub>
        </m:sSub>
        <m:func>
          <m:funcPr>
            <m:ctrlPr>
              <w:rPr>
                <w:rFonts w:ascii="Cambria Math" w:hAnsi="Cambria Math" w:cs="宋体"/>
                <w:sz w:val="24"/>
                <w:szCs w:val="24"/>
              </w:rPr>
            </m:ctrlPr>
          </m:funcPr>
          <m:fName>
            <m:r>
              <m:rPr>
                <m:sty m:val="p"/>
              </m:rPr>
              <w:rPr>
                <w:rFonts w:ascii="Cambria Math" w:hAnsi="Cambria Math" w:cs="宋体"/>
                <w:sz w:val="24"/>
                <w:szCs w:val="24"/>
              </w:rPr>
              <m:t>cos</m:t>
            </m:r>
          </m:fName>
          <m:e>
            <m:sSub>
              <m:sSubPr>
                <m:ctrlPr>
                  <w:rPr>
                    <w:rFonts w:ascii="Cambria Math" w:hAnsi="Cambria Math" w:cs="宋体"/>
                    <w:sz w:val="24"/>
                    <w:szCs w:val="24"/>
                  </w:rPr>
                </m:ctrlPr>
              </m:sSubPr>
              <m:e>
                <m:r>
                  <m:rPr>
                    <m:sty m:val="p"/>
                  </m:rPr>
                  <w:rPr>
                    <w:rFonts w:ascii="Cambria Math" w:hAnsi="Cambria Math" w:cs="宋体"/>
                    <w:sz w:val="24"/>
                    <w:szCs w:val="24"/>
                  </w:rPr>
                  <m:t>(ω</m:t>
                </m:r>
              </m:e>
              <m:sub>
                <m:r>
                  <m:rPr>
                    <m:sty m:val="p"/>
                  </m:rPr>
                  <w:rPr>
                    <w:rFonts w:ascii="Cambria Math" w:hAnsi="Cambria Math" w:cs="宋体"/>
                    <w:sz w:val="24"/>
                    <w:szCs w:val="24"/>
                  </w:rPr>
                  <m:t>c</m:t>
                </m:r>
              </m:sub>
            </m:sSub>
            <m:r>
              <m:rPr>
                <m:sty m:val="p"/>
              </m:rPr>
              <w:rPr>
                <w:rFonts w:ascii="Cambria Math" w:hAnsi="Cambria Math" w:cs="宋体"/>
                <w:sz w:val="24"/>
                <w:szCs w:val="24"/>
              </w:rPr>
              <m:t>t</m:t>
            </m:r>
          </m:e>
        </m:func>
        <m:r>
          <m:rPr>
            <m:sty m:val="p"/>
          </m:rPr>
          <w:rPr>
            <w:rFonts w:ascii="Cambria Math" w:hAnsi="Cambria Math" w:cs="宋体"/>
            <w:sz w:val="24"/>
            <w:szCs w:val="24"/>
          </w:rPr>
          <m:t>+</m:t>
        </m:r>
        <m:sSub>
          <m:sSubPr>
            <m:ctrlPr>
              <w:rPr>
                <w:rFonts w:ascii="Cambria Math" w:hAnsi="Cambria Math" w:cs="宋体"/>
                <w:sz w:val="24"/>
                <w:szCs w:val="24"/>
              </w:rPr>
            </m:ctrlPr>
          </m:sSubPr>
          <m:e>
            <m:r>
              <m:rPr>
                <m:sty m:val="p"/>
              </m:rPr>
              <w:rPr>
                <w:rFonts w:ascii="Cambria Math" w:hAnsi="Cambria Math" w:cs="宋体"/>
                <w:sz w:val="24"/>
                <w:szCs w:val="24"/>
              </w:rPr>
              <m:t>m</m:t>
            </m:r>
          </m:e>
          <m:sub>
            <m:r>
              <m:rPr>
                <m:sty m:val="p"/>
              </m:rPr>
              <w:rPr>
                <w:rFonts w:ascii="Cambria Math" w:hAnsi="Cambria Math" w:cs="宋体"/>
                <w:sz w:val="24"/>
                <w:szCs w:val="24"/>
              </w:rPr>
              <m:t>f</m:t>
            </m:r>
          </m:sub>
        </m:sSub>
        <m:func>
          <m:funcPr>
            <m:ctrlPr>
              <w:rPr>
                <w:rFonts w:ascii="Cambria Math" w:hAnsi="Cambria Math" w:cs="宋体"/>
                <w:sz w:val="24"/>
                <w:szCs w:val="24"/>
              </w:rPr>
            </m:ctrlPr>
          </m:funcPr>
          <m:fName>
            <m:r>
              <m:rPr>
                <m:sty m:val="p"/>
              </m:rPr>
              <w:rPr>
                <w:rFonts w:ascii="Cambria Math" w:hAnsi="Cambria Math" w:cs="宋体"/>
                <w:sz w:val="24"/>
                <w:szCs w:val="24"/>
              </w:rPr>
              <m:t>sin</m:t>
            </m:r>
          </m:fName>
          <m:e>
            <m:r>
              <m:rPr>
                <m:sty m:val="p"/>
              </m:rPr>
              <w:rPr>
                <w:rFonts w:ascii="Cambria Math" w:hAnsi="Cambria Math" w:cs="宋体" w:hint="eastAsia"/>
                <w:sz w:val="24"/>
                <w:szCs w:val="24"/>
              </w:rPr>
              <m:t>Ω</m:t>
            </m:r>
            <m:r>
              <m:rPr>
                <m:sty m:val="p"/>
              </m:rPr>
              <w:rPr>
                <w:rFonts w:ascii="Cambria Math" w:hAnsi="Cambria Math" w:cs="宋体"/>
                <w:sz w:val="24"/>
                <w:szCs w:val="24"/>
              </w:rPr>
              <m:t>t</m:t>
            </m:r>
          </m:e>
        </m:func>
        <m:r>
          <m:rPr>
            <m:sty m:val="p"/>
          </m:rPr>
          <w:rPr>
            <w:rFonts w:ascii="Cambria Math" w:hAnsi="Cambria Math" w:cs="宋体"/>
            <w:sz w:val="24"/>
            <w:szCs w:val="24"/>
          </w:rPr>
          <m:t>)</m:t>
        </m:r>
      </m:oMath>
    </w:p>
    <w:p w:rsidR="00EB5A98" w:rsidRDefault="009D3D7D" w:rsidP="009D3D7D">
      <w:pPr>
        <w:pStyle w:val="a3"/>
        <w:rPr>
          <w:rFonts w:ascii="微软雅黑" w:hAnsi="微软雅黑"/>
          <w:sz w:val="24"/>
          <w:szCs w:val="24"/>
        </w:rPr>
      </w:pPr>
      <w:r>
        <w:rPr>
          <w:rFonts w:ascii="微软雅黑" w:hAnsi="微软雅黑" w:hint="eastAsia"/>
          <w:sz w:val="24"/>
          <w:szCs w:val="24"/>
        </w:rPr>
        <w:lastRenderedPageBreak/>
        <w:t>(2)</w:t>
      </w:r>
      <w:r w:rsidR="00EB5A98">
        <w:rPr>
          <w:rFonts w:ascii="微软雅黑" w:hAnsi="微软雅黑" w:hint="eastAsia"/>
          <w:sz w:val="24"/>
          <w:szCs w:val="24"/>
        </w:rPr>
        <w:t>波形</w:t>
      </w:r>
    </w:p>
    <w:p w:rsidR="009D3D7D" w:rsidRDefault="00EB5A98" w:rsidP="009D3D7D">
      <w:pPr>
        <w:pStyle w:val="a3"/>
        <w:rPr>
          <w:rFonts w:ascii="微软雅黑" w:hAnsi="微软雅黑"/>
        </w:rPr>
      </w:pPr>
      <w:r>
        <w:rPr>
          <w:rFonts w:ascii="微软雅黑" w:hAnsi="微软雅黑"/>
          <w:noProof/>
        </w:rPr>
        <w:drawing>
          <wp:inline distT="0" distB="0" distL="0" distR="0">
            <wp:extent cx="3448050" cy="761495"/>
            <wp:effectExtent l="0" t="0" r="0" b="0"/>
            <wp:docPr id="1" name="图片 0" descr="图片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 (2).png"/>
                    <pic:cNvPicPr/>
                  </pic:nvPicPr>
                  <pic:blipFill>
                    <a:blip r:embed="rId69" cstate="print"/>
                    <a:stretch>
                      <a:fillRect/>
                    </a:stretch>
                  </pic:blipFill>
                  <pic:spPr>
                    <a:xfrm>
                      <a:off x="0" y="0"/>
                      <a:ext cx="3450051" cy="761937"/>
                    </a:xfrm>
                    <a:prstGeom prst="rect">
                      <a:avLst/>
                    </a:prstGeom>
                  </pic:spPr>
                </pic:pic>
              </a:graphicData>
            </a:graphic>
          </wp:inline>
        </w:drawing>
      </w:r>
      <w:r>
        <w:rPr>
          <w:rFonts w:ascii="微软雅黑" w:hAnsi="微软雅黑"/>
        </w:rPr>
        <w:t>调频波</w:t>
      </w:r>
    </w:p>
    <w:p w:rsidR="00EB5A98" w:rsidRDefault="00EB5A98" w:rsidP="009D3D7D">
      <w:pPr>
        <w:pStyle w:val="a3"/>
        <w:rPr>
          <w:rFonts w:ascii="微软雅黑" w:hAnsi="微软雅黑"/>
        </w:rPr>
      </w:pPr>
      <w:r>
        <w:rPr>
          <w:rFonts w:ascii="微软雅黑" w:hAnsi="微软雅黑" w:hint="eastAsia"/>
          <w:noProof/>
        </w:rPr>
        <w:drawing>
          <wp:inline distT="0" distB="0" distL="0" distR="0">
            <wp:extent cx="3297664" cy="780224"/>
            <wp:effectExtent l="0" t="0" r="0" b="0"/>
            <wp:docPr id="2" name="图片 1" descr="图片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 (3).png"/>
                    <pic:cNvPicPr/>
                  </pic:nvPicPr>
                  <pic:blipFill>
                    <a:blip r:embed="rId70" cstate="print"/>
                    <a:stretch>
                      <a:fillRect/>
                    </a:stretch>
                  </pic:blipFill>
                  <pic:spPr>
                    <a:xfrm>
                      <a:off x="0" y="0"/>
                      <a:ext cx="3297664" cy="780224"/>
                    </a:xfrm>
                    <a:prstGeom prst="rect">
                      <a:avLst/>
                    </a:prstGeom>
                  </pic:spPr>
                </pic:pic>
              </a:graphicData>
            </a:graphic>
          </wp:inline>
        </w:drawing>
      </w:r>
      <w:r>
        <w:rPr>
          <w:rFonts w:ascii="微软雅黑" w:hAnsi="微软雅黑" w:hint="eastAsia"/>
        </w:rPr>
        <w:t>载波</w:t>
      </w:r>
    </w:p>
    <w:p w:rsidR="00EB5A98" w:rsidRDefault="00EB5A98" w:rsidP="009D3D7D">
      <w:pPr>
        <w:pStyle w:val="a3"/>
        <w:rPr>
          <w:rFonts w:ascii="微软雅黑" w:hAnsi="微软雅黑"/>
        </w:rPr>
      </w:pPr>
      <w:r>
        <w:rPr>
          <w:rFonts w:ascii="微软雅黑" w:hAnsi="微软雅黑" w:hint="eastAsia"/>
          <w:noProof/>
        </w:rPr>
        <w:drawing>
          <wp:inline distT="0" distB="0" distL="0" distR="0">
            <wp:extent cx="3450051" cy="774128"/>
            <wp:effectExtent l="0" t="0" r="0" b="0"/>
            <wp:docPr id="3" name="图片 2" descr="图片1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 (4).png"/>
                    <pic:cNvPicPr/>
                  </pic:nvPicPr>
                  <pic:blipFill>
                    <a:blip r:embed="rId71" cstate="print"/>
                    <a:stretch>
                      <a:fillRect/>
                    </a:stretch>
                  </pic:blipFill>
                  <pic:spPr>
                    <a:xfrm>
                      <a:off x="0" y="0"/>
                      <a:ext cx="3450051" cy="774128"/>
                    </a:xfrm>
                    <a:prstGeom prst="rect">
                      <a:avLst/>
                    </a:prstGeom>
                  </pic:spPr>
                </pic:pic>
              </a:graphicData>
            </a:graphic>
          </wp:inline>
        </w:drawing>
      </w:r>
      <w:r>
        <w:rPr>
          <w:rFonts w:ascii="微软雅黑" w:hAnsi="微软雅黑" w:hint="eastAsia"/>
        </w:rPr>
        <w:t>已调频的电流波形</w:t>
      </w:r>
    </w:p>
    <w:p w:rsidR="00EB5A98" w:rsidRDefault="00EB5A98" w:rsidP="00EB5A98">
      <w:pPr>
        <w:pStyle w:val="a3"/>
        <w:tabs>
          <w:tab w:val="center" w:pos="4153"/>
        </w:tabs>
        <w:rPr>
          <w:rFonts w:ascii="微软雅黑" w:hAnsi="微软雅黑"/>
        </w:rPr>
      </w:pPr>
      <w:r>
        <w:rPr>
          <w:rFonts w:ascii="微软雅黑" w:hAnsi="微软雅黑" w:hint="eastAsia"/>
        </w:rPr>
        <w:t>(3)恒定带宽</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s</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f</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max</m:t>
            </m:r>
          </m:sub>
        </m:sSub>
      </m:oMath>
      <w:r>
        <w:rPr>
          <w:rFonts w:ascii="微软雅黑" w:hAnsi="微软雅黑" w:hint="eastAsia"/>
        </w:rPr>
        <w:t xml:space="preserve"> 调频波的频率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FM</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L</m:t>
                </m:r>
              </m:sub>
            </m:sSub>
          </m:den>
        </m:f>
        <m:sSubSup>
          <m:sSubSupPr>
            <m:ctrlPr>
              <w:rPr>
                <w:rFonts w:ascii="Cambria Math" w:hAnsi="Cambria Math"/>
              </w:rPr>
            </m:ctrlPr>
          </m:sSubSupPr>
          <m:e>
            <m:r>
              <m:rPr>
                <m:sty m:val="p"/>
              </m:rPr>
              <w:rPr>
                <w:rFonts w:ascii="Cambria Math" w:hAnsi="Cambria Math"/>
              </w:rPr>
              <m:t>U</m:t>
            </m:r>
          </m:e>
          <m:sub>
            <m:r>
              <m:rPr>
                <m:sty m:val="p"/>
              </m:rPr>
              <w:rPr>
                <w:rFonts w:ascii="Cambria Math" w:hAnsi="Cambria Math"/>
              </w:rPr>
              <m:t>c</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c</m:t>
            </m:r>
          </m:sub>
        </m:sSub>
      </m:oMath>
      <w:r>
        <w:rPr>
          <w:rFonts w:ascii="微软雅黑" w:hAnsi="微软雅黑" w:hint="eastAsia"/>
        </w:rPr>
        <w:t xml:space="preserve"> </w:t>
      </w:r>
    </w:p>
    <w:p w:rsidR="00EB5A98" w:rsidRPr="00EB5A98" w:rsidRDefault="00EB5A98" w:rsidP="00EB5A98">
      <w:pPr>
        <w:pStyle w:val="a3"/>
        <w:tabs>
          <w:tab w:val="center" w:pos="4153"/>
        </w:tabs>
        <w:rPr>
          <w:rFonts w:ascii="微软雅黑" w:hAnsi="微软雅黑"/>
        </w:rPr>
      </w:pPr>
      <w:r>
        <w:rPr>
          <w:rFonts w:ascii="微软雅黑" w:hAnsi="微软雅黑" w:hint="eastAsia"/>
        </w:rPr>
        <w:t>调频指数</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f</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m</m:t>
                </m:r>
              </m:sub>
            </m:sSub>
            <m:ctrlPr>
              <w:rPr>
                <w:rFonts w:ascii="Cambria Math" w:hAnsi="Cambria Math" w:hint="eastAsia"/>
              </w:rPr>
            </m:ctrlPr>
          </m:num>
          <m:den>
            <m:r>
              <m:rPr>
                <m:sty m:val="p"/>
              </m:rPr>
              <w:rPr>
                <w:rFonts w:ascii="Cambria Math" w:hAnsi="Cambria Math" w:hint="eastAsia"/>
              </w:rPr>
              <m:t>Ω</m:t>
            </m:r>
            <m:ctrlPr>
              <w:rPr>
                <w:rFonts w:ascii="Cambria Math" w:hAnsi="Cambria Math" w:hint="eastAsia"/>
              </w:rPr>
            </m:ctrlPr>
          </m:den>
        </m:f>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m</m:t>
            </m:r>
          </m:sub>
        </m:sSub>
        <m:r>
          <m:rPr>
            <m:sty m:val="p"/>
          </m:rPr>
          <w:rPr>
            <w:rFonts w:ascii="Cambria Math" w:hAnsi="Cambria Math"/>
          </w:rPr>
          <m:t>/F</m:t>
        </m:r>
      </m:oMath>
    </w:p>
    <w:p w:rsidR="00EB5A98" w:rsidRPr="009D3D7D" w:rsidRDefault="00EB5A98" w:rsidP="009D3D7D">
      <w:pPr>
        <w:pStyle w:val="a3"/>
        <w:rPr>
          <w:rFonts w:ascii="微软雅黑" w:hAnsi="微软雅黑"/>
        </w:rPr>
      </w:pPr>
      <w:r>
        <w:rPr>
          <w:rFonts w:ascii="微软雅黑" w:hAnsi="微软雅黑" w:hint="eastAsia"/>
        </w:rPr>
        <w:t>(4)Ω为常数时频宽不断增加，边频也增加；∆</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m</m:t>
            </m:r>
          </m:sub>
        </m:sSub>
      </m:oMath>
      <w:r>
        <w:rPr>
          <w:rFonts w:ascii="微软雅黑" w:hAnsi="微软雅黑"/>
        </w:rPr>
        <w:t>为常数时频宽不断减小，边频数增加</w:t>
      </w:r>
    </w:p>
    <w:sectPr w:rsidR="00EB5A98" w:rsidRPr="009D3D7D" w:rsidSect="000B11D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0852" w:rsidRDefault="00AE0852" w:rsidP="009A267D">
      <w:pPr>
        <w:spacing w:after="0"/>
      </w:pPr>
      <w:r>
        <w:separator/>
      </w:r>
    </w:p>
  </w:endnote>
  <w:endnote w:type="continuationSeparator" w:id="0">
    <w:p w:rsidR="00AE0852" w:rsidRDefault="00AE0852" w:rsidP="009A267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mn-cs">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0852" w:rsidRDefault="00AE0852" w:rsidP="009A267D">
      <w:pPr>
        <w:spacing w:after="0"/>
      </w:pPr>
      <w:r>
        <w:separator/>
      </w:r>
    </w:p>
  </w:footnote>
  <w:footnote w:type="continuationSeparator" w:id="0">
    <w:p w:rsidR="00AE0852" w:rsidRDefault="00AE0852" w:rsidP="009A267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C3415"/>
    <w:multiLevelType w:val="hybridMultilevel"/>
    <w:tmpl w:val="317EF4F8"/>
    <w:lvl w:ilvl="0" w:tplc="5ACCD6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7E2619"/>
    <w:multiLevelType w:val="hybridMultilevel"/>
    <w:tmpl w:val="A27A9D7C"/>
    <w:lvl w:ilvl="0" w:tplc="38348F8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CA6BA5"/>
    <w:multiLevelType w:val="hybridMultilevel"/>
    <w:tmpl w:val="44C6CFD2"/>
    <w:lvl w:ilvl="0" w:tplc="7EB8C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51837B6"/>
    <w:multiLevelType w:val="hybridMultilevel"/>
    <w:tmpl w:val="75F6D506"/>
    <w:lvl w:ilvl="0" w:tplc="B9C2CD3E">
      <w:start w:val="1"/>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7A44A0"/>
    <w:multiLevelType w:val="hybridMultilevel"/>
    <w:tmpl w:val="B58E9D76"/>
    <w:lvl w:ilvl="0" w:tplc="1D9E9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4A06246"/>
    <w:multiLevelType w:val="hybridMultilevel"/>
    <w:tmpl w:val="5DDE92A2"/>
    <w:lvl w:ilvl="0" w:tplc="3DD6B23C">
      <w:start w:val="1"/>
      <w:numFmt w:val="decimal"/>
      <w:lvlText w:val="（%1）"/>
      <w:lvlJc w:val="left"/>
      <w:pPr>
        <w:ind w:left="1080" w:hanging="720"/>
      </w:pPr>
      <w:rPr>
        <w:rFonts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4578"/>
  </w:hdrShapeDefaults>
  <w:footnotePr>
    <w:footnote w:id="-1"/>
    <w:footnote w:id="0"/>
  </w:footnotePr>
  <w:endnotePr>
    <w:endnote w:id="-1"/>
    <w:endnote w:id="0"/>
  </w:endnotePr>
  <w:compat>
    <w:useFELayout/>
  </w:compat>
  <w:rsids>
    <w:rsidRoot w:val="00D31D50"/>
    <w:rsid w:val="000077B3"/>
    <w:rsid w:val="000500D4"/>
    <w:rsid w:val="00057A48"/>
    <w:rsid w:val="00063466"/>
    <w:rsid w:val="0007037D"/>
    <w:rsid w:val="000A1160"/>
    <w:rsid w:val="000B11D8"/>
    <w:rsid w:val="001045E0"/>
    <w:rsid w:val="00116097"/>
    <w:rsid w:val="001273C9"/>
    <w:rsid w:val="00144C94"/>
    <w:rsid w:val="00151446"/>
    <w:rsid w:val="001B5939"/>
    <w:rsid w:val="001F1281"/>
    <w:rsid w:val="00231E79"/>
    <w:rsid w:val="00242EA3"/>
    <w:rsid w:val="002711FE"/>
    <w:rsid w:val="002E282A"/>
    <w:rsid w:val="00323B43"/>
    <w:rsid w:val="00326609"/>
    <w:rsid w:val="003A09F1"/>
    <w:rsid w:val="003D37D8"/>
    <w:rsid w:val="004004B3"/>
    <w:rsid w:val="00426133"/>
    <w:rsid w:val="004358AB"/>
    <w:rsid w:val="004716C7"/>
    <w:rsid w:val="00494AEE"/>
    <w:rsid w:val="004F2CAA"/>
    <w:rsid w:val="005743D4"/>
    <w:rsid w:val="005A165C"/>
    <w:rsid w:val="005A1BBE"/>
    <w:rsid w:val="0060203D"/>
    <w:rsid w:val="00615AB7"/>
    <w:rsid w:val="00676A16"/>
    <w:rsid w:val="006D6797"/>
    <w:rsid w:val="007550E7"/>
    <w:rsid w:val="00761825"/>
    <w:rsid w:val="007A3AFE"/>
    <w:rsid w:val="007E2615"/>
    <w:rsid w:val="007F3CED"/>
    <w:rsid w:val="00811F32"/>
    <w:rsid w:val="008A21DA"/>
    <w:rsid w:val="008B7726"/>
    <w:rsid w:val="008F192B"/>
    <w:rsid w:val="0096474A"/>
    <w:rsid w:val="00966861"/>
    <w:rsid w:val="00973854"/>
    <w:rsid w:val="009776F5"/>
    <w:rsid w:val="0098066E"/>
    <w:rsid w:val="009A267D"/>
    <w:rsid w:val="009D3D7D"/>
    <w:rsid w:val="00A4396E"/>
    <w:rsid w:val="00A46AC4"/>
    <w:rsid w:val="00A57F43"/>
    <w:rsid w:val="00A660B6"/>
    <w:rsid w:val="00A77952"/>
    <w:rsid w:val="00AD59A5"/>
    <w:rsid w:val="00AE0852"/>
    <w:rsid w:val="00B1387D"/>
    <w:rsid w:val="00B14B5E"/>
    <w:rsid w:val="00BA1955"/>
    <w:rsid w:val="00BA3B83"/>
    <w:rsid w:val="00C03A1F"/>
    <w:rsid w:val="00C635AD"/>
    <w:rsid w:val="00C86271"/>
    <w:rsid w:val="00CC3F18"/>
    <w:rsid w:val="00CC5A60"/>
    <w:rsid w:val="00CE1C66"/>
    <w:rsid w:val="00D27B76"/>
    <w:rsid w:val="00D31D50"/>
    <w:rsid w:val="00D41477"/>
    <w:rsid w:val="00D47AB5"/>
    <w:rsid w:val="00D53044"/>
    <w:rsid w:val="00D546B8"/>
    <w:rsid w:val="00D77F91"/>
    <w:rsid w:val="00DD4F5D"/>
    <w:rsid w:val="00DE411A"/>
    <w:rsid w:val="00E050C1"/>
    <w:rsid w:val="00E15428"/>
    <w:rsid w:val="00E23A72"/>
    <w:rsid w:val="00E53FEC"/>
    <w:rsid w:val="00E61506"/>
    <w:rsid w:val="00EA516D"/>
    <w:rsid w:val="00EB0094"/>
    <w:rsid w:val="00EB1E35"/>
    <w:rsid w:val="00EB5A98"/>
    <w:rsid w:val="00EC4745"/>
    <w:rsid w:val="00FE7A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F3CED"/>
    <w:pPr>
      <w:adjustRightInd w:val="0"/>
      <w:snapToGrid w:val="0"/>
      <w:spacing w:after="0" w:line="240" w:lineRule="auto"/>
    </w:pPr>
    <w:rPr>
      <w:rFonts w:ascii="Tahoma" w:hAnsi="Tahoma"/>
    </w:rPr>
  </w:style>
  <w:style w:type="paragraph" w:styleId="a4">
    <w:name w:val="List Paragraph"/>
    <w:basedOn w:val="a"/>
    <w:uiPriority w:val="34"/>
    <w:qFormat/>
    <w:rsid w:val="00D27B76"/>
    <w:pPr>
      <w:ind w:firstLineChars="200" w:firstLine="420"/>
    </w:pPr>
  </w:style>
  <w:style w:type="paragraph" w:styleId="a5">
    <w:name w:val="Balloon Text"/>
    <w:basedOn w:val="a"/>
    <w:link w:val="Char"/>
    <w:uiPriority w:val="99"/>
    <w:semiHidden/>
    <w:unhideWhenUsed/>
    <w:rsid w:val="00A57F43"/>
    <w:pPr>
      <w:spacing w:after="0"/>
    </w:pPr>
    <w:rPr>
      <w:sz w:val="18"/>
      <w:szCs w:val="18"/>
    </w:rPr>
  </w:style>
  <w:style w:type="character" w:customStyle="1" w:styleId="Char">
    <w:name w:val="批注框文本 Char"/>
    <w:basedOn w:val="a0"/>
    <w:link w:val="a5"/>
    <w:uiPriority w:val="99"/>
    <w:semiHidden/>
    <w:rsid w:val="00A57F43"/>
    <w:rPr>
      <w:rFonts w:ascii="Tahoma" w:hAnsi="Tahoma"/>
      <w:sz w:val="18"/>
      <w:szCs w:val="18"/>
    </w:rPr>
  </w:style>
  <w:style w:type="paragraph" w:styleId="a6">
    <w:name w:val="Normal (Web)"/>
    <w:basedOn w:val="a"/>
    <w:uiPriority w:val="99"/>
    <w:semiHidden/>
    <w:unhideWhenUsed/>
    <w:rsid w:val="002E282A"/>
    <w:pPr>
      <w:adjustRightInd/>
      <w:snapToGrid/>
      <w:spacing w:before="100" w:beforeAutospacing="1" w:after="100" w:afterAutospacing="1"/>
    </w:pPr>
    <w:rPr>
      <w:rFonts w:ascii="宋体" w:eastAsia="宋体" w:hAnsi="宋体" w:cs="宋体"/>
      <w:sz w:val="24"/>
      <w:szCs w:val="24"/>
    </w:rPr>
  </w:style>
  <w:style w:type="character" w:styleId="a7">
    <w:name w:val="Placeholder Text"/>
    <w:basedOn w:val="a0"/>
    <w:uiPriority w:val="99"/>
    <w:semiHidden/>
    <w:rsid w:val="00063466"/>
    <w:rPr>
      <w:color w:val="808080"/>
    </w:rPr>
  </w:style>
  <w:style w:type="paragraph" w:styleId="a8">
    <w:name w:val="header"/>
    <w:basedOn w:val="a"/>
    <w:link w:val="Char0"/>
    <w:uiPriority w:val="99"/>
    <w:semiHidden/>
    <w:unhideWhenUsed/>
    <w:rsid w:val="009A267D"/>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8"/>
    <w:uiPriority w:val="99"/>
    <w:semiHidden/>
    <w:rsid w:val="009A267D"/>
    <w:rPr>
      <w:rFonts w:ascii="Tahoma" w:hAnsi="Tahoma"/>
      <w:sz w:val="18"/>
      <w:szCs w:val="18"/>
    </w:rPr>
  </w:style>
  <w:style w:type="paragraph" w:styleId="a9">
    <w:name w:val="footer"/>
    <w:basedOn w:val="a"/>
    <w:link w:val="Char1"/>
    <w:uiPriority w:val="99"/>
    <w:semiHidden/>
    <w:unhideWhenUsed/>
    <w:rsid w:val="009A267D"/>
    <w:pPr>
      <w:tabs>
        <w:tab w:val="center" w:pos="4153"/>
        <w:tab w:val="right" w:pos="8306"/>
      </w:tabs>
    </w:pPr>
    <w:rPr>
      <w:sz w:val="18"/>
      <w:szCs w:val="18"/>
    </w:rPr>
  </w:style>
  <w:style w:type="character" w:customStyle="1" w:styleId="Char1">
    <w:name w:val="页脚 Char"/>
    <w:basedOn w:val="a0"/>
    <w:link w:val="a9"/>
    <w:uiPriority w:val="99"/>
    <w:semiHidden/>
    <w:rsid w:val="009A267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45181445">
      <w:bodyDiv w:val="1"/>
      <w:marLeft w:val="0"/>
      <w:marRight w:val="0"/>
      <w:marTop w:val="0"/>
      <w:marBottom w:val="0"/>
      <w:divBdr>
        <w:top w:val="none" w:sz="0" w:space="0" w:color="auto"/>
        <w:left w:val="none" w:sz="0" w:space="0" w:color="auto"/>
        <w:bottom w:val="none" w:sz="0" w:space="0" w:color="auto"/>
        <w:right w:val="none" w:sz="0" w:space="0" w:color="auto"/>
      </w:divBdr>
    </w:div>
    <w:div w:id="274020463">
      <w:bodyDiv w:val="1"/>
      <w:marLeft w:val="0"/>
      <w:marRight w:val="0"/>
      <w:marTop w:val="0"/>
      <w:marBottom w:val="0"/>
      <w:divBdr>
        <w:top w:val="none" w:sz="0" w:space="0" w:color="auto"/>
        <w:left w:val="none" w:sz="0" w:space="0" w:color="auto"/>
        <w:bottom w:val="none" w:sz="0" w:space="0" w:color="auto"/>
        <w:right w:val="none" w:sz="0" w:space="0" w:color="auto"/>
      </w:divBdr>
    </w:div>
    <w:div w:id="289168343">
      <w:bodyDiv w:val="1"/>
      <w:marLeft w:val="0"/>
      <w:marRight w:val="0"/>
      <w:marTop w:val="0"/>
      <w:marBottom w:val="0"/>
      <w:divBdr>
        <w:top w:val="none" w:sz="0" w:space="0" w:color="auto"/>
        <w:left w:val="none" w:sz="0" w:space="0" w:color="auto"/>
        <w:bottom w:val="none" w:sz="0" w:space="0" w:color="auto"/>
        <w:right w:val="none" w:sz="0" w:space="0" w:color="auto"/>
      </w:divBdr>
    </w:div>
    <w:div w:id="563754675">
      <w:bodyDiv w:val="1"/>
      <w:marLeft w:val="0"/>
      <w:marRight w:val="0"/>
      <w:marTop w:val="0"/>
      <w:marBottom w:val="0"/>
      <w:divBdr>
        <w:top w:val="none" w:sz="0" w:space="0" w:color="auto"/>
        <w:left w:val="none" w:sz="0" w:space="0" w:color="auto"/>
        <w:bottom w:val="none" w:sz="0" w:space="0" w:color="auto"/>
        <w:right w:val="none" w:sz="0" w:space="0" w:color="auto"/>
      </w:divBdr>
    </w:div>
    <w:div w:id="795833638">
      <w:bodyDiv w:val="1"/>
      <w:marLeft w:val="0"/>
      <w:marRight w:val="0"/>
      <w:marTop w:val="0"/>
      <w:marBottom w:val="0"/>
      <w:divBdr>
        <w:top w:val="none" w:sz="0" w:space="0" w:color="auto"/>
        <w:left w:val="none" w:sz="0" w:space="0" w:color="auto"/>
        <w:bottom w:val="none" w:sz="0" w:space="0" w:color="auto"/>
        <w:right w:val="none" w:sz="0" w:space="0" w:color="auto"/>
      </w:divBdr>
    </w:div>
    <w:div w:id="843471016">
      <w:bodyDiv w:val="1"/>
      <w:marLeft w:val="0"/>
      <w:marRight w:val="0"/>
      <w:marTop w:val="0"/>
      <w:marBottom w:val="0"/>
      <w:divBdr>
        <w:top w:val="none" w:sz="0" w:space="0" w:color="auto"/>
        <w:left w:val="none" w:sz="0" w:space="0" w:color="auto"/>
        <w:bottom w:val="none" w:sz="0" w:space="0" w:color="auto"/>
        <w:right w:val="none" w:sz="0" w:space="0" w:color="auto"/>
      </w:divBdr>
    </w:div>
    <w:div w:id="1393310725">
      <w:bodyDiv w:val="1"/>
      <w:marLeft w:val="0"/>
      <w:marRight w:val="0"/>
      <w:marTop w:val="0"/>
      <w:marBottom w:val="0"/>
      <w:divBdr>
        <w:top w:val="none" w:sz="0" w:space="0" w:color="auto"/>
        <w:left w:val="none" w:sz="0" w:space="0" w:color="auto"/>
        <w:bottom w:val="none" w:sz="0" w:space="0" w:color="auto"/>
        <w:right w:val="none" w:sz="0" w:space="0" w:color="auto"/>
      </w:divBdr>
    </w:div>
    <w:div w:id="2106461311">
      <w:bodyDiv w:val="1"/>
      <w:marLeft w:val="0"/>
      <w:marRight w:val="0"/>
      <w:marTop w:val="0"/>
      <w:marBottom w:val="0"/>
      <w:divBdr>
        <w:top w:val="none" w:sz="0" w:space="0" w:color="auto"/>
        <w:left w:val="none" w:sz="0" w:space="0" w:color="auto"/>
        <w:bottom w:val="none" w:sz="0" w:space="0" w:color="auto"/>
        <w:right w:val="none" w:sz="0" w:space="0" w:color="auto"/>
      </w:divBdr>
    </w:div>
    <w:div w:id="214619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19.bin"/><Relationship Id="rId50" Type="http://schemas.openxmlformats.org/officeDocument/2006/relationships/image" Target="media/image23.wmf"/><Relationship Id="rId55" Type="http://schemas.openxmlformats.org/officeDocument/2006/relationships/oleObject" Target="embeddings/oleObject23.bin"/><Relationship Id="rId63" Type="http://schemas.openxmlformats.org/officeDocument/2006/relationships/oleObject" Target="embeddings/oleObject27.bin"/><Relationship Id="rId68" Type="http://schemas.openxmlformats.org/officeDocument/2006/relationships/oleObject" Target="embeddings/oleObject29.bin"/><Relationship Id="rId7" Type="http://schemas.openxmlformats.org/officeDocument/2006/relationships/endnotes" Target="endnotes.xml"/><Relationship Id="rId71"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2.jpeg"/><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7.wmf"/><Relationship Id="rId66" Type="http://schemas.openxmlformats.org/officeDocument/2006/relationships/oleObject" Target="embeddings/oleObject28.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6.wmf"/><Relationship Id="rId49" Type="http://schemas.openxmlformats.org/officeDocument/2006/relationships/oleObject" Target="embeddings/oleObject20.bin"/><Relationship Id="rId57" Type="http://schemas.openxmlformats.org/officeDocument/2006/relationships/oleObject" Target="embeddings/oleObject24.bin"/><Relationship Id="rId61" Type="http://schemas.openxmlformats.org/officeDocument/2006/relationships/oleObject" Target="embeddings/oleObject26.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image" Target="media/image31.wm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image" Target="media/image33.png"/><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5.bin"/><Relationship Id="rId67" Type="http://schemas.openxmlformats.org/officeDocument/2006/relationships/image" Target="media/image32.wmf"/><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D84A899-9426-4866-846E-6D537BE17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4</Pages>
  <Words>468</Words>
  <Characters>2672</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44</cp:revision>
  <dcterms:created xsi:type="dcterms:W3CDTF">2008-09-11T17:20:00Z</dcterms:created>
  <dcterms:modified xsi:type="dcterms:W3CDTF">2016-06-22T15:25:00Z</dcterms:modified>
</cp:coreProperties>
</file>