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4"/>
        </w:rPr>
        <w:t>АНО «Система долговременного ухода г. Тольятти»</w:t>
      </w:r>
    </w:p>
    <w:p>
      <w:pPr>
        <w:spacing w:before="0" w:after="6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Проект «Точка входа»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sz w:val="36"/>
        </w:rPr>
        <w:t>КОМПЛЕКТ ФОРМ СОГЛАСИЯ</w:t>
      </w:r>
    </w:p>
    <w:p>
      <w:pPr>
        <w:spacing w:before="0" w:after="52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на обработку персональных данных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Основание: пункт 1 части 2 статьи 10 Федерального закона от 27.07.2006 № 152-ФЗ</w:t>
        <w:br/>
        <w:t>«О персональных данных» — согласие субъекта в письменной форме.</w:t>
      </w:r>
    </w:p>
    <w:p>
      <w:pPr>
        <w:spacing w:before="0" w:after="8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Состав обязательных сведений — по части 4 статьи 9 того же закона.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Форма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Когда применяется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1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Человек обращается о себе и подписывает сам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2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Подписывает законный представитель — опекун, попечитель, родитель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Передача сведений в медицинский сегмент (ТГКБ № 5)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4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Отзыв ранее данного согласия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Текст электронного согласия в чат-боте, первая ступень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Б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части 3 статьи 18 — если данные получены не от субъекта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Редакция 1.0 · сентябрь 2026 · г. Тольятти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Формы подлежат проверке и утверждению юристом до применения.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Пояснительная записка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Здесь собрано то, что подписывает человек, и то, что ему говорят. Записка нужна, чтобы юрист видел не только тексты, но и замысел, в который они встроены, — иначе проверять придётся вслепую.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Почему согласие, а не другое основание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Анкета чат-бота спрашивает о состоянии здоровья в восемнадцати вопросах из двадцати девяти: подвижность, боль, питание, стомы и катетеры, память, состояние кожи. Это специальная категория персональных данных по части 1 статьи 10 закона.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Пункт 4 части 2 статьи 10 — обработка в медико-профилактических целях — требует, чтобы обработку вело лицо, профессионально занимающееся медицинской деятельностью и обязанное сохранять врачебную тайну. АНО таким лицом не является. Пункт 2.3 отсылает к законодательству о государственной социальной помощи, под которое деятельность АНО не подпадает. Остаётся пункт 1: согласие в письменной форме.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Две ступени и зачем их две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Часть 4 статьи 9 приравнивает к письменной форме электронный документ, подписанный электронной подписью. Нажатие кнопки в мессенджере такой подписью не является. Поэтому согласие берётся дважды.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Ступень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Где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даёт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не закрывает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Первая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Экран в чат-боте до первого вопроса. Фиксируются дата, версия текста и способ подтверждения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Информированность субъекта и доказательство добросовестности оператора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 является письменной формой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Вторая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Бумажная форма при первичном выезде организатора ухода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Письменная форма по пункту 1 части 2 статьи 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 состоявшегося контакта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Пока бумажное согласие не получено, данные хранятся ограниченно — тридцать дней, после чего удаляются автоматически. Смысл конструкции в том, что даже при оспаривании электронной ступени у организации остаётся бумага.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Главное затруднение: обращаются чаще всего не о себе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Первый вопрос анкеты — «Вы обращаетесь о себе или о близком человеке?». Судя по замыслу службы, большинство обращений — второго рода. Это значит, что сведения о здоровье передаёт не тот, к кому они относятся.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Отсюда следуют три вещи, и все три отражены в формах: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родственник, не являющийся законным представителем, не может дать согласие за субъекта. Форма 2 предусматривает поле для документа, подтверждающего полномочия, и без него она недействительна;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если субъект дееспособен, согласие подписывает он сам — Форма 1, даже когда анкету заполнял кто-то другой;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до получения согласия данные считаются полученными от третьего лица. Часть 3 статьи 18 обязывает уведомить субъекта до начала обработки: кто оператор, какова цель, каков источник. Текст такого уведомления — Приложение Б; координатор произносит его при первом звонке.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должен решить юрист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№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Вопрос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Последствие ответа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Подтверждается ли двухступенчатая схема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Если достаточно одной бумажной ступени — бот перестаёт собирать медицинскую часть до подписания, остаются семь первых вопросов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Достаточен ли перечень данных в разделе 4 форм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Перечень должен покрывать все двадцать девять вопросов анкеты; при расширении анкеты форму придётся переиздавать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Верен ли срок действия согласия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Сейчас три года либо до отзыва. Согласован со сроками хранения, принятыми службой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Нужно ли отдельное согласие на передачу в ТГКБ № 5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 исходит из того, что нужно. Если нет — форма исключается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Требуется ли уведомление Роскомнадзора и в какой срок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Подаёт АНО как оператор навигационного сегмента</w:t>
            </w:r>
          </w:p>
        </w:tc>
      </w:tr>
    </w:tbl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1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данных,</w:t>
        <w:br/>
        <w:t>в том числе относящихся к специальным категориям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зарегистрирован(а) по адресу: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удостоверяющий личность: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документа, серия и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код подразделения</w:t>
      </w:r>
    </w:p>
    <w:p>
      <w:pPr>
        <w:spacing w:before="0" w:after="20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соответствии со статьями 9 и 10 Федерального закона от 27.07.2006 № 152-ФЗ «О персональных данных» свободно, своей волей и в своём интересе даю согласие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1. Оператору, получающему согласие</w:t>
      </w:r>
    </w:p>
    <w:p>
      <w:pPr>
        <w:spacing w:before="0" w:after="8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Автономная некоммерческая организация «Система долговременного ухода г. Тольятти» (АНО «СДУТ»).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ОГРН, ИНН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места нахождения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2. Цель обработки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Организация помощи по долговременному уходу: приём и рассмотрение обращения, оценка нуждаемости, определение маршрута помощи, связь со мной и с указанными мною лицами, контроль результата помощи, формирование обезличенной отчётности.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3. Перечень персональных данных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Обычные персональные данные: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фамилия, имя, отчество;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номер телефона;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возрастная группа;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условиях проживания и о лицах, осуществляющих уход;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оформленных мерах социальной поддержки и статусах;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идентификатор учётной записи в мессенджере, дата и время обращения.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Специальные категории персональных данных — сведения о состоянии здоровья: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степень сохранности навыков самообслуживания: передвижение, изменение положения тела, приём пищи и жидкости, гигиена, пользование туалетом, одевание;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кожных покровов, наличие пролежней и ран;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и характер болевого синдрома;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стом, катетеров, зондов и иных устройств;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памяти, ориентации и понимания обращённой речи;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порядок приёма лекарственных препаратов;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признаки, требующие неотложного внимания, сообщённые при обращении.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4. Перечень действий с персональными данными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Способы обработки: смешанная обработка — с использованием средств автоматизации и без их использования, без передачи по внутренней сети оператора и без передачи по сети «Интернет», за исключением приёма обращения через чат-бот в мессенджере MAX.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5. Лица, обрабатывающие данные по поручению оператора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Обработка по поручению третьим лицам не передаётся. В случае привлечения такого лица оператор обязуется получить отдельное согласие.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Если поручение всё же предполагается — назвать лицо и его адрес здесь. Часть 4 статьи 9 требует этого прямо.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6. Срок действия и порядок отзыва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действует со дня подписания до его отзыва, но не более трёх лет.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может быть отозвано в любой момент — письменным заявлением по адресу оператора, сообщением на адрес электронной почты оператора либо словом «удалить», отправленным чат-боту. Отзыв через чат-бот влечёт немедленное удаление данных, полученных через чат-бот.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После отзыва оператор прекращает обработку и уничтожает данные в срок, не превышающий тридцати дней, за исключением сведений, хранение которых предусмотрено законом.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7. Подтверждение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Мне разъяснено и понятно: что обработка сведений о состоянии здоровья производится с моего согласия и может быть прекращена по моему требованию; что отказ от согласия не влечёт отказа в неотложной помощи; что я вправе получить сведения об обработке моих данных.</w:t>
      </w:r>
    </w:p>
    <w:p>
      <w:pPr>
        <w:spacing w:before="0" w:after="20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 субъекта,</w:t>
        <w:br/>
        <w:t>подписываемое законным представителем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Применяется, когда субъект не может подписать согласие сам. Без документа, подтверждающего полномочия, форма недействительна: родственная связь сама по себе права представлять интересы не даёт.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субъекте персональных данных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субъекта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субъекта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субъекта: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представителе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представителя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представителя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представителя: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подтверждающий полномочия представителя: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 — решение суда, акт органа опеки, доверенность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номер, срок действия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Действуя как законный представитель указанного субъекта, в соответствии со статьями 9 и 10 Федерального закона от 27.07.2006 № 152-ФЗ даю согласие на обработку персональных данных субъекта.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Оператор, цель обработки, перечень персональных данных, перечень действий и способы обработки, срок действия и порядок отзыва — в объёме, указанном в разделах 1–6 Формы 1 настоящего комплекта, с которыми я ознакомлен(а).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возможен вариант с полным повторением разделов 1–6 вместо ссылки. Ссылка короче и не расходится при правках, но требует, чтобы Форма 1 вручалась представителю вместе с Формой 2 и это было зафиксировано.</w:t>
      </w:r>
    </w:p>
    <w:p>
      <w:pPr>
        <w:spacing w:before="0" w:after="28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Подтверждаю, что ознакомлен(а) с Формой 1 и получил(а) её экземпляр.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передачу персональных данных</w:t>
        <w:br/>
        <w:t>в медицинскую организацию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Отдельная форма, поскольку передача другому оператору — самостоятельное действие. Подписывается вместе с Формой 1 или Формой 2, но может быть отозвана отдельно, не прекращая основного согласия.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даю согласие на передачу моих персональных данных, включая сведения о состоянии здоровья, следующему получателю: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Получатель</w:t>
      </w:r>
    </w:p>
    <w:p>
      <w:pPr>
        <w:spacing w:before="0" w:after="8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Государственное бюджетное учреждение здравоохранения Самарской области «Тольяттинская городская клиническая больница № 5».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ОГРН, ИНН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места нахождения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Цель передачи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Оказание паллиативной медицинской помощи и иных видов медицинской помощи, определение маршрута помощи совместно оператором и получателем.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Объём передаваемых данных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Фамилия, имя, отчество; номер телефона; возрастная группа; сведения о состоянии здоровья в объёме, указанном в разделе 3 Формы 1.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возможно сужение объёма. Технически передача помечается на уровне отдельного ответа, поэтому передавать можно и часть — вопрос в том, какая часть достаточна получателю.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Срок и отзыв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на передачу действует до отзыва, но не более трёх лет. Отзыв производится в порядке, указанном в разделе 6 Формы 1, и не прекращает действия основного согласия.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4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ЗАЯВЛЕНИЕ</w:t>
        <w:br/>
        <w:t>об отзыве согласия на обработку персональных данных</w:t>
      </w:r>
    </w:p>
    <w:p>
      <w:pPr>
        <w:spacing w:before="0" w:after="4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В АНО «Система долговременного ухода г. Тольятти»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4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оператора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От: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для ответа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номер телефона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На основании части 2 статьи 9 Федерального закона от 27.07.2006 № 152-ФЗ отзываю ранее данное согласие на обработку моих персональных данных.</w:t>
      </w:r>
    </w:p>
    <w:p>
      <w:pPr>
        <w:spacing w:before="0" w:after="12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Отзываю (нужное отметить):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Что отзывается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персональных данных полностью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сведений о состоянии здоровья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передачу данных в медицинскую организацию (Форма 3)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Прошу прекратить обработку и уничтожить персональные данные в срок, не превышающий тридцати дней со дня поступления настоящего заявления, и письменно уведомить меня об исполнении.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Отметка оператора о получении и исполнении — заполняется оператором: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поступления, кто принял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уничтожения данных, кто исполнил, реквизиты акта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А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Текст электронного согласия в чат-боте</w:t>
        <w:br/>
        <w:t>(первая ступень)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Показывается до первого вопроса анкеты. Версия текста и дата согласия записываются вместе с ответами и видны координатору. Изменение текста требует увеличения номера версии: старые согласия остаются привязанными к той редакции, которую человек видел.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Версия 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Прежде чем начать — одно важное.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Чтобы координатор мог помочь, анкета спросит про состояние человека: как он ходит, ест, спит, что беспокоит. Это сведения о здоровье, и закон разрешает их собирать только с вашего согласия.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Кто собирает: АНО «Система долговременного ухода г. Тольятти».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 мы записываем: имя и телефон для связи, ваши ответы на вопросы анкеты, дату обращения.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Зачем: чтобы координатор перезвонил и подобрал помощь.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Кому передаём: только сотрудникам службы. В медицинскую организацию — лишь с вашего отдельного согласия.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Сколько храним: пока вы не попросите удалить. Напишите «удалить» — сотрём всё и подтвердим.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Полный текст: политика обработки персональных данных — в справочнике по кнопке «Открыть».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2"/>
              </w:rPr>
              <w:t>[ Согласен, продолжим ]      [ Не согласен ]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Отличия от того, что уже работает в боте: добавлены наименование оператора, оговорка про отдельное согласие на передачу в медицинскую организацию и ссылка на политику. Эти три строки нужны, чтобы согласие считалось информированным. Правка в коде — одна константа CONSENT и номер версии.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Б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Уведомление субъекта, когда данные получены не от него</w:t>
        <w:br/>
        <w:t>(часть 3 статьи 18)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Произносится координатором при первом звонке, если анкету заполнял родственник или специалист. Закон требует уведомить до начала обработки; практически — при первом контакте, и факт уведомления фиксируется в карточке обращения.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Здравствуйте. Меня зовут ____________, я координатор службы долговременного ухода Тольятти.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 нам обратился ____________ и рассказал о вашем состоянии, чтобы мы могли предложить помощь. Обязан сообщить вам об этом.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Данные о вас обрабатывает автономная некоммерческая организация «Система долговременного ухода г. Тольятти». Цель — подобрать и организовать помощь по уходу.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Вы вправе отказаться от обработки, и тогда мы всё удалим. Вы вправе узнать, что именно о вас записано.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Если вы не против, я задам несколько уточняющих вопросов, а при встрече попрошу подписать согласие.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фиксируется в карточке обращения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Поле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Источник данных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 субъекта / от родственника / от специалиста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ч. 3 ст. 18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Дата, кто уведомил, результат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Возражение субъекта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Нет / заявлено — тогда обработка прекращается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Бумажное согласие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 подписания, форма 1 или 2, кто принял</w:t>
            </w:r>
          </w:p>
        </w:tc>
      </w:tr>
    </w:tbl>
    <w:p>
      <w:pPr>
        <w:spacing w:before="0" w:after="24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Первые два поля в текущей карточке отсутствуют — их надо добавить. Работы примерно на четыре часа, и без них двухступенчатая схема недоказуема: неизвестно, кого и когда уведомляли.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