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Finite State Engine (FSE) Specification</w:t>
      </w:r>
    </w:p>
    <w:p>
      <w:pPr>
        <w:jc w:val="center"/>
      </w:pPr>
      <w:r>
        <w:rPr>
          <w:sz w:val="28"/>
        </w:rPr>
        <w:t>State-gated commands with Receive decisions up front</w:t>
      </w:r>
    </w:p>
    <w:p/>
    <w:p>
      <w:r>
        <w:rPr>
          <w:sz w:val="22"/>
        </w:rPr>
        <w:t>Project: AMU / Nikola</w:t>
        <w:br/>
        <w:t>Author: Steven Westermire (Maddog / Gunny)</w:t>
        <w:br/>
        <w:t>Co-Author: M365 Copilot (Microsoft)</w:t>
        <w:br/>
        <w:t>Version: v0.1.1</w:t>
        <w:br/>
        <w:t>Date: January 16, 2026 08:16 AM PST</w:t>
      </w:r>
    </w:p>
    <w:p/>
    <w:p>
      <w:pPr>
        <w:pStyle w:val="Heading2"/>
      </w:pPr>
      <w:r>
        <w:t>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January 16, 2026 08:16 AM PST</w:t>
            </w:r>
          </w:p>
        </w:tc>
        <w:tc>
          <w:tcPr>
            <w:tcW w:type="dxa" w:w="2160"/>
          </w:tcPr>
          <w:p>
            <w:r>
              <w:t>v0.1.1</w:t>
            </w:r>
          </w:p>
        </w:tc>
        <w:tc>
          <w:tcPr>
            <w:tcW w:type="dxa" w:w="2160"/>
          </w:tcPr>
          <w:p>
            <w:r>
              <w:t>Steven Westermire (Maddog / Gunny)</w:t>
            </w:r>
          </w:p>
        </w:tc>
        <w:tc>
          <w:tcPr>
            <w:tcW w:type="dxa" w:w="2160"/>
          </w:tcPr>
          <w:p>
            <w:r>
              <w:t>RAG language propagated: Receive = Acquire/Validate/Decide with Admit/Quarantine/Reject. Clarified gating/ACK ties and triage phrasing.</w:t>
            </w:r>
          </w:p>
        </w:tc>
      </w:tr>
    </w:tbl>
    <w:p>
      <w:pPr>
        <w:pStyle w:val="Heading2"/>
      </w:pPr>
      <w:r>
        <w:t>States &amp; Transitions</w:t>
      </w:r>
    </w:p>
    <w:p>
      <w:pPr>
        <w:spacing w:after="120"/>
      </w:pPr>
      <w:r>
        <w:t>INIT → READY → CALIBRATING → NAV → HOLD → SAFE → FAULT.</w:t>
      </w:r>
    </w:p>
    <w:p>
      <w:pPr>
        <w:spacing w:after="120"/>
      </w:pPr>
      <w:r>
        <w:t>Triggers and fallbacks defined; E-STOP always transitions to SAFE.</w:t>
      </w:r>
    </w:p>
    <w:p>
      <w:pPr>
        <w:pStyle w:val="Heading3"/>
      </w:pPr>
      <w:r>
        <w:t>Receive Gating for Commands</w:t>
      </w:r>
    </w:p>
    <w:p>
      <w:pPr>
        <w:pStyle w:val="ListBullet"/>
      </w:pPr>
      <w:r>
        <w:t>Commands are first processed by Receive: if illegal for current state → Reject with reason; no side-effects.</w:t>
      </w:r>
    </w:p>
    <w:p>
      <w:pPr>
        <w:pStyle w:val="ListBullet"/>
      </w:pPr>
      <w:r>
        <w:t>Admitted commands proceed to Augment/Generate as appropriate.</w:t>
      </w:r>
    </w:p>
    <w:p>
      <w:pPr>
        <w:pStyle w:val="Heading3"/>
      </w:pPr>
      <w:r>
        <w:t>Safety &amp; Degraded Modes</w:t>
      </w:r>
    </w:p>
    <w:p>
      <w:pPr>
        <w:pStyle w:val="ListBullet"/>
      </w:pPr>
      <w:r>
        <w:t>Actuators locked in SAFE/FAULT; limited verification moves (policy) in CALIBRATING.</w:t>
      </w:r>
    </w:p>
    <w:p>
      <w:pPr>
        <w:pStyle w:val="ListBullet"/>
      </w:pPr>
      <w:r>
        <w:t>On link/sensor faults: reduce rates, preserve HB, transition to HOLD/SAFE per thresholds.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AMU / Nikola — LAB BUILD – AUTH OFF — v0.1.1 — January 16, 2026 08:16 AM PST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