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Transport Protocol Specification (UP/DN/ACK)</w:t>
      </w:r>
    </w:p>
    <w:p>
      <w:pPr>
        <w:jc w:val="center"/>
      </w:pPr>
      <w:r>
        <w:rPr>
          <w:sz w:val="28"/>
        </w:rPr>
        <w:t>Envelope, sequencing, Receive/ACK ties, retries/backoff</w:t>
      </w:r>
    </w:p>
    <w:p/>
    <w:p>
      <w:r>
        <w:rPr>
          <w:sz w:val="22"/>
        </w:rPr>
        <w:t>Project: AMU / Nikola</w:t>
        <w:br/>
        <w:t>Author: Steven Westermire (Maddog / Gunny)</w:t>
        <w:br/>
        <w:t>Co-Author: M365 Copilot (Microsoft)</w:t>
        <w:br/>
        <w:t>Version: v0.1.1</w:t>
        <w:br/>
        <w:t>Date: January 16, 2026 08:16 AM PST</w:t>
      </w:r>
    </w:p>
    <w:p/>
    <w:p>
      <w:pPr>
        <w:pStyle w:val="Heading2"/>
      </w:pPr>
      <w:r>
        <w:t>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January 16, 2026 08:16 AM PST</w:t>
            </w:r>
          </w:p>
        </w:tc>
        <w:tc>
          <w:tcPr>
            <w:tcW w:type="dxa" w:w="2160"/>
          </w:tcPr>
          <w:p>
            <w:r>
              <w:t>v0.1.1</w:t>
            </w:r>
          </w:p>
        </w:tc>
        <w:tc>
          <w:tcPr>
            <w:tcW w:type="dxa" w:w="2160"/>
          </w:tcPr>
          <w:p>
            <w:r>
              <w:t>Steven Westermire (Maddog / Gunny)</w:t>
            </w:r>
          </w:p>
        </w:tc>
        <w:tc>
          <w:tcPr>
            <w:tcW w:type="dxa" w:w="2160"/>
          </w:tcPr>
          <w:p>
            <w:r>
              <w:t>RAG language propagated: Receive = Acquire/Validate/Decide with Admit/Quarantine/Reject. Clarified gating/ACK ties and triage phrasing.</w:t>
            </w:r>
          </w:p>
        </w:tc>
      </w:tr>
    </w:tbl>
    <w:p>
      <w:pPr>
        <w:pStyle w:val="Heading2"/>
      </w:pPr>
      <w:r>
        <w:t>Scope</w:t>
      </w:r>
    </w:p>
    <w:p>
      <w:pPr>
        <w:spacing w:after="120"/>
      </w:pPr>
      <w:r>
        <w:t>Define ASCII envelopes for UP/DN/ACK, sequencing, dedupe, and explicit linkage to Receive outcomes.</w:t>
      </w:r>
    </w:p>
    <w:p>
      <w:pPr>
        <w:pStyle w:val="Heading2"/>
      </w:pPr>
      <w:r>
        <w:t>Envelopes</w:t>
      </w:r>
    </w:p>
    <w:p>
      <w:pPr>
        <w:spacing w:after="120"/>
      </w:pPr>
      <w:r>
        <w:t>UP (Node→Base): UP:&lt;TYPE&gt;:&lt;node_id&gt;:&lt;seq&gt;:&lt;payload&gt;</w:t>
      </w:r>
    </w:p>
    <w:p>
      <w:pPr>
        <w:spacing w:after="120"/>
      </w:pPr>
      <w:r>
        <w:t>DN (Base→Node): DN:&lt;TYPE&gt;:&lt;node_id&gt;:&lt;seq&gt;:&lt;payload&gt; (contract defined; implementation next phase)</w:t>
      </w:r>
    </w:p>
    <w:p>
      <w:pPr>
        <w:spacing w:after="120"/>
      </w:pPr>
      <w:r>
        <w:t>ACK: ACK:&lt;TYPE&gt;:&lt;node_id&gt;:&lt;seq&gt; (required for REG/WP; optional for HB/FS in lab)</w:t>
      </w:r>
    </w:p>
    <w:p>
      <w:pPr>
        <w:pStyle w:val="Heading3"/>
      </w:pPr>
      <w:r>
        <w:t>ACK Policy &amp; Receive</w:t>
      </w:r>
    </w:p>
    <w:p>
      <w:pPr>
        <w:pStyle w:val="ListBullet"/>
      </w:pPr>
      <w:r>
        <w:t>Only items that pass Receive:Admit participate in ACK logic.</w:t>
      </w:r>
    </w:p>
    <w:p>
      <w:pPr>
        <w:pStyle w:val="ListBullet"/>
      </w:pPr>
      <w:r>
        <w:t>Required ACKs: REG, WP. Optional ACKs: HB, FS (lab default OFF).</w:t>
      </w:r>
    </w:p>
    <w:p>
      <w:pPr>
        <w:pStyle w:val="Heading3"/>
      </w:pPr>
      <w:r>
        <w:t>Reliability</w:t>
      </w:r>
    </w:p>
    <w:p>
      <w:pPr>
        <w:pStyle w:val="ListBullet"/>
      </w:pPr>
      <w:r>
        <w:t>Seq: 0..65535 wrap; Base dedupe window per node.</w:t>
      </w:r>
    </w:p>
    <w:p>
      <w:pPr>
        <w:pStyle w:val="ListBullet"/>
      </w:pPr>
      <w:r>
        <w:t>Backoff: YAML-driven min/max with exponential growth and per-node jitter.</w:t>
      </w:r>
    </w:p>
    <w:p>
      <w:pPr>
        <w:pStyle w:val="ListBullet"/>
      </w:pPr>
      <w:r>
        <w:t>Timestamps: include frame UTC; logs capture both frame and receive times.</w:t>
      </w:r>
    </w:p>
    <w:p>
      <w:pPr>
        <w:pStyle w:val="Heading3"/>
      </w:pPr>
      <w:r>
        <w:t>Security Posture (Lab)</w:t>
      </w:r>
    </w:p>
    <w:p>
      <w:pPr>
        <w:pStyle w:val="ListBullet"/>
      </w:pPr>
      <w:r>
        <w:t>Auth OFF; reserved envelope for integrity/auth to be enabled in later build.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AMU / Nikola — LAB BUILD – AUTH OFF — v0.1.1 — January 16, 2026 08:16 AM PST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