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7CA37">
      <w:pPr>
        <w:jc w:val="center"/>
        <w:rPr>
          <w:rFonts w:hint="eastAsia" w:ascii="宋体" w:hAnsi="宋体" w:eastAsia="宋体" w:cs="仿宋"/>
          <w:b/>
          <w:color w:val="000000"/>
          <w:sz w:val="36"/>
          <w:szCs w:val="36"/>
        </w:rPr>
      </w:pPr>
      <w:r>
        <w:rPr>
          <w:rFonts w:hint="eastAsia" w:ascii="宋体" w:hAnsi="宋体" w:eastAsia="宋体" w:cs="仿宋"/>
          <w:b/>
          <w:color w:val="000000"/>
          <w:sz w:val="36"/>
          <w:szCs w:val="36"/>
          <w:lang w:val="en-US" w:eastAsia="zh-CN"/>
        </w:rPr>
        <w:t>{{公司名}}</w:t>
      </w:r>
      <w:r>
        <w:rPr>
          <w:rFonts w:hint="eastAsia" w:ascii="宋体" w:hAnsi="宋体" w:eastAsia="宋体" w:cs="仿宋"/>
          <w:b/>
          <w:color w:val="000000"/>
          <w:sz w:val="36"/>
          <w:szCs w:val="36"/>
        </w:rPr>
        <w:t>有限公司</w:t>
      </w:r>
    </w:p>
    <w:p w14:paraId="5E339790">
      <w:pPr>
        <w:jc w:val="center"/>
        <w:rPr>
          <w:rFonts w:hint="eastAsia" w:ascii="宋体" w:hAnsi="宋体" w:eastAsia="宋体" w:cs="仿宋"/>
          <w:b/>
          <w:color w:val="000000"/>
          <w:sz w:val="36"/>
          <w:szCs w:val="36"/>
        </w:rPr>
      </w:pPr>
      <w:r>
        <w:rPr>
          <w:rFonts w:hint="eastAsia" w:ascii="宋体" w:hAnsi="宋体" w:eastAsia="宋体" w:cs="仿宋"/>
          <w:b/>
          <w:color w:val="000000"/>
          <w:sz w:val="36"/>
          <w:szCs w:val="36"/>
        </w:rPr>
        <w:t>第  次债权人会议表决票</w:t>
      </w:r>
    </w:p>
    <w:tbl>
      <w:tblPr>
        <w:tblStyle w:val="5"/>
        <w:tblpPr w:leftFromText="180" w:rightFromText="180" w:vertAnchor="text" w:horzAnchor="margin" w:tblpY="40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3CBE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FC7049">
            <w:pPr>
              <w:spacing w:before="312" w:beforeLines="100" w:after="312" w:afterLines="100" w:line="480" w:lineRule="auto"/>
              <w:jc w:val="left"/>
              <w:rPr>
                <w:rFonts w:hint="default" w:ascii="仿宋_GB2312" w:hAnsi="宋体" w:eastAsia="仿宋_GB2312" w:cs="仿宋"/>
                <w:b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债权人：</w:t>
            </w:r>
            <w:r>
              <w:rPr>
                <w:rFonts w:hint="eastAsia" w:ascii="仿宋_GB2312" w:hAnsi="宋体" w:eastAsia="仿宋_GB2312" w:cs="仿宋"/>
                <w:b/>
                <w:color w:val="000000"/>
                <w:sz w:val="36"/>
                <w:szCs w:val="36"/>
              </w:rPr>
              <w:t xml:space="preserve"> </w:t>
            </w:r>
            <w:r>
              <w:rPr>
                <w:rFonts w:hint="eastAsia" w:ascii="仿宋_GB2312" w:hAnsi="宋体" w:eastAsia="仿宋_GB2312" w:cs="仿宋"/>
                <w:b/>
                <w:color w:val="000000"/>
                <w:sz w:val="36"/>
                <w:szCs w:val="36"/>
                <w:lang w:val="en-US" w:eastAsia="zh-CN"/>
              </w:rPr>
              <w:t>{{债权人}}</w:t>
            </w:r>
          </w:p>
        </w:tc>
        <w:tc>
          <w:tcPr>
            <w:tcW w:w="4261" w:type="dxa"/>
          </w:tcPr>
          <w:p w14:paraId="356CA392">
            <w:pPr>
              <w:spacing w:before="312" w:beforeLines="100" w:after="312" w:afterLines="100" w:line="480" w:lineRule="auto"/>
              <w:jc w:val="right"/>
              <w:rPr>
                <w:rFonts w:hint="eastAsia" w:ascii="仿宋_GB2312" w:hAnsi="宋体" w:eastAsia="仿宋_GB2312" w:cs="仿宋"/>
                <w:b/>
                <w:color w:val="000000"/>
                <w:sz w:val="36"/>
                <w:szCs w:val="36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债权编号：</w:t>
            </w: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  <w:lang w:val="en-US" w:eastAsia="zh-CN"/>
              </w:rPr>
              <w:t>{{债权编号}}</w:t>
            </w:r>
            <w:r>
              <w:rPr>
                <w:rFonts w:hint="eastAsia" w:ascii="仿宋_GB2312" w:hAnsi="仿宋" w:eastAsia="仿宋_GB2312" w:cs="仿宋"/>
                <w:b/>
                <w:color w:val="000000"/>
                <w:sz w:val="24"/>
              </w:rPr>
              <w:t>号</w:t>
            </w:r>
          </w:p>
        </w:tc>
      </w:tr>
      <w:tr w14:paraId="3D7A3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</w:trPr>
        <w:tc>
          <w:tcPr>
            <w:tcW w:w="4261" w:type="dxa"/>
          </w:tcPr>
          <w:p w14:paraId="6044EAD8">
            <w:pPr>
              <w:spacing w:before="312" w:beforeLines="100" w:after="312" w:afterLines="100" w:line="480" w:lineRule="auto"/>
              <w:jc w:val="left"/>
              <w:rPr>
                <w:rFonts w:hint="default" w:ascii="仿宋_GB2312" w:hAnsi="宋体" w:eastAsia="仿宋_GB2312" w:cs="仿宋"/>
                <w:b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签名(盖章)：</w:t>
            </w: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  <w:lang w:val="en-US" w:eastAsia="zh-CN"/>
              </w:rPr>
              <w:t>{{签名(盖章)}}</w:t>
            </w:r>
          </w:p>
        </w:tc>
        <w:tc>
          <w:tcPr>
            <w:tcW w:w="4261" w:type="dxa"/>
          </w:tcPr>
          <w:p w14:paraId="4EF238CF">
            <w:pPr>
              <w:spacing w:before="312" w:beforeLines="100" w:after="312" w:afterLines="100" w:line="480" w:lineRule="auto"/>
              <w:jc w:val="right"/>
              <w:rPr>
                <w:rFonts w:hint="eastAsia" w:ascii="仿宋_GB2312" w:hAnsi="宋体" w:eastAsia="仿宋_GB2312" w:cs="仿宋"/>
                <w:b/>
                <w:color w:val="000000"/>
                <w:sz w:val="36"/>
                <w:szCs w:val="36"/>
              </w:rPr>
            </w:pPr>
            <w:bookmarkStart w:id="0" w:name="_GoBack"/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表决权：</w:t>
            </w: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  <w:lang w:val="en-US" w:eastAsia="zh-CN"/>
              </w:rPr>
              <w:t>{{表决权}}</w:t>
            </w:r>
            <w:r>
              <w:rPr>
                <w:rFonts w:hint="eastAsia" w:ascii="仿宋_GB2312" w:hAnsi="仿宋" w:eastAsia="仿宋_GB2312" w:cs="仿宋"/>
                <w:b/>
                <w:color w:val="000000"/>
                <w:sz w:val="24"/>
              </w:rPr>
              <w:t>元</w:t>
            </w:r>
            <w:bookmarkEnd w:id="0"/>
          </w:p>
        </w:tc>
      </w:tr>
    </w:tbl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4928"/>
        <w:gridCol w:w="1664"/>
        <w:gridCol w:w="1538"/>
      </w:tblGrid>
      <w:tr w14:paraId="1A09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320" w:type="dxa"/>
            <w:gridSpan w:val="2"/>
            <w:vMerge w:val="restart"/>
            <w:vAlign w:val="center"/>
          </w:tcPr>
          <w:p w14:paraId="2AD78D66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sz w:val="28"/>
                <w:szCs w:val="28"/>
              </w:rPr>
              <w:t>表决/选举事项</w:t>
            </w:r>
          </w:p>
        </w:tc>
        <w:tc>
          <w:tcPr>
            <w:tcW w:w="3202" w:type="dxa"/>
            <w:gridSpan w:val="2"/>
            <w:vAlign w:val="center"/>
          </w:tcPr>
          <w:p w14:paraId="2A5856E0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表决意见</w:t>
            </w:r>
          </w:p>
        </w:tc>
      </w:tr>
      <w:tr w14:paraId="1C8A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320" w:type="dxa"/>
            <w:gridSpan w:val="2"/>
            <w:vMerge w:val="continue"/>
            <w:vAlign w:val="center"/>
          </w:tcPr>
          <w:p w14:paraId="7D7A0DFF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4E77F17D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赞成</w:t>
            </w:r>
          </w:p>
        </w:tc>
        <w:tc>
          <w:tcPr>
            <w:tcW w:w="1538" w:type="dxa"/>
            <w:vAlign w:val="center"/>
          </w:tcPr>
          <w:p w14:paraId="6A781A01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 w:val="28"/>
                <w:szCs w:val="28"/>
              </w:rPr>
              <w:t>反对</w:t>
            </w:r>
          </w:p>
        </w:tc>
      </w:tr>
      <w:tr w14:paraId="15B7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</w:trPr>
        <w:tc>
          <w:tcPr>
            <w:tcW w:w="392" w:type="dxa"/>
            <w:vAlign w:val="center"/>
          </w:tcPr>
          <w:p w14:paraId="0AEF3128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  <w:t>1</w:t>
            </w:r>
          </w:p>
        </w:tc>
        <w:tc>
          <w:tcPr>
            <w:tcW w:w="4928" w:type="dxa"/>
            <w:vAlign w:val="center"/>
          </w:tcPr>
          <w:p w14:paraId="153D708C">
            <w:pPr>
              <w:spacing w:line="400" w:lineRule="exact"/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71137A5B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color w:val="000000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1349EA8D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color w:val="000000"/>
                <w:sz w:val="28"/>
                <w:szCs w:val="28"/>
              </w:rPr>
            </w:pPr>
          </w:p>
        </w:tc>
      </w:tr>
      <w:tr w14:paraId="348A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</w:trPr>
        <w:tc>
          <w:tcPr>
            <w:tcW w:w="392" w:type="dxa"/>
            <w:vAlign w:val="center"/>
          </w:tcPr>
          <w:p w14:paraId="47A06F1D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  <w:t>2</w:t>
            </w:r>
          </w:p>
        </w:tc>
        <w:tc>
          <w:tcPr>
            <w:tcW w:w="4928" w:type="dxa"/>
            <w:vAlign w:val="center"/>
          </w:tcPr>
          <w:p w14:paraId="70D390E9">
            <w:pPr>
              <w:spacing w:line="400" w:lineRule="exact"/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7F6B31A1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color w:val="000000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4E5BD869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color w:val="000000"/>
                <w:sz w:val="28"/>
                <w:szCs w:val="28"/>
              </w:rPr>
            </w:pPr>
          </w:p>
        </w:tc>
      </w:tr>
      <w:tr w14:paraId="4A43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392" w:type="dxa"/>
            <w:vAlign w:val="center"/>
          </w:tcPr>
          <w:p w14:paraId="307240C5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</w:pPr>
            <w:r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  <w:t>3</w:t>
            </w:r>
          </w:p>
        </w:tc>
        <w:tc>
          <w:tcPr>
            <w:tcW w:w="4928" w:type="dxa"/>
            <w:vAlign w:val="center"/>
          </w:tcPr>
          <w:p w14:paraId="2A2B985D">
            <w:pPr>
              <w:spacing w:line="400" w:lineRule="exact"/>
              <w:rPr>
                <w:rFonts w:hint="eastAsia" w:ascii="仿宋_GB2312" w:hAnsi="仿宋" w:eastAsia="仿宋_GB2312" w:cs="仿宋"/>
                <w:bCs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6580F69C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color w:val="000000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1F819BCF">
            <w:pPr>
              <w:spacing w:line="360" w:lineRule="auto"/>
              <w:jc w:val="center"/>
              <w:rPr>
                <w:rFonts w:hint="eastAsia" w:ascii="仿宋_GB2312" w:hAnsi="仿宋" w:eastAsia="仿宋_GB2312" w:cs="仿宋"/>
                <w:bCs/>
                <w:color w:val="000000"/>
                <w:sz w:val="28"/>
                <w:szCs w:val="28"/>
              </w:rPr>
            </w:pPr>
          </w:p>
        </w:tc>
      </w:tr>
    </w:tbl>
    <w:p w14:paraId="3B038AE2">
      <w:pPr>
        <w:spacing w:before="312" w:beforeLines="100" w:line="0" w:lineRule="atLeast"/>
        <w:rPr>
          <w:rFonts w:hint="eastAsia" w:ascii="仿宋_GB2312" w:hAnsi="仿宋" w:eastAsia="仿宋_GB2312" w:cs="仿宋"/>
          <w:sz w:val="28"/>
          <w:szCs w:val="28"/>
        </w:rPr>
      </w:pPr>
      <w:r>
        <w:rPr>
          <w:rFonts w:hint="eastAsia" w:ascii="仿宋_GB2312" w:hAnsi="仿宋" w:eastAsia="仿宋_GB2312" w:cs="仿宋"/>
          <w:sz w:val="28"/>
          <w:szCs w:val="28"/>
        </w:rPr>
        <w:t>【填写说明】</w:t>
      </w:r>
    </w:p>
    <w:p w14:paraId="11F3DA2B">
      <w:pPr>
        <w:spacing w:line="0" w:lineRule="atLeast"/>
        <w:rPr>
          <w:rFonts w:hint="eastAsia" w:ascii="仿宋_GB2312" w:hAnsi="仿宋" w:eastAsia="仿宋_GB2312" w:cs="仿宋"/>
          <w:sz w:val="28"/>
          <w:szCs w:val="28"/>
        </w:rPr>
      </w:pPr>
      <w:r>
        <w:rPr>
          <w:rFonts w:hint="eastAsia" w:ascii="仿宋_GB2312" w:hAnsi="仿宋" w:eastAsia="仿宋_GB2312" w:cs="仿宋"/>
          <w:sz w:val="28"/>
          <w:szCs w:val="28"/>
        </w:rPr>
        <w:t>1.对表决事项请在“赞成”、“反对”二个选项中，选择一项并打“√”，多选无效。</w:t>
      </w:r>
    </w:p>
    <w:p w14:paraId="10D3D5C6">
      <w:pPr>
        <w:spacing w:line="520" w:lineRule="exac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_GB2312" w:hAnsi="仿宋" w:eastAsia="仿宋_GB2312" w:cs="仿宋"/>
          <w:sz w:val="28"/>
          <w:szCs w:val="28"/>
        </w:rPr>
        <w:t xml:space="preserve">2. 根据《中华人民共和国企业破产法》第六十四条之规定，债权人会议的决议，由出席会议的有表决权的债权人过半数通过，并且其所代表的债权额占无财产担保债权总额的二分之一以上，该表决项方为通过。                                                  </w:t>
      </w:r>
      <w:r>
        <w:rPr>
          <w:rFonts w:hint="eastAsia" w:ascii="仿宋" w:hAnsi="仿宋" w:eastAsia="仿宋" w:cs="仿宋"/>
          <w:sz w:val="28"/>
          <w:szCs w:val="28"/>
        </w:rPr>
        <w:t xml:space="preserve">                </w:t>
      </w:r>
    </w:p>
    <w:p w14:paraId="29BCB5EB">
      <w:pPr>
        <w:ind w:firstLine="4340" w:firstLineChars="1550"/>
        <w:rPr>
          <w:rFonts w:ascii="仿宋_GB2312" w:eastAsia="仿宋_GB2312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r>
        <w:rPr>
          <w:rFonts w:hint="eastAsia" w:ascii="仿宋_GB2312" w:hAnsi="仿宋" w:eastAsia="仿宋_GB2312" w:cs="仿宋"/>
          <w:sz w:val="28"/>
          <w:szCs w:val="28"/>
        </w:rPr>
        <w:t>表决日期：20XX年X月X日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315C7">
    <w:pPr>
      <w:pStyle w:val="2"/>
      <w:jc w:val="center"/>
      <w:rPr>
        <w:rFonts w:eastAsia="宋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C40A2">
    <w:pPr>
      <w:pStyle w:val="3"/>
      <w:jc w:val="left"/>
      <w:rPr>
        <w:sz w:val="16"/>
        <w:szCs w:val="16"/>
      </w:rPr>
    </w:pPr>
    <w:r>
      <w:rPr>
        <w:rFonts w:hint="eastAsia" w:ascii="宋体" w:hAnsi="宋体" w:cs="宋体"/>
        <w:sz w:val="16"/>
        <w:szCs w:val="21"/>
      </w:rPr>
      <w:t>有限公司第  次债权人会议</w:t>
    </w:r>
    <w:r>
      <w:rPr>
        <w:rFonts w:hint="eastAsia"/>
        <w:sz w:val="16"/>
        <w:szCs w:val="16"/>
      </w:rPr>
      <w:t xml:space="preserve">                                                                         表决票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Y2NDg1ZmJkNzU3N2JjZDBlMWJkNWIxZjBjNzUzMGEifQ=="/>
  </w:docVars>
  <w:rsids>
    <w:rsidRoot w:val="00D71E9E"/>
    <w:rsid w:val="001B2788"/>
    <w:rsid w:val="001C7746"/>
    <w:rsid w:val="00242054"/>
    <w:rsid w:val="003A1019"/>
    <w:rsid w:val="003E7B43"/>
    <w:rsid w:val="004F0A6F"/>
    <w:rsid w:val="006C7E2B"/>
    <w:rsid w:val="0079004F"/>
    <w:rsid w:val="008119FB"/>
    <w:rsid w:val="00927BEB"/>
    <w:rsid w:val="00992C0C"/>
    <w:rsid w:val="009C4B60"/>
    <w:rsid w:val="00A60592"/>
    <w:rsid w:val="00BE410B"/>
    <w:rsid w:val="00BE657F"/>
    <w:rsid w:val="00D71E9E"/>
    <w:rsid w:val="00F1394A"/>
    <w:rsid w:val="00F52750"/>
    <w:rsid w:val="00F53A55"/>
    <w:rsid w:val="00F61E86"/>
    <w:rsid w:val="0C2A477C"/>
    <w:rsid w:val="582E168F"/>
    <w:rsid w:val="5B01120E"/>
    <w:rsid w:val="69EA1903"/>
    <w:rsid w:val="6B9C2C1E"/>
    <w:rsid w:val="6D3A5D28"/>
    <w:rsid w:val="7A96002F"/>
    <w:rsid w:val="7AE3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A5934-223B-4201-BE88-096CD0DFAE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206</Characters>
  <Lines>2</Lines>
  <Paragraphs>1</Paragraphs>
  <TotalTime>2</TotalTime>
  <ScaleCrop>false</ScaleCrop>
  <LinksUpToDate>false</LinksUpToDate>
  <CharactersWithSpaces>278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2026-03-04T01:51:00Z</dcterms:created>
  <dc:creator>麦子律师</dc:creator>
  <cp:lastModifiedBy>程锦廷</cp:lastModifiedBy>
  <dcterms:modified xsi:type="dcterms:W3CDTF">2026-03-05T05:12:00Z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C0E946F148EC46C3B1A87D4BFC0F4CAA_11</vt:lpwstr>
  </property>
  <property fmtid="{D5CDD505-2E9C-101B-9397-08002B2CF9AE}" pid="4" name="KSOTemplateDocerSaveRecord">
    <vt:lpwstr>eyJoZGlkIjoiMGQyYWU0NGQ2NGExNDgwM2E2OWNmNTI5ZTJjOWZlNzgiLCJ1c2VySWQiOiIxMjM2NDc2MTI4In0=</vt:lpwstr>
  </property>
</Properties>
</file>