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387E" w14:textId="77777777" w:rsidR="00623356" w:rsidRPr="0069556C" w:rsidRDefault="00623356" w:rsidP="00623356">
      <w:pPr>
        <w:spacing w:after="0" w:line="240" w:lineRule="auto"/>
        <w:jc w:val="center"/>
        <w:rPr>
          <w:rFonts w:ascii="Times New Roman" w:hAnsi="Times New Roman" w:cs="Times New Roman"/>
          <w:sz w:val="20"/>
          <w:szCs w:val="20"/>
        </w:rPr>
      </w:pPr>
    </w:p>
    <w:p w14:paraId="395458A9" w14:textId="20924351" w:rsidR="00E22CBF" w:rsidRPr="0069556C" w:rsidRDefault="00E22CBF" w:rsidP="003F04A4">
      <w:pPr>
        <w:jc w:val="both"/>
        <w:rPr>
          <w:rFonts w:ascii="Times New Roman" w:hAnsi="Times New Roman" w:cs="Times New Roman"/>
          <w:sz w:val="20"/>
          <w:szCs w:val="20"/>
        </w:rPr>
      </w:pPr>
      <w:r w:rsidRPr="0069556C">
        <w:rPr>
          <w:rFonts w:ascii="Times New Roman" w:hAnsi="Times New Roman" w:cs="Times New Roman"/>
          <w:sz w:val="20"/>
          <w:szCs w:val="20"/>
        </w:rPr>
        <w:t>Keywords:</w:t>
      </w:r>
      <w:r w:rsidR="00A24B7A" w:rsidRPr="0069556C">
        <w:rPr>
          <w:rFonts w:ascii="Times New Roman" w:hAnsi="Times New Roman" w:cs="Times New Roman"/>
          <w:sz w:val="20"/>
          <w:szCs w:val="20"/>
        </w:rPr>
        <w:t xml:space="preserve"> </w:t>
      </w:r>
      <w:r w:rsidR="00C06141" w:rsidRPr="0069556C">
        <w:rPr>
          <w:rFonts w:ascii="Times New Roman" w:hAnsi="Times New Roman" w:cs="Times New Roman"/>
          <w:sz w:val="20"/>
          <w:szCs w:val="20"/>
        </w:rPr>
        <w:t>Machine Learning, CFD, Temperature Prediction, Pin-Fin</w:t>
      </w:r>
    </w:p>
    <w:p w14:paraId="73DA1100" w14:textId="77777777" w:rsidR="00E22CBF" w:rsidRPr="0069556C" w:rsidRDefault="00E22CBF" w:rsidP="003F04A4">
      <w:pPr>
        <w:jc w:val="both"/>
        <w:rPr>
          <w:rFonts w:ascii="Times New Roman" w:hAnsi="Times New Roman" w:cs="Times New Roman"/>
          <w:sz w:val="20"/>
          <w:szCs w:val="20"/>
        </w:rPr>
        <w:sectPr w:rsidR="00E22CBF" w:rsidRPr="0069556C">
          <w:headerReference w:type="default" r:id="rId8"/>
          <w:footerReference w:type="default" r:id="rId9"/>
          <w:pgSz w:w="11906" w:h="16838"/>
          <w:pgMar w:top="1440" w:right="1440" w:bottom="1440" w:left="1440" w:header="708" w:footer="708" w:gutter="0"/>
          <w:cols w:space="708"/>
          <w:docGrid w:linePitch="360"/>
        </w:sectPr>
      </w:pPr>
    </w:p>
    <w:p w14:paraId="5726CC3B" w14:textId="6115CAA9" w:rsidR="00FE1679" w:rsidRPr="0069556C" w:rsidRDefault="00FE1679" w:rsidP="00621F38">
      <w:pPr>
        <w:pStyle w:val="Heading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LITERATURE</w:t>
      </w:r>
      <w:r w:rsidR="00193CEC" w:rsidRPr="0069556C">
        <w:rPr>
          <w:rFonts w:ascii="Times New Roman" w:hAnsi="Times New Roman" w:cs="Times New Roman"/>
          <w:b w:val="0"/>
          <w:bCs w:val="0"/>
          <w:color w:val="auto"/>
          <w:sz w:val="20"/>
          <w:szCs w:val="20"/>
        </w:rPr>
        <w:t xml:space="preserve"> </w:t>
      </w:r>
      <w:r w:rsidRPr="0069556C">
        <w:rPr>
          <w:rFonts w:ascii="Times New Roman" w:hAnsi="Times New Roman" w:cs="Times New Roman"/>
          <w:b w:val="0"/>
          <w:bCs w:val="0"/>
          <w:color w:val="auto"/>
          <w:sz w:val="20"/>
          <w:szCs w:val="20"/>
        </w:rPr>
        <w:t>REVIEW</w:t>
      </w:r>
    </w:p>
    <w:p w14:paraId="3C6BE421" w14:textId="45087FBE" w:rsidR="00FE1679" w:rsidRPr="0069556C" w:rsidRDefault="00FE1679" w:rsidP="00FE1679">
      <w:pPr>
        <w:rPr>
          <w:rFonts w:ascii="Times New Roman" w:hAnsi="Times New Roman" w:cs="Times New Roman"/>
          <w:sz w:val="20"/>
          <w:szCs w:val="20"/>
        </w:rPr>
      </w:pPr>
      <w:r w:rsidRPr="0069556C">
        <w:rPr>
          <w:rFonts w:ascii="Times New Roman" w:hAnsi="Times New Roman" w:cs="Times New Roman"/>
          <w:sz w:val="20"/>
          <w:szCs w:val="20"/>
        </w:rPr>
        <w:t>Kim et</w:t>
      </w:r>
      <w:r w:rsidR="004E2E94" w:rsidRPr="0069556C">
        <w:rPr>
          <w:rFonts w:ascii="Times New Roman" w:hAnsi="Times New Roman" w:cs="Times New Roman"/>
          <w:sz w:val="20"/>
          <w:szCs w:val="20"/>
        </w:rPr>
        <w:t>.</w:t>
      </w:r>
      <w:r w:rsidRPr="0069556C">
        <w:rPr>
          <w:rFonts w:ascii="Times New Roman" w:hAnsi="Times New Roman" w:cs="Times New Roman"/>
          <w:sz w:val="20"/>
          <w:szCs w:val="20"/>
        </w:rPr>
        <w:t xml:space="preserve"> al presented a machine learning model which predicts the heat transfer performance of a various pin-fin system.</w:t>
      </w:r>
      <w:r w:rsidR="004E2E94" w:rsidRPr="0069556C">
        <w:rPr>
          <w:rFonts w:ascii="Times New Roman" w:hAnsi="Times New Roman" w:cs="Times New Roman"/>
          <w:sz w:val="20"/>
          <w:szCs w:val="20"/>
        </w:rPr>
        <w:t xml:space="preserve"> [1]</w:t>
      </w:r>
    </w:p>
    <w:p w14:paraId="6DA00149" w14:textId="2C779916" w:rsidR="004E2E94" w:rsidRPr="0069556C" w:rsidRDefault="004E2E94" w:rsidP="00FE1679">
      <w:pPr>
        <w:rPr>
          <w:rFonts w:ascii="Times New Roman" w:hAnsi="Times New Roman" w:cs="Times New Roman"/>
          <w:sz w:val="20"/>
          <w:szCs w:val="20"/>
        </w:rPr>
      </w:pPr>
      <w:r w:rsidRPr="0069556C">
        <w:rPr>
          <w:rFonts w:ascii="Times New Roman" w:hAnsi="Times New Roman" w:cs="Times New Roman"/>
          <w:sz w:val="20"/>
          <w:szCs w:val="20"/>
        </w:rPr>
        <w:t>Lee</w:t>
      </w:r>
      <w:r w:rsidRPr="0069556C">
        <w:rPr>
          <w:rFonts w:ascii="Times New Roman" w:hAnsi="Times New Roman" w:cs="Times New Roman"/>
          <w:sz w:val="20"/>
          <w:szCs w:val="20"/>
        </w:rPr>
        <w:t xml:space="preserve"> et. al presented a multimodal machine learning approach that inter relates geometric features to predict heat transfer for a given fin. [2]</w:t>
      </w:r>
    </w:p>
    <w:p w14:paraId="0C7E3F07" w14:textId="5F2986D7" w:rsidR="00135C28" w:rsidRPr="0069556C" w:rsidRDefault="00E22CBF" w:rsidP="00621F38">
      <w:pPr>
        <w:pStyle w:val="Heading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NOMENCLATURE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3390"/>
      </w:tblGrid>
      <w:tr w:rsidR="00135C28" w:rsidRPr="0069556C" w14:paraId="6F37952E" w14:textId="77777777" w:rsidTr="008B3D02">
        <w:tc>
          <w:tcPr>
            <w:tcW w:w="661" w:type="dxa"/>
          </w:tcPr>
          <w:p w14:paraId="7B59E4CF" w14:textId="77777777" w:rsidR="00135C28" w:rsidRPr="0069556C" w:rsidRDefault="007F2D62" w:rsidP="00135C28">
            <w:pPr>
              <w:jc w:val="both"/>
              <w:rPr>
                <w:rFonts w:ascii="Times New Roman" w:hAnsi="Times New Roman" w:cs="Times New Roman"/>
                <w:sz w:val="20"/>
                <w:szCs w:val="20"/>
                <w:vertAlign w:val="subscript"/>
              </w:rPr>
            </w:pPr>
            <w:r w:rsidRPr="0069556C">
              <w:rPr>
                <w:rFonts w:ascii="Times New Roman" w:hAnsi="Times New Roman" w:cs="Times New Roman"/>
                <w:sz w:val="20"/>
                <w:szCs w:val="20"/>
              </w:rPr>
              <w:t>W</w:t>
            </w:r>
            <w:r w:rsidRPr="0069556C">
              <w:rPr>
                <w:rFonts w:ascii="Times New Roman" w:hAnsi="Times New Roman" w:cs="Times New Roman"/>
                <w:sz w:val="20"/>
                <w:szCs w:val="20"/>
                <w:vertAlign w:val="subscript"/>
              </w:rPr>
              <w:t>i</w:t>
            </w:r>
          </w:p>
          <w:p w14:paraId="6244B334" w14:textId="787C658D" w:rsidR="0025238A" w:rsidRPr="0069556C" w:rsidRDefault="0025238A" w:rsidP="00135C28">
            <w:pPr>
              <w:jc w:val="both"/>
              <w:rPr>
                <w:rFonts w:ascii="Times New Roman" w:hAnsi="Times New Roman" w:cs="Times New Roman"/>
                <w:sz w:val="20"/>
                <w:szCs w:val="20"/>
              </w:rPr>
            </w:pPr>
          </w:p>
        </w:tc>
        <w:tc>
          <w:tcPr>
            <w:tcW w:w="3390" w:type="dxa"/>
          </w:tcPr>
          <w:p w14:paraId="009BAC8F" w14:textId="6C8382C0" w:rsidR="00135C28" w:rsidRPr="0069556C" w:rsidRDefault="007F2D62" w:rsidP="00135C28">
            <w:pPr>
              <w:jc w:val="both"/>
              <w:rPr>
                <w:rFonts w:ascii="Times New Roman" w:hAnsi="Times New Roman" w:cs="Times New Roman"/>
                <w:sz w:val="20"/>
                <w:szCs w:val="20"/>
              </w:rPr>
            </w:pPr>
            <w:r w:rsidRPr="0069556C">
              <w:rPr>
                <w:rFonts w:ascii="Times New Roman" w:hAnsi="Times New Roman" w:cs="Times New Roman"/>
                <w:sz w:val="20"/>
                <w:szCs w:val="20"/>
              </w:rPr>
              <w:t>Weight matrix for layer</w:t>
            </w:r>
            <w:r w:rsidR="002D718B" w:rsidRPr="0069556C">
              <w:rPr>
                <w:rFonts w:ascii="Times New Roman" w:hAnsi="Times New Roman" w:cs="Times New Roman"/>
                <w:sz w:val="20"/>
                <w:szCs w:val="20"/>
              </w:rPr>
              <w:t xml:space="preserve"> </w:t>
            </w:r>
            <w:proofErr w:type="spellStart"/>
            <w:r w:rsidR="005205C5" w:rsidRPr="0069556C">
              <w:rPr>
                <w:rFonts w:ascii="Times New Roman" w:hAnsi="Times New Roman" w:cs="Times New Roman"/>
                <w:sz w:val="20"/>
                <w:szCs w:val="20"/>
              </w:rPr>
              <w:t>i</w:t>
            </w:r>
            <w:proofErr w:type="spellEnd"/>
            <w:r w:rsidR="005205C5" w:rsidRPr="0069556C">
              <w:rPr>
                <w:rFonts w:ascii="Times New Roman" w:hAnsi="Times New Roman" w:cs="Times New Roman"/>
                <w:sz w:val="20"/>
                <w:szCs w:val="20"/>
              </w:rPr>
              <w:t xml:space="preserve"> (dimensionless)</w:t>
            </w:r>
          </w:p>
        </w:tc>
      </w:tr>
      <w:tr w:rsidR="00135C28" w:rsidRPr="0069556C" w14:paraId="6907AC82" w14:textId="77777777" w:rsidTr="008B3D02">
        <w:tc>
          <w:tcPr>
            <w:tcW w:w="661" w:type="dxa"/>
          </w:tcPr>
          <w:p w14:paraId="2E999353" w14:textId="2CD88928" w:rsidR="0025238A" w:rsidRPr="0069556C" w:rsidRDefault="0025238A" w:rsidP="00135C28">
            <w:pPr>
              <w:jc w:val="both"/>
              <w:rPr>
                <w:rFonts w:ascii="Times New Roman" w:hAnsi="Times New Roman" w:cs="Times New Roman"/>
                <w:sz w:val="20"/>
                <w:szCs w:val="20"/>
              </w:rPr>
            </w:pPr>
            <w:r w:rsidRPr="0069556C">
              <w:rPr>
                <w:rFonts w:ascii="Times New Roman" w:hAnsi="Times New Roman" w:cs="Times New Roman"/>
                <w:sz w:val="20"/>
                <w:szCs w:val="20"/>
              </w:rPr>
              <w:t>b</w:t>
            </w:r>
            <w:r w:rsidRPr="0069556C">
              <w:rPr>
                <w:rFonts w:ascii="Times New Roman" w:hAnsi="Times New Roman" w:cs="Times New Roman"/>
                <w:sz w:val="20"/>
                <w:szCs w:val="20"/>
                <w:vertAlign w:val="subscript"/>
              </w:rPr>
              <w:t>i</w:t>
            </w:r>
          </w:p>
          <w:p w14:paraId="4262FE7F" w14:textId="0B842F0D" w:rsidR="0025238A" w:rsidRPr="0069556C" w:rsidRDefault="0025238A" w:rsidP="00135C28">
            <w:pPr>
              <w:jc w:val="both"/>
              <w:rPr>
                <w:rFonts w:ascii="Times New Roman" w:hAnsi="Times New Roman" w:cs="Times New Roman"/>
                <w:sz w:val="20"/>
                <w:szCs w:val="20"/>
                <w:vertAlign w:val="subscript"/>
              </w:rPr>
            </w:pPr>
            <w:r w:rsidRPr="0069556C">
              <w:rPr>
                <w:rFonts w:ascii="Times New Roman" w:hAnsi="Times New Roman" w:cs="Times New Roman"/>
                <w:sz w:val="20"/>
                <w:szCs w:val="20"/>
              </w:rPr>
              <w:t>x</w:t>
            </w:r>
            <w:r w:rsidRPr="0069556C">
              <w:rPr>
                <w:rFonts w:ascii="Times New Roman" w:hAnsi="Times New Roman" w:cs="Times New Roman"/>
                <w:sz w:val="20"/>
                <w:szCs w:val="20"/>
                <w:vertAlign w:val="subscript"/>
              </w:rPr>
              <w:t>i</w:t>
            </w:r>
          </w:p>
        </w:tc>
        <w:tc>
          <w:tcPr>
            <w:tcW w:w="3390" w:type="dxa"/>
          </w:tcPr>
          <w:p w14:paraId="7035D2A5" w14:textId="77777777" w:rsidR="00135C28" w:rsidRPr="0069556C" w:rsidRDefault="007F2D62" w:rsidP="00135C28">
            <w:pPr>
              <w:jc w:val="both"/>
              <w:rPr>
                <w:rFonts w:ascii="Times New Roman" w:hAnsi="Times New Roman" w:cs="Times New Roman"/>
                <w:sz w:val="20"/>
                <w:szCs w:val="20"/>
              </w:rPr>
            </w:pPr>
            <w:r w:rsidRPr="0069556C">
              <w:rPr>
                <w:rFonts w:ascii="Times New Roman" w:hAnsi="Times New Roman" w:cs="Times New Roman"/>
                <w:sz w:val="20"/>
                <w:szCs w:val="20"/>
              </w:rPr>
              <w:t xml:space="preserve">Bias vector for layer </w:t>
            </w:r>
            <w:proofErr w:type="spellStart"/>
            <w:r w:rsidR="005205C5" w:rsidRPr="0069556C">
              <w:rPr>
                <w:rFonts w:ascii="Times New Roman" w:hAnsi="Times New Roman" w:cs="Times New Roman"/>
                <w:sz w:val="20"/>
                <w:szCs w:val="20"/>
              </w:rPr>
              <w:t>i</w:t>
            </w:r>
            <w:proofErr w:type="spellEnd"/>
            <w:r w:rsidR="005205C5" w:rsidRPr="0069556C">
              <w:rPr>
                <w:rFonts w:ascii="Times New Roman" w:hAnsi="Times New Roman" w:cs="Times New Roman"/>
                <w:sz w:val="20"/>
                <w:szCs w:val="20"/>
              </w:rPr>
              <w:t xml:space="preserve"> (dimensionless)</w:t>
            </w:r>
          </w:p>
          <w:p w14:paraId="6ACA2C05" w14:textId="2DED3306" w:rsidR="0025238A" w:rsidRPr="0069556C" w:rsidRDefault="0025238A" w:rsidP="00135C28">
            <w:pPr>
              <w:jc w:val="both"/>
              <w:rPr>
                <w:rFonts w:ascii="Times New Roman" w:hAnsi="Times New Roman" w:cs="Times New Roman"/>
                <w:sz w:val="20"/>
                <w:szCs w:val="20"/>
              </w:rPr>
            </w:pPr>
            <w:r w:rsidRPr="0069556C">
              <w:rPr>
                <w:rFonts w:ascii="Times New Roman" w:hAnsi="Times New Roman" w:cs="Times New Roman"/>
                <w:sz w:val="20"/>
                <w:szCs w:val="20"/>
              </w:rPr>
              <w:t>Input value for the model (dimensionless)</w:t>
            </w:r>
          </w:p>
        </w:tc>
      </w:tr>
      <w:tr w:rsidR="00135C28" w:rsidRPr="0069556C" w14:paraId="77A1F5B9" w14:textId="77777777" w:rsidTr="008B3D02">
        <w:tc>
          <w:tcPr>
            <w:tcW w:w="661" w:type="dxa"/>
          </w:tcPr>
          <w:p w14:paraId="2C0A35DF" w14:textId="291D212D" w:rsidR="000D4519" w:rsidRPr="0069556C" w:rsidRDefault="000D4519" w:rsidP="00135C28">
            <w:pPr>
              <w:jc w:val="both"/>
              <w:rPr>
                <w:rFonts w:ascii="Times New Roman" w:hAnsi="Times New Roman" w:cs="Times New Roman"/>
                <w:sz w:val="20"/>
                <w:szCs w:val="20"/>
                <w:vertAlign w:val="subscript"/>
              </w:rPr>
            </w:pPr>
            <w:r w:rsidRPr="0069556C">
              <w:rPr>
                <w:rFonts w:ascii="Times New Roman" w:hAnsi="Times New Roman" w:cs="Times New Roman"/>
                <w:sz w:val="20"/>
                <w:szCs w:val="20"/>
              </w:rPr>
              <w:t>̂</w:t>
            </w:r>
            <w:proofErr w:type="spellStart"/>
            <w:r w:rsidRPr="0069556C">
              <w:rPr>
                <w:rFonts w:ascii="Times New Roman" w:hAnsi="Times New Roman" w:cs="Times New Roman"/>
                <w:sz w:val="20"/>
                <w:szCs w:val="20"/>
              </w:rPr>
              <w:t>y</w:t>
            </w:r>
            <w:r w:rsidRPr="0069556C">
              <w:rPr>
                <w:rFonts w:ascii="Times New Roman" w:hAnsi="Times New Roman" w:cs="Times New Roman"/>
                <w:sz w:val="20"/>
                <w:szCs w:val="20"/>
                <w:vertAlign w:val="subscript"/>
              </w:rPr>
              <w:t>i</w:t>
            </w:r>
            <w:proofErr w:type="spellEnd"/>
          </w:p>
          <w:p w14:paraId="284DB796" w14:textId="77777777" w:rsidR="00713592" w:rsidRPr="0069556C" w:rsidRDefault="00713592" w:rsidP="00135C28">
            <w:pPr>
              <w:jc w:val="both"/>
              <w:rPr>
                <w:rFonts w:ascii="Times New Roman" w:hAnsi="Times New Roman" w:cs="Times New Roman"/>
                <w:sz w:val="20"/>
                <w:szCs w:val="20"/>
              </w:rPr>
            </w:pPr>
          </w:p>
          <w:p w14:paraId="14D10522" w14:textId="4DF0C1F5" w:rsidR="000D4519" w:rsidRPr="0069556C" w:rsidRDefault="000D4519" w:rsidP="00135C28">
            <w:pPr>
              <w:jc w:val="both"/>
              <w:rPr>
                <w:rFonts w:ascii="Times New Roman" w:hAnsi="Times New Roman" w:cs="Times New Roman"/>
                <w:sz w:val="20"/>
                <w:szCs w:val="20"/>
                <w:vertAlign w:val="subscript"/>
              </w:rPr>
            </w:pPr>
            <w:proofErr w:type="spellStart"/>
            <w:r w:rsidRPr="0069556C">
              <w:rPr>
                <w:rFonts w:ascii="Times New Roman" w:hAnsi="Times New Roman" w:cs="Times New Roman"/>
                <w:sz w:val="20"/>
                <w:szCs w:val="20"/>
              </w:rPr>
              <w:t>y</w:t>
            </w:r>
            <w:r w:rsidRPr="0069556C">
              <w:rPr>
                <w:rFonts w:ascii="Times New Roman" w:hAnsi="Times New Roman" w:cs="Times New Roman"/>
                <w:sz w:val="20"/>
                <w:szCs w:val="20"/>
                <w:vertAlign w:val="subscript"/>
              </w:rPr>
              <w:t>i</w:t>
            </w:r>
            <w:proofErr w:type="spellEnd"/>
          </w:p>
          <w:p w14:paraId="61103B8C" w14:textId="77777777" w:rsidR="005205C5" w:rsidRPr="0069556C" w:rsidRDefault="005205C5" w:rsidP="00135C28">
            <w:pPr>
              <w:jc w:val="both"/>
              <w:rPr>
                <w:rFonts w:ascii="Times New Roman" w:hAnsi="Times New Roman" w:cs="Times New Roman"/>
                <w:sz w:val="20"/>
                <w:szCs w:val="20"/>
              </w:rPr>
            </w:pPr>
          </w:p>
          <w:p w14:paraId="16C2D696" w14:textId="77777777" w:rsidR="000D4519" w:rsidRPr="0069556C" w:rsidRDefault="000D4519" w:rsidP="00135C28">
            <w:pPr>
              <w:jc w:val="both"/>
              <w:rPr>
                <w:rFonts w:ascii="Times New Roman" w:hAnsi="Times New Roman" w:cs="Times New Roman"/>
                <w:sz w:val="20"/>
                <w:szCs w:val="20"/>
              </w:rPr>
            </w:pPr>
            <w:r w:rsidRPr="0069556C">
              <w:rPr>
                <w:rFonts w:ascii="Times New Roman" w:hAnsi="Times New Roman" w:cs="Times New Roman"/>
                <w:sz w:val="20"/>
                <w:szCs w:val="20"/>
              </w:rPr>
              <w:t>f(</w:t>
            </w:r>
            <w:r w:rsidR="007D45D4" w:rsidRPr="0069556C">
              <w:rPr>
                <w:rFonts w:ascii="Times New Roman" w:hAnsi="Times New Roman" w:cs="Times New Roman"/>
                <w:sz w:val="20"/>
                <w:szCs w:val="20"/>
              </w:rPr>
              <w:t>.)</w:t>
            </w:r>
          </w:p>
          <w:p w14:paraId="47EB5A74" w14:textId="77777777" w:rsidR="00FE1679" w:rsidRPr="0069556C" w:rsidRDefault="00FE1679" w:rsidP="00135C28">
            <w:pPr>
              <w:jc w:val="both"/>
              <w:rPr>
                <w:rFonts w:ascii="Times New Roman" w:hAnsi="Times New Roman" w:cs="Times New Roman"/>
                <w:sz w:val="20"/>
                <w:szCs w:val="20"/>
              </w:rPr>
            </w:pPr>
            <w:r w:rsidRPr="0069556C">
              <w:rPr>
                <w:rFonts w:ascii="Times New Roman" w:hAnsi="Times New Roman" w:cs="Times New Roman"/>
                <w:sz w:val="20"/>
                <w:szCs w:val="20"/>
              </w:rPr>
              <w:t>MSE</w:t>
            </w:r>
          </w:p>
          <w:p w14:paraId="6671D842" w14:textId="19710E55" w:rsidR="00FE1679" w:rsidRPr="0069556C" w:rsidRDefault="00FE1679" w:rsidP="00135C28">
            <w:pPr>
              <w:jc w:val="both"/>
              <w:rPr>
                <w:rFonts w:ascii="Times New Roman" w:hAnsi="Times New Roman" w:cs="Times New Roman"/>
                <w:sz w:val="20"/>
                <w:szCs w:val="20"/>
              </w:rPr>
            </w:pPr>
            <w:r w:rsidRPr="0069556C">
              <w:rPr>
                <w:rFonts w:ascii="Times New Roman" w:hAnsi="Times New Roman" w:cs="Times New Roman"/>
                <w:sz w:val="20"/>
                <w:szCs w:val="20"/>
              </w:rPr>
              <w:t>MAE</w:t>
            </w:r>
          </w:p>
        </w:tc>
        <w:tc>
          <w:tcPr>
            <w:tcW w:w="3390" w:type="dxa"/>
          </w:tcPr>
          <w:p w14:paraId="35F03CA4" w14:textId="5C533DB0" w:rsidR="005205C5" w:rsidRPr="0069556C" w:rsidRDefault="000D4519" w:rsidP="00135C28">
            <w:pPr>
              <w:jc w:val="both"/>
              <w:rPr>
                <w:rFonts w:ascii="Times New Roman" w:hAnsi="Times New Roman" w:cs="Times New Roman"/>
                <w:sz w:val="20"/>
                <w:szCs w:val="20"/>
              </w:rPr>
            </w:pPr>
            <w:r w:rsidRPr="0069556C">
              <w:rPr>
                <w:rFonts w:ascii="Times New Roman" w:hAnsi="Times New Roman" w:cs="Times New Roman"/>
                <w:sz w:val="20"/>
                <w:szCs w:val="20"/>
              </w:rPr>
              <w:t xml:space="preserve">Predicted temperature for the </w:t>
            </w:r>
            <w:proofErr w:type="spellStart"/>
            <w:r w:rsidRPr="0069556C">
              <w:rPr>
                <w:rFonts w:ascii="Times New Roman" w:hAnsi="Times New Roman" w:cs="Times New Roman"/>
                <w:sz w:val="20"/>
                <w:szCs w:val="20"/>
              </w:rPr>
              <w:t>i</w:t>
            </w:r>
            <w:r w:rsidRPr="0069556C">
              <w:rPr>
                <w:rFonts w:ascii="Times New Roman" w:hAnsi="Times New Roman" w:cs="Times New Roman"/>
                <w:sz w:val="20"/>
                <w:szCs w:val="20"/>
                <w:vertAlign w:val="superscript"/>
              </w:rPr>
              <w:t>th</w:t>
            </w:r>
            <w:proofErr w:type="spellEnd"/>
            <w:r w:rsidRPr="0069556C">
              <w:rPr>
                <w:rFonts w:ascii="Times New Roman" w:hAnsi="Times New Roman" w:cs="Times New Roman"/>
                <w:sz w:val="20"/>
                <w:szCs w:val="20"/>
              </w:rPr>
              <w:t xml:space="preserve"> sample</w:t>
            </w:r>
            <w:r w:rsidR="005205C5" w:rsidRPr="0069556C">
              <w:rPr>
                <w:rFonts w:ascii="Times New Roman" w:hAnsi="Times New Roman" w:cs="Times New Roman"/>
                <w:sz w:val="20"/>
                <w:szCs w:val="20"/>
              </w:rPr>
              <w:t xml:space="preserve"> (K)</w:t>
            </w:r>
          </w:p>
          <w:p w14:paraId="3C66F0D4" w14:textId="04D70AA7" w:rsidR="000D4519" w:rsidRPr="0069556C" w:rsidRDefault="000D4519" w:rsidP="00135C28">
            <w:pPr>
              <w:jc w:val="both"/>
              <w:rPr>
                <w:rFonts w:ascii="Times New Roman" w:hAnsi="Times New Roman" w:cs="Times New Roman"/>
                <w:sz w:val="20"/>
                <w:szCs w:val="20"/>
              </w:rPr>
            </w:pPr>
            <w:r w:rsidRPr="0069556C">
              <w:rPr>
                <w:rFonts w:ascii="Times New Roman" w:hAnsi="Times New Roman" w:cs="Times New Roman"/>
                <w:sz w:val="20"/>
                <w:szCs w:val="20"/>
              </w:rPr>
              <w:t xml:space="preserve">Ground truth temperature for the </w:t>
            </w:r>
            <w:proofErr w:type="spellStart"/>
            <w:r w:rsidRPr="0069556C">
              <w:rPr>
                <w:rFonts w:ascii="Times New Roman" w:hAnsi="Times New Roman" w:cs="Times New Roman"/>
                <w:sz w:val="20"/>
                <w:szCs w:val="20"/>
              </w:rPr>
              <w:t>i</w:t>
            </w:r>
            <w:r w:rsidRPr="0069556C">
              <w:rPr>
                <w:rFonts w:ascii="Times New Roman" w:hAnsi="Times New Roman" w:cs="Times New Roman"/>
                <w:sz w:val="20"/>
                <w:szCs w:val="20"/>
                <w:vertAlign w:val="superscript"/>
              </w:rPr>
              <w:t>th</w:t>
            </w:r>
            <w:proofErr w:type="spellEnd"/>
            <w:r w:rsidRPr="0069556C">
              <w:rPr>
                <w:rFonts w:ascii="Times New Roman" w:hAnsi="Times New Roman" w:cs="Times New Roman"/>
                <w:sz w:val="20"/>
                <w:szCs w:val="20"/>
              </w:rPr>
              <w:t xml:space="preserve"> sample</w:t>
            </w:r>
            <w:r w:rsidR="005205C5" w:rsidRPr="0069556C">
              <w:rPr>
                <w:rFonts w:ascii="Times New Roman" w:hAnsi="Times New Roman" w:cs="Times New Roman"/>
                <w:sz w:val="20"/>
                <w:szCs w:val="20"/>
              </w:rPr>
              <w:t xml:space="preserve"> (K)</w:t>
            </w:r>
          </w:p>
          <w:p w14:paraId="719BA99D" w14:textId="77777777" w:rsidR="000D4519" w:rsidRPr="0069556C" w:rsidRDefault="007D45D4" w:rsidP="00135C28">
            <w:pPr>
              <w:jc w:val="both"/>
              <w:rPr>
                <w:rFonts w:ascii="Times New Roman" w:hAnsi="Times New Roman" w:cs="Times New Roman"/>
                <w:sz w:val="20"/>
                <w:szCs w:val="20"/>
              </w:rPr>
            </w:pPr>
            <w:r w:rsidRPr="0069556C">
              <w:rPr>
                <w:rFonts w:ascii="Times New Roman" w:hAnsi="Times New Roman" w:cs="Times New Roman"/>
                <w:sz w:val="20"/>
                <w:szCs w:val="20"/>
              </w:rPr>
              <w:t>Activation function</w:t>
            </w:r>
            <w:r w:rsidR="005205C5" w:rsidRPr="0069556C">
              <w:rPr>
                <w:rFonts w:ascii="Times New Roman" w:hAnsi="Times New Roman" w:cs="Times New Roman"/>
                <w:sz w:val="20"/>
                <w:szCs w:val="20"/>
              </w:rPr>
              <w:t xml:space="preserve"> (dimensionless)</w:t>
            </w:r>
          </w:p>
          <w:p w14:paraId="7F0E22ED" w14:textId="77777777" w:rsidR="00FE1679" w:rsidRPr="0069556C" w:rsidRDefault="00FE1679" w:rsidP="00135C28">
            <w:pPr>
              <w:jc w:val="both"/>
              <w:rPr>
                <w:rFonts w:ascii="Times New Roman" w:hAnsi="Times New Roman" w:cs="Times New Roman"/>
                <w:sz w:val="20"/>
                <w:szCs w:val="20"/>
              </w:rPr>
            </w:pPr>
            <w:r w:rsidRPr="0069556C">
              <w:rPr>
                <w:rFonts w:ascii="Times New Roman" w:hAnsi="Times New Roman" w:cs="Times New Roman"/>
                <w:sz w:val="20"/>
                <w:szCs w:val="20"/>
              </w:rPr>
              <w:t>Mean square error</w:t>
            </w:r>
          </w:p>
          <w:p w14:paraId="1E6D85EA" w14:textId="77777777" w:rsidR="00FE1679" w:rsidRDefault="00FE1679" w:rsidP="00135C28">
            <w:pPr>
              <w:jc w:val="both"/>
              <w:rPr>
                <w:rFonts w:ascii="Times New Roman" w:hAnsi="Times New Roman" w:cs="Times New Roman"/>
                <w:sz w:val="20"/>
                <w:szCs w:val="20"/>
              </w:rPr>
            </w:pPr>
            <w:r w:rsidRPr="0069556C">
              <w:rPr>
                <w:rFonts w:ascii="Times New Roman" w:hAnsi="Times New Roman" w:cs="Times New Roman"/>
                <w:sz w:val="20"/>
                <w:szCs w:val="20"/>
              </w:rPr>
              <w:t>Mean absolute error</w:t>
            </w:r>
          </w:p>
          <w:p w14:paraId="38823E6F" w14:textId="252E4582" w:rsidR="008B3D02" w:rsidRPr="0069556C" w:rsidRDefault="008B3D02" w:rsidP="00135C28">
            <w:pPr>
              <w:jc w:val="both"/>
              <w:rPr>
                <w:rFonts w:ascii="Times New Roman" w:hAnsi="Times New Roman" w:cs="Times New Roman"/>
                <w:sz w:val="20"/>
                <w:szCs w:val="20"/>
              </w:rPr>
            </w:pPr>
          </w:p>
        </w:tc>
      </w:tr>
      <w:tr w:rsidR="00022B04" w:rsidRPr="0069556C" w14:paraId="4D4E9800" w14:textId="77777777" w:rsidTr="004E4D5E">
        <w:tc>
          <w:tcPr>
            <w:tcW w:w="4051" w:type="dxa"/>
            <w:gridSpan w:val="2"/>
          </w:tcPr>
          <w:p w14:paraId="1B5CAC66" w14:textId="77777777" w:rsidR="00022B04" w:rsidRPr="0069556C" w:rsidRDefault="00022B04" w:rsidP="00135C28">
            <w:pPr>
              <w:jc w:val="both"/>
              <w:rPr>
                <w:rFonts w:ascii="Times New Roman" w:hAnsi="Times New Roman" w:cs="Times New Roman"/>
                <w:sz w:val="20"/>
                <w:szCs w:val="20"/>
              </w:rPr>
            </w:pPr>
            <w:r w:rsidRPr="0069556C">
              <w:rPr>
                <w:rFonts w:ascii="Times New Roman" w:hAnsi="Times New Roman" w:cs="Times New Roman"/>
                <w:sz w:val="20"/>
                <w:szCs w:val="20"/>
              </w:rPr>
              <w:t>Greek Symbols</w:t>
            </w:r>
          </w:p>
        </w:tc>
      </w:tr>
      <w:tr w:rsidR="008B3D02" w:rsidRPr="0069556C" w14:paraId="482B6B6B" w14:textId="77777777" w:rsidTr="008B3D02">
        <w:tc>
          <w:tcPr>
            <w:tcW w:w="661" w:type="dxa"/>
          </w:tcPr>
          <w:p w14:paraId="5B2A14C3" w14:textId="3ED085D3"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η</w:t>
            </w:r>
          </w:p>
        </w:tc>
        <w:tc>
          <w:tcPr>
            <w:tcW w:w="3390" w:type="dxa"/>
          </w:tcPr>
          <w:p w14:paraId="786B51BB" w14:textId="2E687669"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Learning rate for the Adam optimizer</w:t>
            </w:r>
          </w:p>
        </w:tc>
      </w:tr>
      <w:tr w:rsidR="008B3D02" w:rsidRPr="0069556C" w14:paraId="671E8E66" w14:textId="77777777" w:rsidTr="008B3D02">
        <w:tc>
          <w:tcPr>
            <w:tcW w:w="661" w:type="dxa"/>
          </w:tcPr>
          <w:p w14:paraId="44C4C4B5" w14:textId="076A5986" w:rsidR="008B3D02" w:rsidRPr="0069556C" w:rsidRDefault="008B3D02" w:rsidP="008B3D02">
            <w:pPr>
              <w:jc w:val="both"/>
              <w:rPr>
                <w:rFonts w:ascii="Times New Roman" w:hAnsi="Times New Roman" w:cs="Times New Roman"/>
                <w:sz w:val="20"/>
                <w:szCs w:val="20"/>
              </w:rPr>
            </w:pPr>
          </w:p>
        </w:tc>
        <w:tc>
          <w:tcPr>
            <w:tcW w:w="3390" w:type="dxa"/>
          </w:tcPr>
          <w:p w14:paraId="4BBB2F9E" w14:textId="712A862D" w:rsidR="008B3D02" w:rsidRPr="0069556C" w:rsidRDefault="008B3D02" w:rsidP="008B3D02">
            <w:pPr>
              <w:jc w:val="both"/>
              <w:rPr>
                <w:rFonts w:ascii="Times New Roman" w:hAnsi="Times New Roman" w:cs="Times New Roman"/>
                <w:sz w:val="20"/>
                <w:szCs w:val="20"/>
              </w:rPr>
            </w:pPr>
          </w:p>
        </w:tc>
      </w:tr>
      <w:tr w:rsidR="008B3D02" w:rsidRPr="0069556C" w14:paraId="50DEEDA2" w14:textId="77777777" w:rsidTr="004E4D5E">
        <w:tc>
          <w:tcPr>
            <w:tcW w:w="4051" w:type="dxa"/>
            <w:gridSpan w:val="2"/>
          </w:tcPr>
          <w:p w14:paraId="62040FCC" w14:textId="77777777"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Subscripts</w:t>
            </w:r>
          </w:p>
        </w:tc>
      </w:tr>
      <w:tr w:rsidR="008B3D02" w:rsidRPr="0069556C" w14:paraId="356BD617" w14:textId="77777777" w:rsidTr="008B3D02">
        <w:tc>
          <w:tcPr>
            <w:tcW w:w="661" w:type="dxa"/>
          </w:tcPr>
          <w:p w14:paraId="1338E7CD" w14:textId="1F49A6E4" w:rsidR="008B3D02" w:rsidRPr="0069556C" w:rsidRDefault="008B3D02" w:rsidP="008B3D02">
            <w:pPr>
              <w:jc w:val="both"/>
              <w:rPr>
                <w:rFonts w:ascii="Times New Roman" w:hAnsi="Times New Roman" w:cs="Times New Roman"/>
                <w:sz w:val="20"/>
                <w:szCs w:val="20"/>
              </w:rPr>
            </w:pPr>
            <w:proofErr w:type="spellStart"/>
            <w:r w:rsidRPr="0069556C">
              <w:rPr>
                <w:rFonts w:ascii="Times New Roman" w:hAnsi="Times New Roman" w:cs="Times New Roman"/>
                <w:sz w:val="20"/>
                <w:szCs w:val="20"/>
              </w:rPr>
              <w:t>src</w:t>
            </w:r>
            <w:proofErr w:type="spellEnd"/>
          </w:p>
          <w:p w14:paraId="011390CE" w14:textId="77777777" w:rsidR="008B3D02" w:rsidRPr="0069556C" w:rsidRDefault="008B3D02" w:rsidP="008B3D02">
            <w:pPr>
              <w:jc w:val="both"/>
              <w:rPr>
                <w:rFonts w:ascii="Times New Roman" w:hAnsi="Times New Roman" w:cs="Times New Roman"/>
                <w:sz w:val="20"/>
                <w:szCs w:val="20"/>
              </w:rPr>
            </w:pPr>
            <w:proofErr w:type="spellStart"/>
            <w:r w:rsidRPr="0069556C">
              <w:rPr>
                <w:rFonts w:ascii="Times New Roman" w:hAnsi="Times New Roman" w:cs="Times New Roman"/>
                <w:sz w:val="20"/>
                <w:szCs w:val="20"/>
              </w:rPr>
              <w:t>tgt</w:t>
            </w:r>
            <w:proofErr w:type="spellEnd"/>
          </w:p>
          <w:p w14:paraId="134F489B" w14:textId="66A6D8F2" w:rsidR="008B3D02" w:rsidRPr="0069556C" w:rsidRDefault="008B3D02" w:rsidP="008B3D02">
            <w:pPr>
              <w:jc w:val="both"/>
              <w:rPr>
                <w:rFonts w:ascii="Times New Roman" w:hAnsi="Times New Roman" w:cs="Times New Roman"/>
                <w:sz w:val="20"/>
                <w:szCs w:val="20"/>
              </w:rPr>
            </w:pPr>
            <w:proofErr w:type="spellStart"/>
            <w:r w:rsidRPr="0069556C">
              <w:rPr>
                <w:rFonts w:ascii="Times New Roman" w:hAnsi="Times New Roman" w:cs="Times New Roman"/>
                <w:sz w:val="20"/>
                <w:szCs w:val="20"/>
              </w:rPr>
              <w:t>i</w:t>
            </w:r>
            <w:proofErr w:type="spellEnd"/>
          </w:p>
        </w:tc>
        <w:tc>
          <w:tcPr>
            <w:tcW w:w="3390" w:type="dxa"/>
          </w:tcPr>
          <w:p w14:paraId="46A39CEC" w14:textId="77777777"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Source</w:t>
            </w:r>
          </w:p>
          <w:p w14:paraId="65FF5FBA" w14:textId="77777777"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Target</w:t>
            </w:r>
          </w:p>
          <w:p w14:paraId="1B556568" w14:textId="77777777" w:rsidR="008B3D02" w:rsidRPr="0069556C" w:rsidRDefault="008B3D02" w:rsidP="008B3D02">
            <w:pPr>
              <w:jc w:val="both"/>
              <w:rPr>
                <w:rFonts w:ascii="Times New Roman" w:hAnsi="Times New Roman" w:cs="Times New Roman"/>
                <w:sz w:val="20"/>
                <w:szCs w:val="20"/>
              </w:rPr>
            </w:pPr>
            <w:r w:rsidRPr="0069556C">
              <w:rPr>
                <w:rFonts w:ascii="Times New Roman" w:hAnsi="Times New Roman" w:cs="Times New Roman"/>
                <w:sz w:val="20"/>
                <w:szCs w:val="20"/>
              </w:rPr>
              <w:t>Index for data sample or network layer</w:t>
            </w:r>
          </w:p>
          <w:p w14:paraId="63A1133C" w14:textId="4F287CBB" w:rsidR="008B3D02" w:rsidRPr="0069556C" w:rsidRDefault="008B3D02" w:rsidP="008B3D02">
            <w:pPr>
              <w:jc w:val="both"/>
              <w:rPr>
                <w:rFonts w:ascii="Times New Roman" w:hAnsi="Times New Roman" w:cs="Times New Roman"/>
                <w:sz w:val="20"/>
                <w:szCs w:val="20"/>
              </w:rPr>
            </w:pPr>
          </w:p>
        </w:tc>
      </w:tr>
    </w:tbl>
    <w:p w14:paraId="0500FC69" w14:textId="77777777" w:rsidR="00135C28" w:rsidRPr="0069556C" w:rsidRDefault="00130B24" w:rsidP="00130B24">
      <w:pPr>
        <w:pStyle w:val="Heading2"/>
        <w:numPr>
          <w:ilvl w:val="0"/>
          <w:numId w:val="3"/>
        </w:numPr>
        <w:ind w:left="426" w:hanging="426"/>
        <w:rPr>
          <w:rFonts w:ascii="Times New Roman" w:hAnsi="Times New Roman" w:cs="Times New Roman"/>
          <w:b w:val="0"/>
          <w:bCs w:val="0"/>
          <w:color w:val="000000" w:themeColor="text1"/>
          <w:sz w:val="20"/>
          <w:szCs w:val="20"/>
        </w:rPr>
      </w:pPr>
      <w:r w:rsidRPr="0069556C">
        <w:rPr>
          <w:rFonts w:ascii="Times New Roman" w:hAnsi="Times New Roman" w:cs="Times New Roman"/>
          <w:b w:val="0"/>
          <w:bCs w:val="0"/>
          <w:color w:val="000000" w:themeColor="text1"/>
          <w:sz w:val="20"/>
          <w:szCs w:val="20"/>
        </w:rPr>
        <w:t>INTRODUCTION</w:t>
      </w:r>
    </w:p>
    <w:p w14:paraId="605AF918" w14:textId="20D2AD74" w:rsidR="002D718B" w:rsidRPr="0069556C" w:rsidRDefault="00C06141" w:rsidP="002D718B">
      <w:pPr>
        <w:spacing w:after="0" w:line="240" w:lineRule="auto"/>
        <w:ind w:firstLine="284"/>
        <w:jc w:val="both"/>
        <w:rPr>
          <w:rFonts w:ascii="Times New Roman" w:hAnsi="Times New Roman" w:cs="Times New Roman"/>
          <w:sz w:val="20"/>
          <w:szCs w:val="20"/>
        </w:rPr>
      </w:pPr>
      <w:r w:rsidRPr="0069556C">
        <w:rPr>
          <w:rFonts w:ascii="Times New Roman" w:hAnsi="Times New Roman" w:cs="Times New Roman"/>
          <w:sz w:val="20"/>
          <w:szCs w:val="20"/>
        </w:rPr>
        <w:t>Fin surfaces are widely used in heat dissipation processes. Though traditional research and development is going on to increase the efficiency of the fin, machine learning approach could be a good alternative to predict the heat transfer through the specific coordinates in 2d and 3d planes. Traditional systems rely on numerical analysis and finite volume analysis which are heavy computational tasks. Recently data driven approaches like Artificial Neural Networks (ANNs) gained popularity in the thermal field. In this system, we train the model with some input parameters along with targeted output, then we predict the output with some unknown data.</w:t>
      </w:r>
      <w:r w:rsidR="00206E5D" w:rsidRPr="0069556C">
        <w:rPr>
          <w:rFonts w:ascii="Times New Roman" w:hAnsi="Times New Roman" w:cs="Times New Roman"/>
          <w:sz w:val="20"/>
          <w:szCs w:val="20"/>
        </w:rPr>
        <w:t xml:space="preserve"> We have taken </w:t>
      </w:r>
      <w:r w:rsidR="00206E5D" w:rsidRPr="0069556C">
        <w:rPr>
          <w:rFonts w:ascii="Cambria Math" w:hAnsi="Cambria Math" w:cs="Cambria Math"/>
          <w:sz w:val="20"/>
          <w:szCs w:val="20"/>
        </w:rPr>
        <w:t>△</w:t>
      </w:r>
      <w:proofErr w:type="gramStart"/>
      <w:r w:rsidR="00206E5D" w:rsidRPr="0069556C">
        <w:rPr>
          <w:rFonts w:ascii="Times New Roman" w:hAnsi="Times New Roman" w:cs="Times New Roman"/>
          <w:sz w:val="20"/>
          <w:szCs w:val="20"/>
        </w:rPr>
        <w:t>T(</w:t>
      </w:r>
      <w:proofErr w:type="gramEnd"/>
      <w:r w:rsidR="00206E5D" w:rsidRPr="0069556C">
        <w:rPr>
          <w:rFonts w:ascii="Times New Roman" w:hAnsi="Times New Roman" w:cs="Times New Roman"/>
          <w:sz w:val="20"/>
          <w:szCs w:val="20"/>
        </w:rPr>
        <w:t>x, y, z</w:t>
      </w:r>
      <w:proofErr w:type="gramStart"/>
      <w:r w:rsidR="00206E5D" w:rsidRPr="0069556C">
        <w:rPr>
          <w:rFonts w:ascii="Times New Roman" w:hAnsi="Times New Roman" w:cs="Times New Roman"/>
          <w:sz w:val="20"/>
          <w:szCs w:val="20"/>
          <w:vertAlign w:val="subscript"/>
        </w:rPr>
        <w:t>1,2,…</w:t>
      </w:r>
      <w:proofErr w:type="gramEnd"/>
      <w:r w:rsidR="00206E5D" w:rsidRPr="0069556C">
        <w:rPr>
          <w:rFonts w:ascii="Times New Roman" w:hAnsi="Times New Roman" w:cs="Times New Roman"/>
          <w:sz w:val="20"/>
          <w:szCs w:val="20"/>
          <w:vertAlign w:val="subscript"/>
        </w:rPr>
        <w:t>,6</w:t>
      </w:r>
      <w:r w:rsidR="00206E5D" w:rsidRPr="0069556C">
        <w:rPr>
          <w:rFonts w:ascii="Times New Roman" w:hAnsi="Times New Roman" w:cs="Times New Roman"/>
          <w:sz w:val="20"/>
          <w:szCs w:val="20"/>
        </w:rPr>
        <w:t xml:space="preserve">) as input parameters and then predicted the </w:t>
      </w:r>
      <w:r w:rsidR="00206E5D" w:rsidRPr="0069556C">
        <w:rPr>
          <w:rFonts w:ascii="Cambria Math" w:hAnsi="Cambria Math" w:cs="Cambria Math"/>
          <w:sz w:val="20"/>
          <w:szCs w:val="20"/>
        </w:rPr>
        <w:t>△</w:t>
      </w:r>
      <w:r w:rsidR="00206E5D" w:rsidRPr="0069556C">
        <w:rPr>
          <w:rFonts w:ascii="Times New Roman" w:hAnsi="Times New Roman" w:cs="Times New Roman"/>
          <w:sz w:val="20"/>
          <w:szCs w:val="20"/>
        </w:rPr>
        <w:t>T for other z planes.</w:t>
      </w:r>
    </w:p>
    <w:p w14:paraId="6CECF39F" w14:textId="1B4218B2" w:rsidR="00130B24" w:rsidRPr="0069556C" w:rsidRDefault="001653E3" w:rsidP="004E2E94">
      <w:pPr>
        <w:pStyle w:val="Heading2"/>
        <w:numPr>
          <w:ilvl w:val="0"/>
          <w:numId w:val="3"/>
        </w:numPr>
        <w:ind w:left="432" w:hanging="432"/>
        <w:rPr>
          <w:rFonts w:ascii="Times New Roman" w:hAnsi="Times New Roman" w:cs="Times New Roman"/>
          <w:b w:val="0"/>
          <w:bCs w:val="0"/>
          <w:color w:val="000000" w:themeColor="text1"/>
          <w:sz w:val="20"/>
          <w:szCs w:val="20"/>
        </w:rPr>
      </w:pPr>
      <w:r w:rsidRPr="0069556C">
        <w:rPr>
          <w:rFonts w:ascii="Times New Roman" w:hAnsi="Times New Roman" w:cs="Times New Roman"/>
          <w:b w:val="0"/>
          <w:bCs w:val="0"/>
          <w:color w:val="000000" w:themeColor="text1"/>
          <w:sz w:val="20"/>
          <w:szCs w:val="20"/>
        </w:rPr>
        <w:t>BODY OF THE PAPER</w:t>
      </w:r>
    </w:p>
    <w:p w14:paraId="594B0682" w14:textId="1CC5DA66" w:rsidR="001653E3" w:rsidRPr="0069556C" w:rsidRDefault="00C109AF" w:rsidP="00C109AF">
      <w:pPr>
        <w:pStyle w:val="Heading3"/>
        <w:numPr>
          <w:ilvl w:val="1"/>
          <w:numId w:val="5"/>
        </w:numPr>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Artificial Neural Network Model</w:t>
      </w:r>
      <w:r w:rsidR="00CF4CB8" w:rsidRPr="0069556C">
        <w:rPr>
          <w:rFonts w:ascii="Times New Roman" w:hAnsi="Times New Roman" w:cs="Times New Roman"/>
          <w:b w:val="0"/>
          <w:bCs w:val="0"/>
          <w:color w:val="auto"/>
          <w:sz w:val="20"/>
          <w:szCs w:val="20"/>
        </w:rPr>
        <w:t xml:space="preserve"> Architecture</w:t>
      </w:r>
    </w:p>
    <w:p w14:paraId="71F6BE6F" w14:textId="346C5A91" w:rsidR="00B81B45" w:rsidRPr="0069556C" w:rsidRDefault="00B81B45" w:rsidP="00B81B45">
      <w:pPr>
        <w:pStyle w:val="Heading2"/>
        <w:ind w:left="720"/>
        <w:rPr>
          <w:rFonts w:ascii="Times New Roman" w:eastAsiaTheme="minorHAnsi" w:hAnsi="Times New Roman" w:cs="Times New Roman"/>
          <w:b w:val="0"/>
          <w:bCs w:val="0"/>
          <w:color w:val="auto"/>
          <w:sz w:val="20"/>
          <w:szCs w:val="20"/>
        </w:rPr>
      </w:pPr>
      <w:r w:rsidRPr="0069556C">
        <w:rPr>
          <w:rFonts w:ascii="Times New Roman" w:eastAsiaTheme="minorHAnsi" w:hAnsi="Times New Roman" w:cs="Times New Roman"/>
          <w:b w:val="0"/>
          <w:bCs w:val="0"/>
          <w:color w:val="auto"/>
          <w:sz w:val="20"/>
          <w:szCs w:val="20"/>
        </w:rPr>
        <w:t xml:space="preserve">To predict temperature differences (∆T) at the unmeasured z-planes (z = </w:t>
      </w:r>
      <w:r w:rsidR="008B3D02">
        <w:rPr>
          <w:rFonts w:ascii="Times New Roman" w:eastAsiaTheme="minorHAnsi" w:hAnsi="Times New Roman" w:cs="Times New Roman"/>
          <w:b w:val="0"/>
          <w:bCs w:val="0"/>
          <w:color w:val="auto"/>
          <w:sz w:val="20"/>
          <w:szCs w:val="20"/>
        </w:rPr>
        <w:t>100</w:t>
      </w:r>
      <w:r w:rsidRPr="0069556C">
        <w:rPr>
          <w:rFonts w:ascii="Times New Roman" w:eastAsiaTheme="minorHAnsi" w:hAnsi="Times New Roman" w:cs="Times New Roman"/>
          <w:b w:val="0"/>
          <w:bCs w:val="0"/>
          <w:color w:val="auto"/>
          <w:sz w:val="20"/>
          <w:szCs w:val="20"/>
        </w:rPr>
        <w:t xml:space="preserve"> and z = </w:t>
      </w:r>
      <w:r w:rsidR="008B3D02">
        <w:rPr>
          <w:rFonts w:ascii="Times New Roman" w:eastAsiaTheme="minorHAnsi" w:hAnsi="Times New Roman" w:cs="Times New Roman"/>
          <w:b w:val="0"/>
          <w:bCs w:val="0"/>
          <w:color w:val="auto"/>
          <w:sz w:val="20"/>
          <w:szCs w:val="20"/>
        </w:rPr>
        <w:t>375</w:t>
      </w:r>
      <w:r w:rsidRPr="0069556C">
        <w:rPr>
          <w:rFonts w:ascii="Times New Roman" w:eastAsiaTheme="minorHAnsi" w:hAnsi="Times New Roman" w:cs="Times New Roman"/>
          <w:b w:val="0"/>
          <w:bCs w:val="0"/>
          <w:color w:val="auto"/>
          <w:sz w:val="20"/>
          <w:szCs w:val="20"/>
        </w:rPr>
        <w:t>), an artificial neural network (ANN) was trained using data from six known planes: z = 0, 175, 275, and 475</w:t>
      </w:r>
      <w:r w:rsidR="008B3D02">
        <w:rPr>
          <w:rFonts w:ascii="Times New Roman" w:eastAsiaTheme="minorHAnsi" w:hAnsi="Times New Roman" w:cs="Times New Roman"/>
          <w:b w:val="0"/>
          <w:bCs w:val="0"/>
          <w:color w:val="auto"/>
          <w:sz w:val="20"/>
          <w:szCs w:val="20"/>
        </w:rPr>
        <w:t xml:space="preserve"> mm</w:t>
      </w:r>
      <w:r w:rsidRPr="0069556C">
        <w:rPr>
          <w:rFonts w:ascii="Times New Roman" w:eastAsiaTheme="minorHAnsi" w:hAnsi="Times New Roman" w:cs="Times New Roman"/>
          <w:b w:val="0"/>
          <w:bCs w:val="0"/>
          <w:color w:val="auto"/>
          <w:sz w:val="20"/>
          <w:szCs w:val="20"/>
        </w:rPr>
        <w:t>.</w:t>
      </w:r>
    </w:p>
    <w:p w14:paraId="773C8007" w14:textId="18EAEB43" w:rsidR="004E4D5E" w:rsidRPr="0069556C" w:rsidRDefault="00F73307" w:rsidP="004E2E94">
      <w:pPr>
        <w:ind w:left="720"/>
        <w:rPr>
          <w:rFonts w:ascii="Times New Roman" w:hAnsi="Times New Roman" w:cs="Times New Roman"/>
          <w:sz w:val="20"/>
          <w:szCs w:val="20"/>
        </w:rPr>
      </w:pPr>
      <w:r w:rsidRPr="0069556C">
        <w:rPr>
          <w:rFonts w:ascii="Times New Roman" w:hAnsi="Times New Roman" w:cs="Times New Roman"/>
          <w:sz w:val="20"/>
          <w:szCs w:val="20"/>
        </w:rPr>
        <w:t>Fig. 1 shows the model structure for visualisation.</w:t>
      </w:r>
    </w:p>
    <w:p w14:paraId="72026781" w14:textId="5D6A0E00" w:rsidR="00B81B45" w:rsidRPr="0069556C" w:rsidRDefault="00C16BC4" w:rsidP="00193CEC">
      <w:pPr>
        <w:pStyle w:val="ListParagraph"/>
        <w:numPr>
          <w:ilvl w:val="2"/>
          <w:numId w:val="5"/>
        </w:numPr>
        <w:ind w:left="1134"/>
        <w:rPr>
          <w:rFonts w:ascii="Times New Roman" w:hAnsi="Times New Roman" w:cs="Times New Roman"/>
          <w:sz w:val="20"/>
          <w:szCs w:val="20"/>
        </w:rPr>
      </w:pPr>
      <w:r w:rsidRPr="0069556C">
        <w:rPr>
          <w:rFonts w:ascii="Times New Roman" w:hAnsi="Times New Roman" w:cs="Times New Roman"/>
          <w:sz w:val="20"/>
          <w:szCs w:val="20"/>
        </w:rPr>
        <w:t>Interpolation using IDW</w:t>
      </w:r>
    </w:p>
    <w:p w14:paraId="5DC66DA3" w14:textId="2946170C" w:rsidR="00C16BC4" w:rsidRPr="0069556C" w:rsidRDefault="00C16BC4" w:rsidP="00193CEC">
      <w:pPr>
        <w:ind w:left="1134"/>
        <w:rPr>
          <w:rFonts w:ascii="Times New Roman" w:hAnsi="Times New Roman" w:cs="Times New Roman"/>
          <w:sz w:val="20"/>
          <w:szCs w:val="20"/>
        </w:rPr>
      </w:pPr>
      <w:r w:rsidRPr="0069556C">
        <w:rPr>
          <w:rFonts w:ascii="Times New Roman" w:hAnsi="Times New Roman" w:cs="Times New Roman"/>
          <w:sz w:val="20"/>
          <w:szCs w:val="20"/>
        </w:rPr>
        <w:t>To align the (x, y) coordinates across all</w:t>
      </w:r>
      <w:r w:rsidR="008B3D02">
        <w:rPr>
          <w:rFonts w:ascii="Times New Roman" w:hAnsi="Times New Roman" w:cs="Times New Roman"/>
          <w:sz w:val="20"/>
          <w:szCs w:val="20"/>
        </w:rPr>
        <w:t xml:space="preserve"> 2d and 3d datasets</w:t>
      </w:r>
      <w:r w:rsidRPr="0069556C">
        <w:rPr>
          <w:rFonts w:ascii="Times New Roman" w:hAnsi="Times New Roman" w:cs="Times New Roman"/>
          <w:sz w:val="20"/>
          <w:szCs w:val="20"/>
        </w:rPr>
        <w:t xml:space="preserve">, Inverse Distance Weighting (IDW) was applied using </w:t>
      </w:r>
      <w:proofErr w:type="spellStart"/>
      <w:r w:rsidRPr="0069556C">
        <w:rPr>
          <w:rFonts w:ascii="Times New Roman" w:hAnsi="Times New Roman" w:cs="Times New Roman"/>
          <w:sz w:val="20"/>
          <w:szCs w:val="20"/>
        </w:rPr>
        <w:t>cKDTree</w:t>
      </w:r>
      <w:proofErr w:type="spellEnd"/>
      <w:r w:rsidRPr="0069556C">
        <w:rPr>
          <w:rFonts w:ascii="Times New Roman" w:hAnsi="Times New Roman" w:cs="Times New Roman"/>
          <w:sz w:val="20"/>
          <w:szCs w:val="20"/>
        </w:rPr>
        <w:t xml:space="preserve"> for efficien</w:t>
      </w:r>
      <w:r w:rsidR="008B3D02">
        <w:rPr>
          <w:rFonts w:ascii="Times New Roman" w:hAnsi="Times New Roman" w:cs="Times New Roman"/>
          <w:sz w:val="20"/>
          <w:szCs w:val="20"/>
        </w:rPr>
        <w:t>t</w:t>
      </w:r>
      <w:r w:rsidRPr="0069556C">
        <w:rPr>
          <w:rFonts w:ascii="Times New Roman" w:hAnsi="Times New Roman" w:cs="Times New Roman"/>
          <w:sz w:val="20"/>
          <w:szCs w:val="20"/>
        </w:rPr>
        <w:t xml:space="preserve"> </w:t>
      </w:r>
      <w:proofErr w:type="spellStart"/>
      <w:r w:rsidRPr="0069556C">
        <w:rPr>
          <w:rFonts w:ascii="Times New Roman" w:hAnsi="Times New Roman" w:cs="Times New Roman"/>
          <w:sz w:val="20"/>
          <w:szCs w:val="20"/>
        </w:rPr>
        <w:t>neighbor</w:t>
      </w:r>
      <w:proofErr w:type="spellEnd"/>
      <w:r w:rsidRPr="0069556C">
        <w:rPr>
          <w:rFonts w:ascii="Times New Roman" w:hAnsi="Times New Roman" w:cs="Times New Roman"/>
          <w:sz w:val="20"/>
          <w:szCs w:val="20"/>
        </w:rPr>
        <w:t xml:space="preserve"> search. For each target point, the temperature was interpolated from its 10 nearest </w:t>
      </w:r>
      <w:proofErr w:type="spellStart"/>
      <w:r w:rsidRPr="0069556C">
        <w:rPr>
          <w:rFonts w:ascii="Times New Roman" w:hAnsi="Times New Roman" w:cs="Times New Roman"/>
          <w:sz w:val="20"/>
          <w:szCs w:val="20"/>
        </w:rPr>
        <w:t>neighbors</w:t>
      </w:r>
      <w:proofErr w:type="spellEnd"/>
      <w:r w:rsidRPr="0069556C">
        <w:rPr>
          <w:rFonts w:ascii="Times New Roman" w:hAnsi="Times New Roman" w:cs="Times New Roman"/>
          <w:sz w:val="20"/>
          <w:szCs w:val="20"/>
        </w:rPr>
        <w:t>, with weights inversely proportional to the square of the distance (p=2p = 2p=2). This provided a consistent temperature field over the Z = 0 plane, essential for ∆T computation.</w:t>
      </w:r>
    </w:p>
    <w:p w14:paraId="3E692719" w14:textId="2DF41484" w:rsidR="00B81B45" w:rsidRPr="0069556C" w:rsidRDefault="00B81B45" w:rsidP="00193CEC">
      <w:pPr>
        <w:pStyle w:val="ListParagraph"/>
        <w:numPr>
          <w:ilvl w:val="2"/>
          <w:numId w:val="5"/>
        </w:numPr>
        <w:ind w:left="1134" w:hanging="708"/>
        <w:rPr>
          <w:rFonts w:ascii="Times New Roman" w:hAnsi="Times New Roman" w:cs="Times New Roman"/>
          <w:sz w:val="20"/>
          <w:szCs w:val="20"/>
        </w:rPr>
      </w:pPr>
      <w:r w:rsidRPr="0069556C">
        <w:rPr>
          <w:rFonts w:ascii="Times New Roman" w:hAnsi="Times New Roman" w:cs="Times New Roman"/>
          <w:sz w:val="20"/>
          <w:szCs w:val="20"/>
        </w:rPr>
        <w:t>T</w:t>
      </w:r>
      <w:r w:rsidR="00C16BC4" w:rsidRPr="0069556C">
        <w:rPr>
          <w:rFonts w:ascii="Times New Roman" w:hAnsi="Times New Roman" w:cs="Times New Roman"/>
          <w:sz w:val="20"/>
          <w:szCs w:val="20"/>
        </w:rPr>
        <w:t>emperature difference calculation</w:t>
      </w:r>
    </w:p>
    <w:p w14:paraId="59A70748" w14:textId="77D9A155" w:rsidR="00B81B45" w:rsidRPr="0069556C" w:rsidRDefault="00CF4CB8" w:rsidP="00193CEC">
      <w:pPr>
        <w:ind w:left="1134" w:firstLine="12"/>
        <w:rPr>
          <w:rFonts w:ascii="Times New Roman" w:hAnsi="Times New Roman" w:cs="Times New Roman"/>
          <w:sz w:val="20"/>
          <w:szCs w:val="20"/>
        </w:rPr>
      </w:pPr>
      <w:r w:rsidRPr="0069556C">
        <w:rPr>
          <w:rFonts w:ascii="Times New Roman" w:hAnsi="Times New Roman" w:cs="Times New Roman"/>
          <w:sz w:val="20"/>
          <w:szCs w:val="20"/>
        </w:rPr>
        <w:t>Temperature difference (ΔT) was computed with respect to the base plane (Z = 0):</w:t>
      </w:r>
    </w:p>
    <w:p w14:paraId="491D5FA3" w14:textId="30555150" w:rsidR="00CF4CB8" w:rsidRPr="0069556C" w:rsidRDefault="00CF4CB8" w:rsidP="00CF4CB8">
      <w:pPr>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r w:rsidR="0069556C">
        <w:rPr>
          <w:rFonts w:ascii="Times New Roman" w:eastAsiaTheme="minorEastAsia" w:hAnsi="Times New Roman" w:cs="Times New Roman"/>
          <w:sz w:val="20"/>
          <w:szCs w:val="20"/>
        </w:rPr>
        <w:t xml:space="preserve">  </w:t>
      </w:r>
      <w:r w:rsidRPr="0069556C">
        <w:rPr>
          <w:rFonts w:ascii="Times New Roman" w:eastAsiaTheme="minorEastAsia" w:hAnsi="Times New Roman" w:cs="Times New Roman"/>
          <w:sz w:val="20"/>
          <w:szCs w:val="20"/>
        </w:rPr>
        <w:t xml:space="preserve"> </w:t>
      </w:r>
      <w:r w:rsidR="0069556C">
        <w:rPr>
          <w:rFonts w:ascii="Times New Roman" w:eastAsiaTheme="minorEastAsia" w:hAnsi="Times New Roman" w:cs="Times New Roman"/>
          <w:sz w:val="20"/>
          <w:szCs w:val="20"/>
        </w:rPr>
        <w:t xml:space="preserv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z=0</m:t>
            </m:r>
          </m:sub>
        </m:sSub>
        <m:d>
          <m:dPr>
            <m:ctrlPr>
              <w:rPr>
                <w:rFonts w:ascii="Cambria Math" w:hAnsi="Cambria Math" w:cs="Times New Roman"/>
                <w:sz w:val="20"/>
                <w:szCs w:val="20"/>
              </w:rPr>
            </m:ctrlPr>
          </m:dPr>
          <m:e>
            <m:r>
              <m:rPr>
                <m:sty m:val="p"/>
              </m:rPr>
              <w:rPr>
                <w:rFonts w:ascii="Cambria Math" w:hAnsi="Cambria Math" w:cs="Times New Roman"/>
                <w:sz w:val="20"/>
                <w:szCs w:val="20"/>
              </w:rPr>
              <m:t>x,y</m:t>
            </m:r>
          </m:e>
        </m:d>
      </m:oMath>
    </w:p>
    <w:p w14:paraId="342637DE" w14:textId="0EBBBDAB" w:rsidR="00CF4CB8" w:rsidRPr="0069556C" w:rsidRDefault="00CF4CB8" w:rsidP="00193CEC">
      <w:pPr>
        <w:ind w:left="1134"/>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This highlights the thermal variation </w:t>
      </w:r>
      <w:r w:rsidR="00193CEC" w:rsidRPr="0069556C">
        <w:rPr>
          <w:rFonts w:ascii="Times New Roman" w:eastAsiaTheme="minorEastAsia" w:hAnsi="Times New Roman" w:cs="Times New Roman"/>
          <w:sz w:val="20"/>
          <w:szCs w:val="20"/>
        </w:rPr>
        <w:t xml:space="preserve">   </w:t>
      </w:r>
      <w:r w:rsidRPr="0069556C">
        <w:rPr>
          <w:rFonts w:ascii="Times New Roman" w:eastAsiaTheme="minorEastAsia" w:hAnsi="Times New Roman" w:cs="Times New Roman"/>
          <w:sz w:val="20"/>
          <w:szCs w:val="20"/>
        </w:rPr>
        <w:t>across the z-direction and was used as the learning target for the ANN.</w:t>
      </w:r>
    </w:p>
    <w:p w14:paraId="6EDC5EE6" w14:textId="43EEA228" w:rsidR="00CF4CB8" w:rsidRPr="0069556C" w:rsidRDefault="00CF4CB8" w:rsidP="00193CEC">
      <w:pPr>
        <w:pStyle w:val="ListParagraph"/>
        <w:numPr>
          <w:ilvl w:val="2"/>
          <w:numId w:val="5"/>
        </w:numPr>
        <w:ind w:left="1134" w:hanging="708"/>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ANN model for ∆T prediction</w:t>
      </w:r>
    </w:p>
    <w:p w14:paraId="301C9574" w14:textId="5A9C9B32" w:rsidR="00CF4CB8" w:rsidRPr="0069556C" w:rsidRDefault="00CF4CB8" w:rsidP="00193CEC">
      <w:pPr>
        <w:ind w:left="1134" w:firstLine="12"/>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An ANN was trained to predict ∆T at deeper planes (z = </w:t>
      </w:r>
      <w:r w:rsidR="004E2E94" w:rsidRPr="0069556C">
        <w:rPr>
          <w:rFonts w:ascii="Times New Roman" w:eastAsiaTheme="minorEastAsia" w:hAnsi="Times New Roman" w:cs="Times New Roman"/>
          <w:sz w:val="20"/>
          <w:szCs w:val="20"/>
        </w:rPr>
        <w:t>100, 375 mm</w:t>
      </w:r>
      <w:r w:rsidRPr="0069556C">
        <w:rPr>
          <w:rFonts w:ascii="Times New Roman" w:eastAsiaTheme="minorEastAsia" w:hAnsi="Times New Roman" w:cs="Times New Roman"/>
          <w:sz w:val="20"/>
          <w:szCs w:val="20"/>
        </w:rPr>
        <w:t>) using known data from z = 0 to 475. The model used</w:t>
      </w:r>
      <w:r w:rsidR="00F73307" w:rsidRPr="0069556C">
        <w:rPr>
          <w:rFonts w:ascii="Times New Roman" w:eastAsiaTheme="minorEastAsia" w:hAnsi="Times New Roman" w:cs="Times New Roman"/>
          <w:sz w:val="20"/>
          <w:szCs w:val="20"/>
        </w:rPr>
        <w:t xml:space="preserve"> are as follows:</w:t>
      </w:r>
    </w:p>
    <w:p w14:paraId="556B168A" w14:textId="77777777" w:rsidR="0069556C" w:rsidRDefault="00CF4CB8" w:rsidP="0069556C">
      <w:pPr>
        <w:pStyle w:val="ListParagraph"/>
        <w:ind w:left="1134"/>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Input: Scaled (x, y) and ∆T</w:t>
      </w:r>
      <w:r w:rsidR="00F73307" w:rsidRPr="0069556C">
        <w:rPr>
          <w:rFonts w:ascii="Times New Roman" w:eastAsiaTheme="minorEastAsia" w:hAnsi="Times New Roman" w:cs="Times New Roman"/>
          <w:sz w:val="20"/>
          <w:szCs w:val="20"/>
        </w:rPr>
        <w:t xml:space="preserve"> using Standard Scaler</w:t>
      </w:r>
    </w:p>
    <w:p w14:paraId="30E13E4B" w14:textId="0267711D" w:rsidR="00CF4CB8" w:rsidRPr="0069556C" w:rsidRDefault="00CF4CB8" w:rsidP="0069556C">
      <w:pPr>
        <w:pStyle w:val="ListParagraph"/>
        <w:ind w:left="1134"/>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lastRenderedPageBreak/>
        <w:t xml:space="preserve">Layers: </w:t>
      </w:r>
      <w:r w:rsidR="004E2E94" w:rsidRPr="0069556C">
        <w:rPr>
          <w:rFonts w:ascii="Times New Roman" w:eastAsiaTheme="minorEastAsia" w:hAnsi="Times New Roman" w:cs="Times New Roman"/>
          <w:sz w:val="20"/>
          <w:szCs w:val="20"/>
        </w:rPr>
        <w:t>64</w:t>
      </w:r>
      <w:r w:rsidRPr="0069556C">
        <w:rPr>
          <w:rFonts w:ascii="Times New Roman" w:eastAsiaTheme="minorEastAsia" w:hAnsi="Times New Roman" w:cs="Times New Roman"/>
          <w:sz w:val="20"/>
          <w:szCs w:val="20"/>
        </w:rPr>
        <w:t xml:space="preserve"> → 128 → </w:t>
      </w:r>
      <w:proofErr w:type="gramStart"/>
      <w:r w:rsidRPr="0069556C">
        <w:rPr>
          <w:rFonts w:ascii="Times New Roman" w:eastAsiaTheme="minorEastAsia" w:hAnsi="Times New Roman" w:cs="Times New Roman"/>
          <w:sz w:val="20"/>
          <w:szCs w:val="20"/>
        </w:rPr>
        <w:t>64  neurons</w:t>
      </w:r>
      <w:proofErr w:type="gramEnd"/>
      <w:r w:rsidRPr="0069556C">
        <w:rPr>
          <w:rFonts w:ascii="Times New Roman" w:eastAsiaTheme="minorEastAsia" w:hAnsi="Times New Roman" w:cs="Times New Roman"/>
          <w:sz w:val="20"/>
          <w:szCs w:val="20"/>
        </w:rPr>
        <w:t>, with</w:t>
      </w:r>
      <w:r w:rsidR="004E2E94" w:rsidRPr="0069556C">
        <w:rPr>
          <w:rFonts w:ascii="Times New Roman" w:eastAsiaTheme="minorEastAsia" w:hAnsi="Times New Roman" w:cs="Times New Roman"/>
          <w:sz w:val="20"/>
          <w:szCs w:val="20"/>
        </w:rPr>
        <w:t xml:space="preserve"> Relu </w:t>
      </w:r>
      <w:r w:rsidRPr="0069556C">
        <w:rPr>
          <w:rFonts w:ascii="Times New Roman" w:eastAsiaTheme="minorEastAsia" w:hAnsi="Times New Roman" w:cs="Times New Roman"/>
          <w:sz w:val="20"/>
          <w:szCs w:val="20"/>
        </w:rPr>
        <w:t>activation</w:t>
      </w:r>
      <w:r w:rsidR="00F73307" w:rsidRPr="0069556C">
        <w:rPr>
          <w:rFonts w:ascii="Times New Roman" w:eastAsiaTheme="minorEastAsia" w:hAnsi="Times New Roman" w:cs="Times New Roman"/>
          <w:sz w:val="20"/>
          <w:szCs w:val="20"/>
        </w:rPr>
        <w:t xml:space="preserve"> and output layer with linear activation function</w:t>
      </w:r>
    </w:p>
    <w:p w14:paraId="1C642608" w14:textId="058BC973" w:rsidR="00CF4CB8" w:rsidRPr="0069556C" w:rsidRDefault="00CF4CB8" w:rsidP="0069556C">
      <w:pPr>
        <w:pStyle w:val="ListParagraph"/>
        <w:ind w:left="1134"/>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The model was trained using the Adam optimizer with gradient clipping (</w:t>
      </w:r>
      <w:proofErr w:type="spellStart"/>
      <w:r w:rsidRPr="0069556C">
        <w:rPr>
          <w:rFonts w:ascii="Times New Roman" w:eastAsiaTheme="minorEastAsia" w:hAnsi="Times New Roman" w:cs="Times New Roman"/>
          <w:sz w:val="20"/>
          <w:szCs w:val="20"/>
        </w:rPr>
        <w:t>clipnorm</w:t>
      </w:r>
      <w:proofErr w:type="spellEnd"/>
      <w:r w:rsidRPr="0069556C">
        <w:rPr>
          <w:rFonts w:ascii="Times New Roman" w:eastAsiaTheme="minorEastAsia" w:hAnsi="Times New Roman" w:cs="Times New Roman"/>
          <w:sz w:val="20"/>
          <w:szCs w:val="20"/>
        </w:rPr>
        <w:t xml:space="preserve"> = 1.0).</w:t>
      </w:r>
      <w:r w:rsidR="004E2E94" w:rsidRPr="0069556C">
        <w:rPr>
          <w:rFonts w:ascii="Times New Roman" w:eastAsiaTheme="minorEastAsia" w:hAnsi="Times New Roman" w:cs="Times New Roman"/>
          <w:sz w:val="20"/>
          <w:szCs w:val="20"/>
        </w:rPr>
        <w:t xml:space="preserve"> L</w:t>
      </w:r>
      <w:r w:rsidRPr="0069556C">
        <w:rPr>
          <w:rFonts w:ascii="Times New Roman" w:eastAsiaTheme="minorEastAsia" w:hAnsi="Times New Roman" w:cs="Times New Roman"/>
          <w:sz w:val="20"/>
          <w:szCs w:val="20"/>
        </w:rPr>
        <w:t>oss metrics used</w:t>
      </w:r>
      <w:r w:rsidR="004E2E94" w:rsidRPr="0069556C">
        <w:rPr>
          <w:rFonts w:ascii="Times New Roman" w:eastAsiaTheme="minorEastAsia" w:hAnsi="Times New Roman" w:cs="Times New Roman"/>
          <w:sz w:val="20"/>
          <w:szCs w:val="20"/>
        </w:rPr>
        <w:t xml:space="preserve"> was</w:t>
      </w:r>
      <w:r w:rsidRPr="0069556C">
        <w:rPr>
          <w:rFonts w:ascii="Times New Roman" w:eastAsiaTheme="minorEastAsia" w:hAnsi="Times New Roman" w:cs="Times New Roman"/>
          <w:sz w:val="20"/>
          <w:szCs w:val="20"/>
        </w:rPr>
        <w:t xml:space="preserve"> given in eq.</w:t>
      </w:r>
      <w:r w:rsidR="004E2E94" w:rsidRPr="0069556C">
        <w:rPr>
          <w:rFonts w:ascii="Times New Roman" w:eastAsiaTheme="minorEastAsia" w:hAnsi="Times New Roman" w:cs="Times New Roman"/>
          <w:sz w:val="20"/>
          <w:szCs w:val="20"/>
        </w:rPr>
        <w:t xml:space="preserve"> 6.</w:t>
      </w:r>
      <w:r w:rsidRPr="0069556C">
        <w:rPr>
          <w:rFonts w:ascii="Times New Roman" w:eastAsiaTheme="minorEastAsia" w:hAnsi="Times New Roman" w:cs="Times New Roman"/>
          <w:sz w:val="20"/>
          <w:szCs w:val="20"/>
        </w:rPr>
        <w:t xml:space="preserve"> </w:t>
      </w:r>
      <w:r w:rsidRPr="0069556C">
        <w:rPr>
          <w:rFonts w:ascii="Times New Roman" w:hAnsi="Times New Roman" w:cs="Times New Roman"/>
          <w:sz w:val="20"/>
          <w:szCs w:val="20"/>
        </w:rPr>
        <w:t>Early stopping improved convergence and prevented overfitting</w:t>
      </w:r>
      <w:r w:rsidR="004E2E94" w:rsidRPr="0069556C">
        <w:rPr>
          <w:rFonts w:ascii="Times New Roman" w:hAnsi="Times New Roman" w:cs="Times New Roman"/>
          <w:sz w:val="20"/>
          <w:szCs w:val="20"/>
        </w:rPr>
        <w:t xml:space="preserve"> and gradual decrease of validation loss.</w:t>
      </w:r>
    </w:p>
    <w:p w14:paraId="70C46C48" w14:textId="3F14B89C" w:rsidR="00A16D90" w:rsidRPr="0069556C" w:rsidRDefault="001653E3" w:rsidP="004E4D5E">
      <w:pPr>
        <w:pStyle w:val="Heading2"/>
        <w:numPr>
          <w:ilvl w:val="0"/>
          <w:numId w:val="5"/>
        </w:numPr>
        <w:ind w:left="432" w:hanging="43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EQUATIONS</w:t>
      </w:r>
    </w:p>
    <w:p w14:paraId="1B3A19FC" w14:textId="1C9BE1C1" w:rsidR="00A16D90" w:rsidRPr="0069556C" w:rsidRDefault="00A16D90" w:rsidP="00A16D90">
      <w:pPr>
        <w:spacing w:after="0" w:line="240" w:lineRule="auto"/>
        <w:ind w:left="357"/>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Eucl</w:t>
      </w:r>
      <w:r w:rsidR="00F73307" w:rsidRPr="0069556C">
        <w:rPr>
          <w:rFonts w:ascii="Times New Roman" w:eastAsiaTheme="minorEastAsia" w:hAnsi="Times New Roman" w:cs="Times New Roman"/>
          <w:sz w:val="20"/>
          <w:szCs w:val="20"/>
        </w:rPr>
        <w:t>i</w:t>
      </w:r>
      <w:r w:rsidRPr="0069556C">
        <w:rPr>
          <w:rFonts w:ascii="Times New Roman" w:eastAsiaTheme="minorEastAsia" w:hAnsi="Times New Roman" w:cs="Times New Roman"/>
          <w:sz w:val="20"/>
          <w:szCs w:val="20"/>
        </w:rPr>
        <w:t>d</w:t>
      </w:r>
      <w:r w:rsidR="00F73307" w:rsidRPr="0069556C">
        <w:rPr>
          <w:rFonts w:ascii="Times New Roman" w:eastAsiaTheme="minorEastAsia" w:hAnsi="Times New Roman" w:cs="Times New Roman"/>
          <w:sz w:val="20"/>
          <w:szCs w:val="20"/>
        </w:rPr>
        <w:t>e</w:t>
      </w:r>
      <w:r w:rsidRPr="0069556C">
        <w:rPr>
          <w:rFonts w:ascii="Times New Roman" w:eastAsiaTheme="minorEastAsia" w:hAnsi="Times New Roman" w:cs="Times New Roman"/>
          <w:sz w:val="20"/>
          <w:szCs w:val="20"/>
        </w:rPr>
        <w:t xml:space="preserve">an distance is given by </w:t>
      </w:r>
      <w:proofErr w:type="spellStart"/>
      <w:r w:rsidRPr="0069556C">
        <w:rPr>
          <w:rFonts w:ascii="Times New Roman" w:eastAsiaTheme="minorEastAsia" w:hAnsi="Times New Roman" w:cs="Times New Roman"/>
          <w:sz w:val="20"/>
          <w:szCs w:val="20"/>
        </w:rPr>
        <w:t>d</w:t>
      </w:r>
      <w:r w:rsidRPr="0069556C">
        <w:rPr>
          <w:rFonts w:ascii="Times New Roman" w:eastAsiaTheme="minorEastAsia" w:hAnsi="Times New Roman" w:cs="Times New Roman"/>
          <w:sz w:val="20"/>
          <w:szCs w:val="20"/>
          <w:vertAlign w:val="subscript"/>
        </w:rPr>
        <w:t>ji</w:t>
      </w:r>
      <w:proofErr w:type="spellEnd"/>
      <w:r w:rsidRPr="0069556C">
        <w:rPr>
          <w:rFonts w:ascii="Times New Roman" w:eastAsiaTheme="minorEastAsia" w:hAnsi="Times New Roman" w:cs="Times New Roman"/>
          <w:sz w:val="20"/>
          <w:szCs w:val="20"/>
          <w:vertAlign w:val="subscript"/>
        </w:rPr>
        <w:t xml:space="preserve"> </w:t>
      </w:r>
      <w:r w:rsidRPr="0069556C">
        <w:rPr>
          <w:rFonts w:ascii="Times New Roman" w:eastAsiaTheme="minorEastAsia" w:hAnsi="Times New Roman" w:cs="Times New Roman"/>
          <w:sz w:val="20"/>
          <w:szCs w:val="20"/>
        </w:rPr>
        <w:t xml:space="preserve">between </w:t>
      </w:r>
      <w:proofErr w:type="spellStart"/>
      <w:r w:rsidRPr="0069556C">
        <w:rPr>
          <w:rFonts w:ascii="Times New Roman" w:eastAsiaTheme="minorEastAsia" w:hAnsi="Times New Roman" w:cs="Times New Roman"/>
          <w:sz w:val="20"/>
          <w:szCs w:val="20"/>
        </w:rPr>
        <w:t>j</w:t>
      </w:r>
      <w:r w:rsidRPr="0069556C">
        <w:rPr>
          <w:rFonts w:ascii="Times New Roman" w:eastAsiaTheme="minorEastAsia" w:hAnsi="Times New Roman" w:cs="Times New Roman"/>
          <w:sz w:val="20"/>
          <w:szCs w:val="20"/>
          <w:vertAlign w:val="superscript"/>
        </w:rPr>
        <w:t>th</w:t>
      </w:r>
      <w:proofErr w:type="spellEnd"/>
      <w:r w:rsidRPr="0069556C">
        <w:rPr>
          <w:rFonts w:ascii="Times New Roman" w:eastAsiaTheme="minorEastAsia" w:hAnsi="Times New Roman" w:cs="Times New Roman"/>
          <w:sz w:val="20"/>
          <w:szCs w:val="20"/>
        </w:rPr>
        <w:t xml:space="preserve"> and </w:t>
      </w:r>
      <w:proofErr w:type="spellStart"/>
      <w:r w:rsidRPr="0069556C">
        <w:rPr>
          <w:rFonts w:ascii="Times New Roman" w:eastAsiaTheme="minorEastAsia" w:hAnsi="Times New Roman" w:cs="Times New Roman"/>
          <w:sz w:val="20"/>
          <w:szCs w:val="20"/>
        </w:rPr>
        <w:t>i</w:t>
      </w:r>
      <w:r w:rsidRPr="0069556C">
        <w:rPr>
          <w:rFonts w:ascii="Times New Roman" w:eastAsiaTheme="minorEastAsia" w:hAnsi="Times New Roman" w:cs="Times New Roman"/>
          <w:sz w:val="20"/>
          <w:szCs w:val="20"/>
          <w:vertAlign w:val="superscript"/>
        </w:rPr>
        <w:t>th</w:t>
      </w:r>
      <w:proofErr w:type="spellEnd"/>
      <w:r w:rsidRPr="0069556C">
        <w:rPr>
          <w:rFonts w:ascii="Times New Roman" w:eastAsiaTheme="minorEastAsia" w:hAnsi="Times New Roman" w:cs="Times New Roman"/>
          <w:sz w:val="20"/>
          <w:szCs w:val="20"/>
        </w:rPr>
        <w:t xml:space="preserve"> position</w:t>
      </w:r>
    </w:p>
    <w:p w14:paraId="03611C4D" w14:textId="1CD3B886" w:rsidR="0018181A" w:rsidRPr="0069556C" w:rsidRDefault="006C5A9D" w:rsidP="00A52F97">
      <w:pPr>
        <w:spacing w:after="0" w:line="240" w:lineRule="auto"/>
        <w:ind w:left="357"/>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r w:rsidR="00F73307" w:rsidRPr="0069556C">
        <w:rPr>
          <w:rFonts w:ascii="Times New Roman" w:eastAsiaTheme="minorEastAsia" w:hAnsi="Times New Roman" w:cs="Times New Roman"/>
          <w:sz w:val="20"/>
          <w:szCs w:val="20"/>
        </w:rPr>
        <w:t xml:space="preserve">   </w:t>
      </w:r>
      <w:r w:rsidRPr="0069556C">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ji</m:t>
            </m:r>
          </m:sub>
        </m:sSub>
        <m:r>
          <m:rPr>
            <m:sty m:val="p"/>
          </m:rP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d>
              </m:e>
              <m:sup>
                <m:r>
                  <m:rPr>
                    <m:sty m:val="p"/>
                  </m:rPr>
                  <w:rPr>
                    <w:rFonts w:ascii="Cambria Math" w:eastAsiaTheme="minorEastAsia" w:hAnsi="Cambria Math" w:cs="Times New Roman"/>
                    <w:sz w:val="20"/>
                    <w:szCs w:val="20"/>
                  </w:rPr>
                  <m:t>2</m:t>
                </m:r>
              </m:sup>
            </m:sSup>
          </m:e>
        </m:rad>
      </m:oMath>
      <w:r w:rsidR="00A52F97" w:rsidRPr="0069556C">
        <w:rPr>
          <w:rFonts w:ascii="Times New Roman" w:eastAsiaTheme="minorEastAsia" w:hAnsi="Times New Roman" w:cs="Times New Roman"/>
          <w:sz w:val="20"/>
          <w:szCs w:val="20"/>
        </w:rPr>
        <w:tab/>
        <w:t>(</w:t>
      </w:r>
      <w:r w:rsidR="00F73307" w:rsidRPr="0069556C">
        <w:rPr>
          <w:rFonts w:ascii="Times New Roman" w:eastAsiaTheme="minorEastAsia" w:hAnsi="Times New Roman" w:cs="Times New Roman"/>
          <w:sz w:val="20"/>
          <w:szCs w:val="20"/>
        </w:rPr>
        <w:t>1</w:t>
      </w:r>
      <w:r w:rsidR="00A52F97" w:rsidRPr="0069556C">
        <w:rPr>
          <w:rFonts w:ascii="Times New Roman" w:eastAsiaTheme="minorEastAsia" w:hAnsi="Times New Roman" w:cs="Times New Roman"/>
          <w:sz w:val="20"/>
          <w:szCs w:val="20"/>
        </w:rPr>
        <w:t>)</w:t>
      </w:r>
    </w:p>
    <w:p w14:paraId="6FDFA7D1" w14:textId="77777777" w:rsidR="00A52F97" w:rsidRPr="0069556C" w:rsidRDefault="00A52F97" w:rsidP="004E4D5E">
      <w:pPr>
        <w:spacing w:after="0" w:line="240" w:lineRule="auto"/>
        <w:rPr>
          <w:rFonts w:ascii="Times New Roman" w:eastAsiaTheme="minorEastAsia" w:hAnsi="Times New Roman" w:cs="Times New Roman"/>
          <w:sz w:val="20"/>
          <w:szCs w:val="20"/>
        </w:rPr>
      </w:pPr>
    </w:p>
    <w:p w14:paraId="69E49E4A" w14:textId="2EEA3771" w:rsidR="0018181A" w:rsidRPr="0069556C" w:rsidRDefault="0018181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Wights for its k-nearest neigh</w:t>
      </w:r>
      <w:r w:rsidR="00043BF8" w:rsidRPr="0069556C">
        <w:rPr>
          <w:rFonts w:ascii="Times New Roman" w:eastAsiaTheme="minorEastAsia" w:hAnsi="Times New Roman" w:cs="Times New Roman"/>
          <w:sz w:val="20"/>
          <w:szCs w:val="20"/>
        </w:rPr>
        <w:t>b</w:t>
      </w:r>
      <w:r w:rsidRPr="0069556C">
        <w:rPr>
          <w:rFonts w:ascii="Times New Roman" w:eastAsiaTheme="minorEastAsia" w:hAnsi="Times New Roman" w:cs="Times New Roman"/>
          <w:sz w:val="20"/>
          <w:szCs w:val="20"/>
        </w:rPr>
        <w:t>our</w:t>
      </w:r>
    </w:p>
    <w:p w14:paraId="384FB210" w14:textId="469ED964" w:rsidR="0018181A" w:rsidRPr="0069556C" w:rsidRDefault="0018181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 xml:space="preserve">W_ji =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d>
              <m:dPr>
                <m:ctrlPr>
                  <w:rPr>
                    <w:rFonts w:ascii="Cambria Math" w:eastAsiaTheme="minorEastAsia" w:hAnsi="Cambria Math" w:cs="Times New Roman"/>
                    <w:sz w:val="20"/>
                    <w:szCs w:val="20"/>
                  </w:rPr>
                </m:ctrlPr>
              </m:dPr>
              <m:e>
                <m:sSubSup>
                  <m:sSubSupPr>
                    <m:ctrlPr>
                      <w:rPr>
                        <w:rFonts w:ascii="Cambria Math" w:eastAsiaTheme="minorEastAsia" w:hAnsi="Cambria Math" w:cs="Times New Roman"/>
                        <w:sz w:val="20"/>
                        <w:szCs w:val="20"/>
                      </w:rPr>
                    </m:ctrlPr>
                  </m:sSubSupPr>
                  <m:e>
                    <m:r>
                      <m:rPr>
                        <m:sty m:val="p"/>
                      </m:rPr>
                      <w:rPr>
                        <w:rFonts w:ascii="Cambria Math" w:eastAsiaTheme="minorEastAsia" w:hAnsi="Cambria Math" w:cs="Times New Roman"/>
                        <w:sz w:val="20"/>
                        <w:szCs w:val="20"/>
                      </w:rPr>
                      <m:t>d</m:t>
                    </m:r>
                  </m:e>
                  <m:sub>
                    <m:r>
                      <m:rPr>
                        <m:sty m:val="p"/>
                      </m:rPr>
                      <w:rPr>
                        <w:rFonts w:ascii="Cambria Math" w:eastAsiaTheme="minorEastAsia" w:hAnsi="Cambria Math" w:cs="Times New Roman"/>
                        <w:sz w:val="20"/>
                        <w:szCs w:val="20"/>
                      </w:rPr>
                      <m:t>ji</m:t>
                    </m:r>
                  </m:sub>
                  <m:sup>
                    <m:r>
                      <m:rPr>
                        <m:sty m:val="p"/>
                      </m:rPr>
                      <w:rPr>
                        <w:rFonts w:ascii="Cambria Math" w:eastAsiaTheme="minorEastAsia" w:hAnsi="Cambria Math" w:cs="Times New Roman"/>
                        <w:sz w:val="20"/>
                        <w:szCs w:val="20"/>
                      </w:rPr>
                      <m:t>P</m:t>
                    </m:r>
                  </m:sup>
                </m:sSubSup>
                <m:r>
                  <m:rPr>
                    <m:sty m:val="p"/>
                  </m:rPr>
                  <w:rPr>
                    <w:rFonts w:ascii="Cambria Math" w:eastAsiaTheme="minorEastAsia" w:hAnsi="Cambria Math" w:cs="Times New Roman"/>
                    <w:sz w:val="20"/>
                    <w:szCs w:val="20"/>
                  </w:rPr>
                  <m:t>+ ∈</m:t>
                </m:r>
              </m:e>
            </m:d>
          </m:den>
        </m:f>
      </m:oMath>
      <w:r w:rsidRPr="0069556C">
        <w:rPr>
          <w:rFonts w:ascii="Times New Roman" w:eastAsiaTheme="minorEastAsia" w:hAnsi="Times New Roman" w:cs="Times New Roman"/>
          <w:sz w:val="20"/>
          <w:szCs w:val="20"/>
        </w:rPr>
        <w:t xml:space="preserve"> </w:t>
      </w:r>
      <w:r w:rsidR="006C5A9D" w:rsidRPr="0069556C">
        <w:rPr>
          <w:rFonts w:ascii="Times New Roman" w:eastAsiaTheme="minorEastAsia" w:hAnsi="Times New Roman" w:cs="Times New Roman"/>
          <w:sz w:val="20"/>
          <w:szCs w:val="20"/>
        </w:rPr>
        <w:t xml:space="preserve">                           </w:t>
      </w:r>
      <w:r w:rsidR="00F73307" w:rsidRPr="0069556C">
        <w:rPr>
          <w:rFonts w:ascii="Times New Roman" w:eastAsiaTheme="minorEastAsia" w:hAnsi="Times New Roman" w:cs="Times New Roman"/>
          <w:sz w:val="20"/>
          <w:szCs w:val="20"/>
        </w:rPr>
        <w:t xml:space="preserve">    </w:t>
      </w:r>
      <w:r w:rsidR="006C5A9D" w:rsidRPr="0069556C">
        <w:rPr>
          <w:rFonts w:ascii="Times New Roman" w:eastAsiaTheme="minorEastAsia" w:hAnsi="Times New Roman" w:cs="Times New Roman"/>
          <w:sz w:val="20"/>
          <w:szCs w:val="20"/>
        </w:rPr>
        <w:t>(</w:t>
      </w:r>
      <w:r w:rsidR="00F73307" w:rsidRPr="0069556C">
        <w:rPr>
          <w:rFonts w:ascii="Times New Roman" w:eastAsiaTheme="minorEastAsia" w:hAnsi="Times New Roman" w:cs="Times New Roman"/>
          <w:sz w:val="20"/>
          <w:szCs w:val="20"/>
        </w:rPr>
        <w:t>2</w:t>
      </w:r>
      <w:r w:rsidR="006C5A9D" w:rsidRPr="0069556C">
        <w:rPr>
          <w:rFonts w:ascii="Times New Roman" w:eastAsiaTheme="minorEastAsia" w:hAnsi="Times New Roman" w:cs="Times New Roman"/>
          <w:sz w:val="20"/>
          <w:szCs w:val="20"/>
        </w:rPr>
        <w:t>)</w:t>
      </w:r>
    </w:p>
    <w:p w14:paraId="18C75492" w14:textId="77777777" w:rsidR="00A52F97" w:rsidRPr="0069556C" w:rsidRDefault="00A52F97" w:rsidP="0018181A">
      <w:pPr>
        <w:spacing w:after="0" w:line="240" w:lineRule="auto"/>
        <w:rPr>
          <w:rFonts w:ascii="Times New Roman" w:eastAsiaTheme="minorEastAsia" w:hAnsi="Times New Roman" w:cs="Times New Roman"/>
          <w:sz w:val="20"/>
          <w:szCs w:val="20"/>
        </w:rPr>
      </w:pPr>
    </w:p>
    <w:p w14:paraId="36B7E9AE" w14:textId="4AC4F582" w:rsidR="000E4252" w:rsidRPr="0069556C" w:rsidRDefault="000E4252"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Normalising the weights</w:t>
      </w:r>
    </w:p>
    <w:p w14:paraId="297ECC88" w14:textId="2E93A5C3" w:rsidR="000E4252" w:rsidRPr="0069556C" w:rsidRDefault="000E4252"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acc>
          <m:accPr>
            <m:chr m:val="̃"/>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e>
        </m:acc>
        <m:r>
          <m:rPr>
            <m:sty m:val="p"/>
          </m:rPr>
          <w:rPr>
            <w:rFonts w:ascii="Cambria Math" w:eastAsiaTheme="minorEastAsia" w:hAnsi="Cambria Math" w:cs="Times New Roman"/>
            <w:sz w:val="20"/>
            <w:szCs w:val="20"/>
          </w:rPr>
          <m:t>i=</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r>
              <m:rPr>
                <m:sty m:val="p"/>
              </m:rPr>
              <w:rPr>
                <w:rFonts w:ascii="Cambria Math" w:eastAsiaTheme="minorEastAsia" w:hAnsi="Cambria Math" w:cs="Times New Roman"/>
                <w:sz w:val="20"/>
                <w:szCs w:val="20"/>
              </w:rPr>
              <m:t>i</m:t>
            </m:r>
          </m:num>
          <m:den>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k</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m:t>
                    </m:r>
                  </m:sub>
                </m:sSub>
              </m:e>
            </m:nary>
            <m:r>
              <m:rPr>
                <m:sty m:val="p"/>
              </m:rPr>
              <w:rPr>
                <w:rFonts w:ascii="Cambria Math" w:eastAsiaTheme="minorEastAsia" w:hAnsi="Cambria Math" w:cs="Times New Roman"/>
                <w:sz w:val="20"/>
                <w:szCs w:val="20"/>
              </w:rPr>
              <m:t>i</m:t>
            </m:r>
          </m:den>
        </m:f>
      </m:oMath>
      <w:r w:rsidR="006C5A9D" w:rsidRPr="0069556C">
        <w:rPr>
          <w:rFonts w:ascii="Times New Roman" w:eastAsiaTheme="minorEastAsia" w:hAnsi="Times New Roman" w:cs="Times New Roman"/>
          <w:sz w:val="20"/>
          <w:szCs w:val="20"/>
        </w:rPr>
        <w:t xml:space="preserve">                               </w:t>
      </w:r>
      <w:r w:rsidR="00F73307" w:rsidRPr="0069556C">
        <w:rPr>
          <w:rFonts w:ascii="Times New Roman" w:eastAsiaTheme="minorEastAsia" w:hAnsi="Times New Roman" w:cs="Times New Roman"/>
          <w:sz w:val="20"/>
          <w:szCs w:val="20"/>
        </w:rPr>
        <w:t xml:space="preserve">     </w:t>
      </w:r>
      <w:r w:rsidR="006C5A9D" w:rsidRPr="0069556C">
        <w:rPr>
          <w:rFonts w:ascii="Times New Roman" w:eastAsiaTheme="minorEastAsia" w:hAnsi="Times New Roman" w:cs="Times New Roman"/>
          <w:sz w:val="20"/>
          <w:szCs w:val="20"/>
        </w:rPr>
        <w:t>(</w:t>
      </w:r>
      <w:r w:rsidR="00F73307" w:rsidRPr="0069556C">
        <w:rPr>
          <w:rFonts w:ascii="Times New Roman" w:eastAsiaTheme="minorEastAsia" w:hAnsi="Times New Roman" w:cs="Times New Roman"/>
          <w:sz w:val="20"/>
          <w:szCs w:val="20"/>
        </w:rPr>
        <w:t>3</w:t>
      </w:r>
      <w:r w:rsidR="006C5A9D" w:rsidRPr="0069556C">
        <w:rPr>
          <w:rFonts w:ascii="Times New Roman" w:eastAsiaTheme="minorEastAsia" w:hAnsi="Times New Roman" w:cs="Times New Roman"/>
          <w:sz w:val="20"/>
          <w:szCs w:val="20"/>
        </w:rPr>
        <w:t xml:space="preserve">) </w:t>
      </w:r>
    </w:p>
    <w:p w14:paraId="63A8C08D" w14:textId="77777777" w:rsidR="00A52F97" w:rsidRPr="0069556C" w:rsidRDefault="00A52F97" w:rsidP="0018181A">
      <w:pPr>
        <w:spacing w:after="0" w:line="240" w:lineRule="auto"/>
        <w:rPr>
          <w:rFonts w:ascii="Times New Roman" w:eastAsiaTheme="minorEastAsia" w:hAnsi="Times New Roman" w:cs="Times New Roman"/>
          <w:sz w:val="20"/>
          <w:szCs w:val="20"/>
        </w:rPr>
      </w:pPr>
    </w:p>
    <w:p w14:paraId="43E57DB4" w14:textId="72FEB10C" w:rsidR="004A5110" w:rsidRPr="0069556C" w:rsidRDefault="004A5110"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Interpolation T</w:t>
      </w:r>
      <w:r w:rsidRPr="0069556C">
        <w:rPr>
          <w:rFonts w:ascii="Times New Roman" w:eastAsiaTheme="minorEastAsia" w:hAnsi="Times New Roman" w:cs="Times New Roman"/>
          <w:sz w:val="20"/>
          <w:szCs w:val="20"/>
          <w:vertAlign w:val="subscript"/>
        </w:rPr>
        <w:t>i</w:t>
      </w:r>
      <w:r w:rsidRPr="0069556C">
        <w:rPr>
          <w:rFonts w:ascii="Times New Roman" w:eastAsiaTheme="minorEastAsia" w:hAnsi="Times New Roman" w:cs="Times New Roman"/>
          <w:sz w:val="20"/>
          <w:szCs w:val="20"/>
        </w:rPr>
        <w:t xml:space="preserve"> at point j</w:t>
      </w:r>
    </w:p>
    <w:p w14:paraId="033CBD64" w14:textId="4D8FC1C0" w:rsidR="004A5110" w:rsidRPr="0069556C" w:rsidRDefault="004A5110"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j</m:t>
                </m:r>
              </m:sub>
            </m:sSub>
          </m:e>
        </m:acc>
        <m:r>
          <m:rPr>
            <m:sty m:val="p"/>
          </m:rP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k</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ji</m:t>
                </m:r>
              </m:sub>
            </m:sSub>
          </m:e>
        </m:nary>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m:t>
            </m:r>
          </m:sub>
        </m:sSub>
      </m:oMath>
      <w:r w:rsidR="006C5A9D" w:rsidRPr="0069556C">
        <w:rPr>
          <w:rFonts w:ascii="Times New Roman" w:eastAsiaTheme="minorEastAsia" w:hAnsi="Times New Roman" w:cs="Times New Roman"/>
          <w:sz w:val="20"/>
          <w:szCs w:val="20"/>
        </w:rPr>
        <w:t xml:space="preserve">                         </w:t>
      </w:r>
      <w:r w:rsidR="00F73307" w:rsidRPr="0069556C">
        <w:rPr>
          <w:rFonts w:ascii="Times New Roman" w:eastAsiaTheme="minorEastAsia" w:hAnsi="Times New Roman" w:cs="Times New Roman"/>
          <w:sz w:val="20"/>
          <w:szCs w:val="20"/>
        </w:rPr>
        <w:t xml:space="preserve">     </w:t>
      </w:r>
      <w:r w:rsidR="006C5A9D" w:rsidRPr="0069556C">
        <w:rPr>
          <w:rFonts w:ascii="Times New Roman" w:eastAsiaTheme="minorEastAsia" w:hAnsi="Times New Roman" w:cs="Times New Roman"/>
          <w:sz w:val="20"/>
          <w:szCs w:val="20"/>
        </w:rPr>
        <w:t>(</w:t>
      </w:r>
      <w:r w:rsidR="00F73307" w:rsidRPr="0069556C">
        <w:rPr>
          <w:rFonts w:ascii="Times New Roman" w:eastAsiaTheme="minorEastAsia" w:hAnsi="Times New Roman" w:cs="Times New Roman"/>
          <w:sz w:val="20"/>
          <w:szCs w:val="20"/>
        </w:rPr>
        <w:t>4</w:t>
      </w:r>
      <w:r w:rsidR="006C5A9D" w:rsidRPr="0069556C">
        <w:rPr>
          <w:rFonts w:ascii="Times New Roman" w:eastAsiaTheme="minorEastAsia" w:hAnsi="Times New Roman" w:cs="Times New Roman"/>
          <w:sz w:val="20"/>
          <w:szCs w:val="20"/>
        </w:rPr>
        <w:t>)</w:t>
      </w:r>
    </w:p>
    <w:p w14:paraId="4C144309" w14:textId="376ABA05" w:rsidR="00A52F97" w:rsidRPr="0069556C" w:rsidRDefault="00A52F97" w:rsidP="0018181A">
      <w:pPr>
        <w:spacing w:after="0" w:line="240" w:lineRule="auto"/>
        <w:rPr>
          <w:rFonts w:ascii="Times New Roman" w:eastAsiaTheme="minorEastAsia" w:hAnsi="Times New Roman" w:cs="Times New Roman"/>
          <w:sz w:val="20"/>
          <w:szCs w:val="20"/>
        </w:rPr>
      </w:pPr>
    </w:p>
    <w:p w14:paraId="0674EE85" w14:textId="23874154" w:rsidR="00A52F97" w:rsidRPr="0069556C" w:rsidRDefault="00A52F97"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Mean absolute error formula</w:t>
      </w:r>
    </w:p>
    <w:p w14:paraId="3DAC656A" w14:textId="4E613662" w:rsidR="004A5110" w:rsidRPr="0069556C" w:rsidRDefault="00A52F97"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MAE=</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acc>
              </m:e>
            </m:d>
          </m:e>
        </m:nary>
      </m:oMath>
      <w:r w:rsidRPr="0069556C">
        <w:rPr>
          <w:rFonts w:ascii="Times New Roman" w:eastAsiaTheme="minorEastAsia" w:hAnsi="Times New Roman" w:cs="Times New Roman"/>
          <w:sz w:val="20"/>
          <w:szCs w:val="20"/>
        </w:rPr>
        <w:t xml:space="preserve">               </w:t>
      </w:r>
      <w:r w:rsidR="00F73307" w:rsidRPr="0069556C">
        <w:rPr>
          <w:rFonts w:ascii="Times New Roman" w:eastAsiaTheme="minorEastAsia" w:hAnsi="Times New Roman" w:cs="Times New Roman"/>
          <w:sz w:val="20"/>
          <w:szCs w:val="20"/>
        </w:rPr>
        <w:t xml:space="preserve">     </w:t>
      </w:r>
      <w:r w:rsidRPr="0069556C">
        <w:rPr>
          <w:rFonts w:ascii="Times New Roman" w:eastAsiaTheme="minorEastAsia" w:hAnsi="Times New Roman" w:cs="Times New Roman"/>
          <w:sz w:val="20"/>
          <w:szCs w:val="20"/>
        </w:rPr>
        <w:t>(</w:t>
      </w:r>
      <w:r w:rsidR="00F73307" w:rsidRPr="0069556C">
        <w:rPr>
          <w:rFonts w:ascii="Times New Roman" w:eastAsiaTheme="minorEastAsia" w:hAnsi="Times New Roman" w:cs="Times New Roman"/>
          <w:sz w:val="20"/>
          <w:szCs w:val="20"/>
        </w:rPr>
        <w:t>5</w:t>
      </w:r>
      <w:r w:rsidRPr="0069556C">
        <w:rPr>
          <w:rFonts w:ascii="Times New Roman" w:eastAsiaTheme="minorEastAsia" w:hAnsi="Times New Roman" w:cs="Times New Roman"/>
          <w:sz w:val="20"/>
          <w:szCs w:val="20"/>
        </w:rPr>
        <w:t>)</w:t>
      </w:r>
    </w:p>
    <w:p w14:paraId="2C85127E" w14:textId="0E6572C4" w:rsidR="00A52F97" w:rsidRPr="0069556C" w:rsidRDefault="00A52F97"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p>
    <w:p w14:paraId="7B36567F" w14:textId="4FDDED5D" w:rsidR="00A52F97" w:rsidRPr="0069556C" w:rsidRDefault="00A52F97"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r w:rsidR="00FE1679" w:rsidRPr="0069556C">
        <w:rPr>
          <w:rFonts w:ascii="Times New Roman" w:eastAsiaTheme="minorEastAsia" w:hAnsi="Times New Roman" w:cs="Times New Roman"/>
          <w:sz w:val="20"/>
          <w:szCs w:val="20"/>
        </w:rPr>
        <w:t>Mean square error formula</w:t>
      </w:r>
    </w:p>
    <w:p w14:paraId="37706B9D" w14:textId="5959ED20" w:rsidR="00A52F97" w:rsidRPr="0069556C" w:rsidRDefault="00A52F97"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r>
          <m:rPr>
            <m:nor/>
          </m:rPr>
          <w:rPr>
            <w:rFonts w:ascii="Times New Roman" w:eastAsiaTheme="minorEastAsia" w:hAnsi="Times New Roman" w:cs="Times New Roman"/>
            <w:sz w:val="20"/>
            <w:szCs w:val="20"/>
          </w:rPr>
          <m:t>MSE</m:t>
        </m:r>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e>
                    </m:acc>
                  </m:e>
                </m:d>
              </m:e>
              <m:sup>
                <m:r>
                  <m:rPr>
                    <m:sty m:val="p"/>
                  </m:rPr>
                  <w:rPr>
                    <w:rFonts w:ascii="Cambria Math" w:eastAsiaTheme="minorEastAsia" w:hAnsi="Cambria Math" w:cs="Times New Roman"/>
                    <w:sz w:val="20"/>
                    <w:szCs w:val="20"/>
                  </w:rPr>
                  <m:t>2</m:t>
                </m:r>
              </m:sup>
            </m:sSup>
          </m:e>
        </m:nary>
      </m:oMath>
      <w:r w:rsidR="004E2E94" w:rsidRPr="0069556C">
        <w:rPr>
          <w:rFonts w:ascii="Times New Roman" w:eastAsiaTheme="minorEastAsia" w:hAnsi="Times New Roman" w:cs="Times New Roman"/>
          <w:sz w:val="20"/>
          <w:szCs w:val="20"/>
        </w:rPr>
        <w:t xml:space="preserve">                  (6)</w:t>
      </w:r>
    </w:p>
    <w:p w14:paraId="0D3FD154" w14:textId="77777777"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p>
    <w:p w14:paraId="672A38EA" w14:textId="77777777"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Deep learning model equation is given as</w:t>
      </w:r>
    </w:p>
    <w:p w14:paraId="61F8EC9A" w14:textId="13E7A494"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y=</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w</m:t>
                </m:r>
              </m:e>
              <m:sub>
                <m:r>
                  <m:rPr>
                    <m:sty m:val="p"/>
                  </m:rPr>
                  <w:rPr>
                    <w:rFonts w:ascii="Cambria Math" w:eastAsiaTheme="minorEastAsia" w:hAnsi="Cambria Math" w:cs="Times New Roman"/>
                    <w:sz w:val="20"/>
                    <w:szCs w:val="20"/>
                  </w:rPr>
                  <m:t>i</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nary>
        <m:r>
          <m:rPr>
            <m:sty m:val="p"/>
          </m:rPr>
          <w:rPr>
            <w:rFonts w:ascii="Cambria Math" w:eastAsiaTheme="minorEastAsia" w:hAnsi="Cambria Math" w:cs="Times New Roman"/>
            <w:sz w:val="20"/>
            <w:szCs w:val="20"/>
          </w:rPr>
          <m:t>+b</m:t>
        </m:r>
      </m:oMath>
      <w:r w:rsidRPr="0069556C">
        <w:rPr>
          <w:rFonts w:ascii="Times New Roman" w:eastAsiaTheme="minorEastAsia" w:hAnsi="Times New Roman" w:cs="Times New Roman"/>
          <w:sz w:val="20"/>
          <w:szCs w:val="20"/>
        </w:rPr>
        <w:t xml:space="preserve">                            (7)</w:t>
      </w:r>
    </w:p>
    <w:p w14:paraId="1A6868C8" w14:textId="77777777" w:rsidR="0025238A" w:rsidRPr="0069556C" w:rsidRDefault="0025238A" w:rsidP="0018181A">
      <w:pPr>
        <w:spacing w:after="0" w:line="240" w:lineRule="auto"/>
        <w:rPr>
          <w:rFonts w:ascii="Times New Roman" w:eastAsiaTheme="minorEastAsia" w:hAnsi="Times New Roman" w:cs="Times New Roman"/>
          <w:sz w:val="20"/>
          <w:szCs w:val="20"/>
        </w:rPr>
      </w:pPr>
    </w:p>
    <w:p w14:paraId="2F702638" w14:textId="5069CA10"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ReLU activation function equation is</w:t>
      </w:r>
    </w:p>
    <w:p w14:paraId="2C59DF15" w14:textId="5F63BFC0"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t xml:space="preserve">ReLU(x) = </w:t>
      </w:r>
      <w:proofErr w:type="gramStart"/>
      <w:r w:rsidRPr="0069556C">
        <w:rPr>
          <w:rFonts w:ascii="Times New Roman" w:eastAsiaTheme="minorEastAsia" w:hAnsi="Times New Roman" w:cs="Times New Roman"/>
          <w:sz w:val="20"/>
          <w:szCs w:val="20"/>
        </w:rPr>
        <w:t>max(</w:t>
      </w:r>
      <w:proofErr w:type="gramEnd"/>
      <w:r w:rsidRPr="0069556C">
        <w:rPr>
          <w:rFonts w:ascii="Times New Roman" w:eastAsiaTheme="minorEastAsia" w:hAnsi="Times New Roman" w:cs="Times New Roman"/>
          <w:sz w:val="20"/>
          <w:szCs w:val="20"/>
        </w:rPr>
        <w:t>0, x)</w:t>
      </w:r>
      <w:r w:rsidR="009325F0" w:rsidRPr="0069556C">
        <w:rPr>
          <w:rFonts w:ascii="Times New Roman" w:eastAsiaTheme="minorEastAsia" w:hAnsi="Times New Roman" w:cs="Times New Roman"/>
          <w:sz w:val="20"/>
          <w:szCs w:val="20"/>
        </w:rPr>
        <w:t xml:space="preserve">                    </w:t>
      </w:r>
      <w:proofErr w:type="gramStart"/>
      <w:r w:rsidR="009325F0" w:rsidRPr="0069556C">
        <w:rPr>
          <w:rFonts w:ascii="Times New Roman" w:eastAsiaTheme="minorEastAsia" w:hAnsi="Times New Roman" w:cs="Times New Roman"/>
          <w:sz w:val="20"/>
          <w:szCs w:val="20"/>
        </w:rPr>
        <w:t xml:space="preserve">  </w:t>
      </w:r>
      <w:r w:rsidR="007B260B">
        <w:rPr>
          <w:rFonts w:ascii="Times New Roman" w:eastAsiaTheme="minorEastAsia" w:hAnsi="Times New Roman" w:cs="Times New Roman"/>
          <w:sz w:val="20"/>
          <w:szCs w:val="20"/>
        </w:rPr>
        <w:t xml:space="preserve"> </w:t>
      </w:r>
      <w:r w:rsidR="009325F0" w:rsidRPr="0069556C">
        <w:rPr>
          <w:rFonts w:ascii="Times New Roman" w:eastAsiaTheme="minorEastAsia" w:hAnsi="Times New Roman" w:cs="Times New Roman"/>
          <w:sz w:val="20"/>
          <w:szCs w:val="20"/>
        </w:rPr>
        <w:t>(</w:t>
      </w:r>
      <w:proofErr w:type="gramEnd"/>
      <w:r w:rsidR="009325F0" w:rsidRPr="0069556C">
        <w:rPr>
          <w:rFonts w:ascii="Times New Roman" w:eastAsiaTheme="minorEastAsia" w:hAnsi="Times New Roman" w:cs="Times New Roman"/>
          <w:sz w:val="20"/>
          <w:szCs w:val="20"/>
        </w:rPr>
        <w:t>8)</w:t>
      </w:r>
    </w:p>
    <w:p w14:paraId="1C05BD31" w14:textId="3D6421A0" w:rsidR="0025238A"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 xml:space="preserve">       </w:t>
      </w:r>
      <w:proofErr w:type="spellStart"/>
      <w:r w:rsidRPr="0069556C">
        <w:rPr>
          <w:rFonts w:ascii="Times New Roman" w:eastAsiaTheme="minorEastAsia" w:hAnsi="Times New Roman" w:cs="Times New Roman"/>
          <w:sz w:val="20"/>
          <w:szCs w:val="20"/>
        </w:rPr>
        <w:t>Peicewise</w:t>
      </w:r>
      <w:proofErr w:type="spellEnd"/>
      <w:r w:rsidRPr="0069556C">
        <w:rPr>
          <w:rFonts w:ascii="Times New Roman" w:eastAsiaTheme="minorEastAsia" w:hAnsi="Times New Roman" w:cs="Times New Roman"/>
          <w:sz w:val="20"/>
          <w:szCs w:val="20"/>
        </w:rPr>
        <w:t xml:space="preserve"> Form:</w:t>
      </w:r>
    </w:p>
    <w:p w14:paraId="5CE83956" w14:textId="50C1DE58" w:rsidR="00193CEC" w:rsidRPr="0069556C" w:rsidRDefault="0025238A" w:rsidP="0018181A">
      <w:pPr>
        <w:spacing w:after="0" w:line="240" w:lineRule="auto"/>
        <w:rPr>
          <w:rFonts w:ascii="Times New Roman" w:eastAsiaTheme="minorEastAsia" w:hAnsi="Times New Roman" w:cs="Times New Roman"/>
          <w:sz w:val="20"/>
          <w:szCs w:val="20"/>
        </w:rPr>
      </w:pPr>
      <w:r w:rsidRPr="0069556C">
        <w:rPr>
          <w:rFonts w:ascii="Times New Roman" w:eastAsiaTheme="minorEastAsia" w:hAnsi="Times New Roman" w:cs="Times New Roman"/>
          <w:sz w:val="20"/>
          <w:szCs w:val="20"/>
        </w:rPr>
        <w:tab/>
      </w:r>
      <m:oMath>
        <m:r>
          <m:rPr>
            <m:sty m:val="p"/>
          </m:rPr>
          <w:rPr>
            <w:rFonts w:ascii="Cambria Math" w:eastAsiaTheme="minorEastAsia" w:hAnsi="Cambria Math" w:cs="Times New Roman"/>
            <w:sz w:val="20"/>
            <w:szCs w:val="20"/>
          </w:rPr>
          <m:t>f</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 0    if x ≤ 0</m:t>
        </m:r>
      </m:oMath>
    </w:p>
    <w:p w14:paraId="736BA5B2" w14:textId="03C096C1" w:rsidR="00A852FB" w:rsidRPr="0069556C" w:rsidRDefault="005473FB" w:rsidP="0018181A">
      <w:pPr>
        <w:spacing w:after="0" w:line="240" w:lineRule="auto"/>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 x    if x &gt; 0</m:t>
          </m:r>
        </m:oMath>
      </m:oMathPara>
    </w:p>
    <w:p w14:paraId="58F46CCD" w14:textId="1B174127" w:rsidR="002F2940" w:rsidRPr="0069556C" w:rsidRDefault="002F2940" w:rsidP="00043BF8">
      <w:pPr>
        <w:pStyle w:val="Heading2"/>
        <w:numPr>
          <w:ilvl w:val="0"/>
          <w:numId w:val="5"/>
        </w:numPr>
        <w:ind w:left="432" w:hanging="43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FIGURES</w:t>
      </w:r>
    </w:p>
    <w:p w14:paraId="2CF9CC7B" w14:textId="77777777" w:rsidR="00043BF8" w:rsidRPr="0069556C" w:rsidRDefault="00043BF8" w:rsidP="00043BF8">
      <w:pPr>
        <w:spacing w:after="0" w:line="240" w:lineRule="auto"/>
        <w:jc w:val="center"/>
        <w:rPr>
          <w:rFonts w:ascii="Times New Roman" w:eastAsiaTheme="minorEastAsia" w:hAnsi="Times New Roman" w:cs="Times New Roman"/>
          <w:noProof/>
          <w:sz w:val="20"/>
          <w:szCs w:val="20"/>
        </w:rPr>
      </w:pPr>
    </w:p>
    <w:p w14:paraId="54A77D6B" w14:textId="5E66E8B2" w:rsidR="008775BF" w:rsidRPr="0069556C" w:rsidRDefault="00043BF8" w:rsidP="00043BF8">
      <w:pPr>
        <w:spacing w:after="0" w:line="240" w:lineRule="auto"/>
        <w:jc w:val="center"/>
        <w:rPr>
          <w:rFonts w:ascii="Times New Roman" w:hAnsi="Times New Roman" w:cs="Times New Roman"/>
          <w:sz w:val="20"/>
          <w:szCs w:val="20"/>
        </w:rPr>
      </w:pPr>
      <w:r w:rsidRPr="0069556C">
        <w:rPr>
          <w:rFonts w:ascii="Times New Roman" w:eastAsiaTheme="minorEastAsia" w:hAnsi="Times New Roman" w:cs="Times New Roman"/>
          <w:noProof/>
          <w:sz w:val="20"/>
          <w:szCs w:val="20"/>
        </w:rPr>
        <w:drawing>
          <wp:inline distT="0" distB="0" distL="0" distR="0" wp14:anchorId="7E2B3EB7" wp14:editId="07F892E5">
            <wp:extent cx="2189100" cy="1409700"/>
            <wp:effectExtent l="0" t="0" r="1905" b="0"/>
            <wp:docPr id="9523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0022" name="Picture 952390022"/>
                    <pic:cNvPicPr/>
                  </pic:nvPicPr>
                  <pic:blipFill rotWithShape="1">
                    <a:blip r:embed="rId10" cstate="print">
                      <a:extLst>
                        <a:ext uri="{28A0092B-C50C-407E-A947-70E740481C1C}">
                          <a14:useLocalDpi xmlns:a14="http://schemas.microsoft.com/office/drawing/2010/main" val="0"/>
                        </a:ext>
                      </a:extLst>
                    </a:blip>
                    <a:srcRect r="6805" b="5882"/>
                    <a:stretch>
                      <a:fillRect/>
                    </a:stretch>
                  </pic:blipFill>
                  <pic:spPr bwMode="auto">
                    <a:xfrm>
                      <a:off x="0" y="0"/>
                      <a:ext cx="2203374" cy="1418892"/>
                    </a:xfrm>
                    <a:prstGeom prst="rect">
                      <a:avLst/>
                    </a:prstGeom>
                    <a:ln>
                      <a:noFill/>
                    </a:ln>
                    <a:extLst>
                      <a:ext uri="{53640926-AAD7-44D8-BBD7-CCE9431645EC}">
                        <a14:shadowObscured xmlns:a14="http://schemas.microsoft.com/office/drawing/2010/main"/>
                      </a:ext>
                    </a:extLst>
                  </pic:spPr>
                </pic:pic>
              </a:graphicData>
            </a:graphic>
          </wp:inline>
        </w:drawing>
      </w:r>
    </w:p>
    <w:p w14:paraId="25E3ADFD" w14:textId="7B817531" w:rsidR="00043BF8" w:rsidRPr="0069556C" w:rsidRDefault="00043BF8" w:rsidP="00043BF8">
      <w:pPr>
        <w:spacing w:after="0" w:line="240" w:lineRule="auto"/>
        <w:jc w:val="center"/>
        <w:rPr>
          <w:rFonts w:ascii="Times New Roman" w:hAnsi="Times New Roman" w:cs="Times New Roman"/>
          <w:sz w:val="20"/>
          <w:szCs w:val="20"/>
        </w:rPr>
      </w:pPr>
      <w:r w:rsidRPr="0069556C">
        <w:rPr>
          <w:rFonts w:ascii="Times New Roman" w:hAnsi="Times New Roman" w:cs="Times New Roman"/>
          <w:sz w:val="20"/>
          <w:szCs w:val="20"/>
        </w:rPr>
        <w:t>Fig 1. Structure of the ANN</w:t>
      </w:r>
    </w:p>
    <w:p w14:paraId="080A160B" w14:textId="77777777" w:rsidR="00043BF8" w:rsidRPr="0069556C" w:rsidRDefault="00043BF8" w:rsidP="00043BF8">
      <w:pPr>
        <w:spacing w:after="0" w:line="240" w:lineRule="auto"/>
        <w:jc w:val="center"/>
        <w:rPr>
          <w:rFonts w:ascii="Times New Roman" w:hAnsi="Times New Roman" w:cs="Times New Roman"/>
          <w:sz w:val="20"/>
          <w:szCs w:val="20"/>
        </w:rPr>
      </w:pPr>
    </w:p>
    <w:p w14:paraId="2ECBE8A6" w14:textId="2D155177" w:rsidR="00193CEC" w:rsidRPr="0069556C" w:rsidRDefault="00043BF8" w:rsidP="0026724C">
      <w:pPr>
        <w:spacing w:after="0" w:line="240" w:lineRule="auto"/>
        <w:jc w:val="both"/>
        <w:rPr>
          <w:rFonts w:ascii="Times New Roman" w:hAnsi="Times New Roman" w:cs="Times New Roman"/>
          <w:sz w:val="20"/>
          <w:szCs w:val="20"/>
        </w:rPr>
      </w:pPr>
      <w:r w:rsidRPr="0069556C">
        <w:rPr>
          <w:rFonts w:ascii="Times New Roman" w:hAnsi="Times New Roman" w:cs="Times New Roman"/>
          <w:sz w:val="20"/>
          <w:szCs w:val="20"/>
        </w:rPr>
        <w:t xml:space="preserve">Figure 1 shows the basic implementation structure of the Artificial Neural Network used along with labelled weights and biases and use of optimizer </w:t>
      </w:r>
      <w:r w:rsidR="008B5B84" w:rsidRPr="0069556C">
        <w:rPr>
          <w:rFonts w:ascii="Times New Roman" w:hAnsi="Times New Roman" w:cs="Times New Roman"/>
          <w:sz w:val="20"/>
          <w:szCs w:val="20"/>
        </w:rPr>
        <w:t>to automatically change the weights and biases to get the maximum accuracy</w:t>
      </w:r>
      <w:r w:rsidR="00B76277" w:rsidRPr="0069556C">
        <w:rPr>
          <w:rFonts w:ascii="Times New Roman" w:hAnsi="Times New Roman" w:cs="Times New Roman"/>
          <w:sz w:val="20"/>
          <w:szCs w:val="20"/>
        </w:rPr>
        <w:t xml:space="preserve"> with least error.</w:t>
      </w:r>
    </w:p>
    <w:p w14:paraId="4CC221DD" w14:textId="77777777" w:rsidR="00193CEC" w:rsidRPr="0069556C" w:rsidRDefault="00193CEC" w:rsidP="0026724C">
      <w:pPr>
        <w:spacing w:after="0" w:line="240" w:lineRule="auto"/>
        <w:jc w:val="both"/>
        <w:rPr>
          <w:rFonts w:ascii="Times New Roman" w:hAnsi="Times New Roman" w:cs="Times New Roman"/>
          <w:noProof/>
          <w:sz w:val="20"/>
          <w:szCs w:val="20"/>
        </w:rPr>
      </w:pPr>
    </w:p>
    <w:p w14:paraId="6DB945AB" w14:textId="648E939F" w:rsidR="00193CEC" w:rsidRPr="0069556C" w:rsidRDefault="00193CEC" w:rsidP="0026724C">
      <w:pPr>
        <w:spacing w:after="0" w:line="240" w:lineRule="auto"/>
        <w:jc w:val="both"/>
        <w:rPr>
          <w:rFonts w:ascii="Times New Roman" w:hAnsi="Times New Roman" w:cs="Times New Roman"/>
          <w:sz w:val="20"/>
          <w:szCs w:val="20"/>
        </w:rPr>
      </w:pPr>
      <w:r w:rsidRPr="0069556C">
        <w:rPr>
          <w:rFonts w:ascii="Times New Roman" w:hAnsi="Times New Roman" w:cs="Times New Roman"/>
          <w:noProof/>
          <w:sz w:val="20"/>
          <w:szCs w:val="20"/>
        </w:rPr>
        <w:drawing>
          <wp:inline distT="0" distB="0" distL="0" distR="0" wp14:anchorId="4AAFD059" wp14:editId="7521C6B3">
            <wp:extent cx="2739067" cy="1836420"/>
            <wp:effectExtent l="0" t="0" r="4445" b="0"/>
            <wp:docPr id="193091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12340" name="Picture 1930912340"/>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t="3629" r="49218" b="48790"/>
                    <a:stretch>
                      <a:fillRect/>
                    </a:stretch>
                  </pic:blipFill>
                  <pic:spPr bwMode="auto">
                    <a:xfrm>
                      <a:off x="0" y="0"/>
                      <a:ext cx="2744593" cy="1840125"/>
                    </a:xfrm>
                    <a:prstGeom prst="rect">
                      <a:avLst/>
                    </a:prstGeom>
                    <a:ln>
                      <a:noFill/>
                    </a:ln>
                    <a:extLst>
                      <a:ext uri="{53640926-AAD7-44D8-BBD7-CCE9431645EC}">
                        <a14:shadowObscured xmlns:a14="http://schemas.microsoft.com/office/drawing/2010/main"/>
                      </a:ext>
                    </a:extLst>
                  </pic:spPr>
                </pic:pic>
              </a:graphicData>
            </a:graphic>
          </wp:inline>
        </w:drawing>
      </w:r>
    </w:p>
    <w:p w14:paraId="43701954" w14:textId="41532DD1" w:rsidR="00193CEC" w:rsidRPr="0069556C" w:rsidRDefault="00193CEC" w:rsidP="00193CEC">
      <w:pPr>
        <w:spacing w:after="0" w:line="240" w:lineRule="auto"/>
        <w:jc w:val="center"/>
        <w:rPr>
          <w:rFonts w:ascii="Times New Roman" w:hAnsi="Times New Roman" w:cs="Times New Roman"/>
          <w:sz w:val="20"/>
          <w:szCs w:val="20"/>
        </w:rPr>
      </w:pPr>
      <w:r w:rsidRPr="0069556C">
        <w:rPr>
          <w:rFonts w:ascii="Times New Roman" w:hAnsi="Times New Roman" w:cs="Times New Roman"/>
          <w:sz w:val="20"/>
          <w:szCs w:val="20"/>
        </w:rPr>
        <w:t>Fig 2. Actual temperature data plot of Z = 100 mm plane</w:t>
      </w:r>
    </w:p>
    <w:p w14:paraId="1A52FB14" w14:textId="77777777" w:rsidR="00193CEC" w:rsidRPr="0069556C" w:rsidRDefault="00193CEC" w:rsidP="0026724C">
      <w:pPr>
        <w:spacing w:after="0" w:line="240" w:lineRule="auto"/>
        <w:jc w:val="both"/>
        <w:rPr>
          <w:rFonts w:ascii="Times New Roman" w:hAnsi="Times New Roman" w:cs="Times New Roman"/>
          <w:noProof/>
          <w:sz w:val="20"/>
          <w:szCs w:val="20"/>
        </w:rPr>
      </w:pPr>
    </w:p>
    <w:p w14:paraId="73C28F75" w14:textId="7F5FD3F3" w:rsidR="009325F0" w:rsidRPr="0069556C" w:rsidRDefault="00193CEC" w:rsidP="0026724C">
      <w:pPr>
        <w:spacing w:after="0" w:line="240" w:lineRule="auto"/>
        <w:jc w:val="both"/>
        <w:rPr>
          <w:rFonts w:ascii="Times New Roman" w:hAnsi="Times New Roman" w:cs="Times New Roman"/>
          <w:sz w:val="20"/>
          <w:szCs w:val="20"/>
        </w:rPr>
      </w:pPr>
      <w:r w:rsidRPr="0069556C">
        <w:rPr>
          <w:rFonts w:ascii="Times New Roman" w:hAnsi="Times New Roman" w:cs="Times New Roman"/>
          <w:noProof/>
          <w:sz w:val="20"/>
          <w:szCs w:val="20"/>
        </w:rPr>
        <w:drawing>
          <wp:inline distT="0" distB="0" distL="0" distR="0" wp14:anchorId="608628B9" wp14:editId="0142A788">
            <wp:extent cx="2738755" cy="1830219"/>
            <wp:effectExtent l="0" t="0" r="4445" b="0"/>
            <wp:docPr id="1060750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50774" name="Picture 1060750774"/>
                    <pic:cNvPicPr/>
                  </pic:nvPicPr>
                  <pic:blipFill rotWithShape="1">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49916" t="4032" b="49195"/>
                    <a:stretch>
                      <a:fillRect/>
                    </a:stretch>
                  </pic:blipFill>
                  <pic:spPr bwMode="auto">
                    <a:xfrm>
                      <a:off x="0" y="0"/>
                      <a:ext cx="2745313" cy="1834601"/>
                    </a:xfrm>
                    <a:prstGeom prst="rect">
                      <a:avLst/>
                    </a:prstGeom>
                    <a:ln>
                      <a:noFill/>
                    </a:ln>
                    <a:extLst>
                      <a:ext uri="{53640926-AAD7-44D8-BBD7-CCE9431645EC}">
                        <a14:shadowObscured xmlns:a14="http://schemas.microsoft.com/office/drawing/2010/main"/>
                      </a:ext>
                    </a:extLst>
                  </pic:spPr>
                </pic:pic>
              </a:graphicData>
            </a:graphic>
          </wp:inline>
        </w:drawing>
      </w:r>
    </w:p>
    <w:p w14:paraId="70D55091" w14:textId="41060F74" w:rsidR="00193CEC" w:rsidRPr="0069556C" w:rsidRDefault="00193CEC" w:rsidP="00193CEC">
      <w:pPr>
        <w:spacing w:after="0" w:line="240" w:lineRule="auto"/>
        <w:jc w:val="center"/>
        <w:rPr>
          <w:rFonts w:ascii="Times New Roman" w:hAnsi="Times New Roman" w:cs="Times New Roman"/>
          <w:sz w:val="20"/>
          <w:szCs w:val="20"/>
        </w:rPr>
      </w:pPr>
      <w:r w:rsidRPr="0069556C">
        <w:rPr>
          <w:rFonts w:ascii="Times New Roman" w:hAnsi="Times New Roman" w:cs="Times New Roman"/>
          <w:sz w:val="20"/>
          <w:szCs w:val="20"/>
        </w:rPr>
        <w:t>Fig 3. Predicted temperature data plot of Z = 100 mm plane</w:t>
      </w:r>
    </w:p>
    <w:p w14:paraId="2AA494D4" w14:textId="77777777" w:rsidR="00193CEC" w:rsidRPr="0069556C" w:rsidRDefault="00193CEC" w:rsidP="00193CEC">
      <w:pPr>
        <w:spacing w:after="0" w:line="240" w:lineRule="auto"/>
        <w:jc w:val="center"/>
        <w:rPr>
          <w:rFonts w:ascii="Times New Roman" w:hAnsi="Times New Roman" w:cs="Times New Roman"/>
          <w:sz w:val="20"/>
          <w:szCs w:val="20"/>
        </w:rPr>
      </w:pPr>
    </w:p>
    <w:p w14:paraId="6BF32BA6" w14:textId="27F01D01" w:rsidR="008B5B84" w:rsidRPr="0069556C" w:rsidRDefault="00193CEC" w:rsidP="0026724C">
      <w:pPr>
        <w:spacing w:after="0" w:line="240" w:lineRule="auto"/>
        <w:jc w:val="both"/>
        <w:rPr>
          <w:rFonts w:ascii="Times New Roman" w:hAnsi="Times New Roman" w:cs="Times New Roman"/>
          <w:sz w:val="20"/>
          <w:szCs w:val="20"/>
        </w:rPr>
      </w:pPr>
      <w:r w:rsidRPr="0069556C">
        <w:rPr>
          <w:rFonts w:ascii="Times New Roman" w:hAnsi="Times New Roman" w:cs="Times New Roman"/>
          <w:noProof/>
          <w:sz w:val="20"/>
          <w:szCs w:val="20"/>
        </w:rPr>
        <w:drawing>
          <wp:inline distT="0" distB="0" distL="0" distR="0" wp14:anchorId="41957A11" wp14:editId="14830424">
            <wp:extent cx="2733574" cy="1630680"/>
            <wp:effectExtent l="0" t="0" r="0" b="7620"/>
            <wp:docPr id="547239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39788" name="Picture 547239788"/>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33965" cy="1630913"/>
                    </a:xfrm>
                    <a:prstGeom prst="rect">
                      <a:avLst/>
                    </a:prstGeom>
                  </pic:spPr>
                </pic:pic>
              </a:graphicData>
            </a:graphic>
          </wp:inline>
        </w:drawing>
      </w:r>
    </w:p>
    <w:p w14:paraId="16CD5BFE" w14:textId="31F16B19" w:rsidR="00193CEC" w:rsidRPr="0069556C" w:rsidRDefault="00193CEC" w:rsidP="00193CEC">
      <w:pPr>
        <w:spacing w:after="0" w:line="240" w:lineRule="auto"/>
        <w:jc w:val="center"/>
        <w:rPr>
          <w:rFonts w:ascii="Times New Roman" w:hAnsi="Times New Roman" w:cs="Times New Roman"/>
          <w:sz w:val="20"/>
          <w:szCs w:val="20"/>
        </w:rPr>
      </w:pPr>
      <w:r w:rsidRPr="0069556C">
        <w:rPr>
          <w:rFonts w:ascii="Times New Roman" w:hAnsi="Times New Roman" w:cs="Times New Roman"/>
          <w:sz w:val="20"/>
          <w:szCs w:val="20"/>
        </w:rPr>
        <w:t>Fig 4. Comparison between Training Loss and Validation Loss</w:t>
      </w:r>
    </w:p>
    <w:p w14:paraId="2F1E1A91" w14:textId="77777777" w:rsidR="00A852FB" w:rsidRPr="0069556C" w:rsidRDefault="00A852FB" w:rsidP="0026724C">
      <w:pPr>
        <w:spacing w:after="0" w:line="240" w:lineRule="auto"/>
        <w:jc w:val="both"/>
        <w:rPr>
          <w:rFonts w:ascii="Times New Roman" w:hAnsi="Times New Roman" w:cs="Times New Roman"/>
          <w:sz w:val="20"/>
          <w:szCs w:val="20"/>
        </w:rPr>
      </w:pPr>
    </w:p>
    <w:p w14:paraId="352996E3" w14:textId="6AF6D731" w:rsidR="00A852FB" w:rsidRPr="0069556C" w:rsidRDefault="00A852FB" w:rsidP="00C109AF">
      <w:pPr>
        <w:pStyle w:val="Heading2"/>
        <w:numPr>
          <w:ilvl w:val="0"/>
          <w:numId w:val="5"/>
        </w:numPr>
        <w:ind w:left="432" w:hanging="43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RESULT</w:t>
      </w:r>
    </w:p>
    <w:p w14:paraId="168C7063" w14:textId="02FF8580" w:rsidR="00A852FB" w:rsidRPr="0069556C" w:rsidRDefault="00A852FB" w:rsidP="00A852FB">
      <w:pPr>
        <w:ind w:left="432"/>
        <w:rPr>
          <w:rFonts w:ascii="Times New Roman" w:hAnsi="Times New Roman" w:cs="Times New Roman"/>
          <w:sz w:val="20"/>
          <w:szCs w:val="20"/>
        </w:rPr>
      </w:pPr>
      <w:r w:rsidRPr="0069556C">
        <w:rPr>
          <w:rFonts w:ascii="Times New Roman" w:hAnsi="Times New Roman" w:cs="Times New Roman"/>
          <w:sz w:val="20"/>
          <w:szCs w:val="20"/>
        </w:rPr>
        <w:t>Sc</w:t>
      </w:r>
      <w:r w:rsidR="008B3D02">
        <w:rPr>
          <w:rFonts w:ascii="Times New Roman" w:hAnsi="Times New Roman" w:cs="Times New Roman"/>
          <w:sz w:val="20"/>
          <w:szCs w:val="20"/>
        </w:rPr>
        <w:t>a</w:t>
      </w:r>
      <w:r w:rsidRPr="0069556C">
        <w:rPr>
          <w:rFonts w:ascii="Times New Roman" w:hAnsi="Times New Roman" w:cs="Times New Roman"/>
          <w:sz w:val="20"/>
          <w:szCs w:val="20"/>
        </w:rPr>
        <w:t xml:space="preserve">led test MAE = </w:t>
      </w:r>
      <w:r w:rsidRPr="0069556C">
        <w:rPr>
          <w:rFonts w:ascii="Times New Roman" w:hAnsi="Times New Roman" w:cs="Times New Roman"/>
          <w:sz w:val="20"/>
          <w:szCs w:val="20"/>
        </w:rPr>
        <w:t>0.0225013904</w:t>
      </w:r>
    </w:p>
    <w:p w14:paraId="27C9E0C0" w14:textId="77777777" w:rsidR="00A852FB" w:rsidRPr="0069556C" w:rsidRDefault="00A852FB" w:rsidP="00A852FB">
      <w:pPr>
        <w:ind w:left="432"/>
        <w:rPr>
          <w:rFonts w:ascii="Times New Roman" w:hAnsi="Times New Roman" w:cs="Times New Roman"/>
          <w:sz w:val="20"/>
          <w:szCs w:val="20"/>
        </w:rPr>
      </w:pPr>
      <w:r w:rsidRPr="0069556C">
        <w:rPr>
          <w:rFonts w:ascii="Times New Roman" w:hAnsi="Times New Roman" w:cs="Times New Roman"/>
          <w:sz w:val="20"/>
          <w:szCs w:val="20"/>
        </w:rPr>
        <w:t xml:space="preserve">Scaled test MSE = </w:t>
      </w:r>
      <w:r w:rsidRPr="0069556C">
        <w:rPr>
          <w:rFonts w:ascii="Times New Roman" w:hAnsi="Times New Roman" w:cs="Times New Roman"/>
          <w:sz w:val="20"/>
          <w:szCs w:val="20"/>
        </w:rPr>
        <w:t>0.003504175</w:t>
      </w:r>
      <w:r w:rsidRPr="0069556C">
        <w:rPr>
          <w:rFonts w:ascii="Times New Roman" w:hAnsi="Times New Roman" w:cs="Times New Roman"/>
          <w:sz w:val="20"/>
          <w:szCs w:val="20"/>
        </w:rPr>
        <w:t>7</w:t>
      </w:r>
    </w:p>
    <w:p w14:paraId="02A48593" w14:textId="5511D29E" w:rsidR="00A852FB" w:rsidRPr="0069556C" w:rsidRDefault="00A852FB" w:rsidP="00A852FB">
      <w:pPr>
        <w:ind w:left="432"/>
        <w:rPr>
          <w:rFonts w:ascii="Times New Roman" w:hAnsi="Times New Roman" w:cs="Times New Roman"/>
          <w:sz w:val="20"/>
          <w:szCs w:val="20"/>
        </w:rPr>
      </w:pPr>
      <w:r w:rsidRPr="0069556C">
        <w:rPr>
          <w:rFonts w:ascii="Times New Roman" w:hAnsi="Times New Roman" w:cs="Times New Roman"/>
          <w:sz w:val="20"/>
          <w:szCs w:val="20"/>
        </w:rPr>
        <w:t xml:space="preserve">Real temperature MAE = </w:t>
      </w:r>
      <w:r w:rsidRPr="0069556C">
        <w:rPr>
          <w:rFonts w:ascii="Times New Roman" w:hAnsi="Times New Roman" w:cs="Times New Roman"/>
          <w:sz w:val="20"/>
          <w:szCs w:val="20"/>
        </w:rPr>
        <w:t>0.311775369</w:t>
      </w:r>
      <w:r w:rsidRPr="0069556C">
        <w:rPr>
          <w:rFonts w:ascii="Times New Roman" w:hAnsi="Times New Roman" w:cs="Times New Roman"/>
          <w:sz w:val="20"/>
          <w:szCs w:val="20"/>
        </w:rPr>
        <w:t>1</w:t>
      </w:r>
    </w:p>
    <w:p w14:paraId="01146B70" w14:textId="77777777" w:rsidR="00A852FB" w:rsidRPr="0069556C" w:rsidRDefault="00A852FB" w:rsidP="00A852FB">
      <w:pPr>
        <w:ind w:left="432"/>
        <w:rPr>
          <w:rFonts w:ascii="Times New Roman" w:hAnsi="Times New Roman" w:cs="Times New Roman"/>
          <w:sz w:val="20"/>
          <w:szCs w:val="20"/>
        </w:rPr>
      </w:pPr>
    </w:p>
    <w:p w14:paraId="722452D0" w14:textId="30EDFDAD" w:rsidR="00C61ECF" w:rsidRPr="0069556C" w:rsidRDefault="008775BF" w:rsidP="00C109AF">
      <w:pPr>
        <w:pStyle w:val="Heading2"/>
        <w:numPr>
          <w:ilvl w:val="0"/>
          <w:numId w:val="5"/>
        </w:numPr>
        <w:ind w:left="432" w:hanging="432"/>
        <w:rPr>
          <w:rFonts w:ascii="Times New Roman" w:hAnsi="Times New Roman" w:cs="Times New Roman"/>
          <w:b w:val="0"/>
          <w:bCs w:val="0"/>
          <w:color w:val="auto"/>
          <w:sz w:val="20"/>
          <w:szCs w:val="20"/>
        </w:rPr>
      </w:pPr>
      <w:r w:rsidRPr="0069556C">
        <w:rPr>
          <w:rFonts w:ascii="Times New Roman" w:hAnsi="Times New Roman" w:cs="Times New Roman"/>
          <w:b w:val="0"/>
          <w:bCs w:val="0"/>
          <w:color w:val="auto"/>
          <w:sz w:val="20"/>
          <w:szCs w:val="20"/>
        </w:rPr>
        <w:t>REFERENCES</w:t>
      </w:r>
    </w:p>
    <w:p w14:paraId="7689E893" w14:textId="562BB200" w:rsidR="008775BF" w:rsidRPr="0069556C" w:rsidRDefault="00A817E0" w:rsidP="00A817E0">
      <w:pPr>
        <w:rPr>
          <w:rFonts w:ascii="Times New Roman" w:hAnsi="Times New Roman" w:cs="Times New Roman"/>
          <w:sz w:val="20"/>
          <w:szCs w:val="20"/>
        </w:rPr>
      </w:pPr>
      <w:r w:rsidRPr="0069556C">
        <w:rPr>
          <w:rFonts w:ascii="Times New Roman" w:hAnsi="Times New Roman" w:cs="Times New Roman"/>
          <w:sz w:val="20"/>
          <w:szCs w:val="20"/>
        </w:rPr>
        <w:t>Journals</w:t>
      </w:r>
    </w:p>
    <w:p w14:paraId="5CEDC4C4" w14:textId="1B8C037E" w:rsidR="00461A25" w:rsidRPr="0069556C" w:rsidRDefault="0074206E" w:rsidP="00461A25">
      <w:pPr>
        <w:autoSpaceDE w:val="0"/>
        <w:autoSpaceDN w:val="0"/>
        <w:adjustRightInd w:val="0"/>
        <w:spacing w:after="0" w:line="240" w:lineRule="auto"/>
        <w:rPr>
          <w:rFonts w:ascii="Times New Roman" w:hAnsi="Times New Roman" w:cs="Times New Roman"/>
          <w:sz w:val="20"/>
          <w:szCs w:val="20"/>
        </w:rPr>
      </w:pPr>
      <w:r w:rsidRPr="0069556C">
        <w:rPr>
          <w:rFonts w:ascii="Times New Roman" w:hAnsi="Times New Roman" w:cs="Times New Roman"/>
          <w:sz w:val="20"/>
          <w:szCs w:val="20"/>
        </w:rPr>
        <w:t>[1]</w:t>
      </w:r>
      <w:r w:rsidR="005473FB" w:rsidRPr="0069556C">
        <w:rPr>
          <w:rFonts w:ascii="Times New Roman" w:hAnsi="Times New Roman" w:cs="Times New Roman"/>
          <w:sz w:val="20"/>
          <w:szCs w:val="20"/>
        </w:rPr>
        <w:t xml:space="preserve"> K Kim, H Lee, M Kang, G Lee, K Jung, C R </w:t>
      </w:r>
      <w:proofErr w:type="spellStart"/>
      <w:r w:rsidR="005473FB" w:rsidRPr="0069556C">
        <w:rPr>
          <w:rFonts w:ascii="Times New Roman" w:hAnsi="Times New Roman" w:cs="Times New Roman"/>
          <w:sz w:val="20"/>
          <w:szCs w:val="20"/>
        </w:rPr>
        <w:t>Kharangate</w:t>
      </w:r>
      <w:proofErr w:type="spellEnd"/>
      <w:r w:rsidR="005473FB" w:rsidRPr="0069556C">
        <w:rPr>
          <w:rFonts w:ascii="Times New Roman" w:hAnsi="Times New Roman" w:cs="Times New Roman"/>
          <w:sz w:val="20"/>
          <w:szCs w:val="20"/>
        </w:rPr>
        <w:t xml:space="preserve">, M </w:t>
      </w:r>
      <w:proofErr w:type="spellStart"/>
      <w:r w:rsidR="005473FB" w:rsidRPr="0069556C">
        <w:rPr>
          <w:rFonts w:ascii="Times New Roman" w:hAnsi="Times New Roman" w:cs="Times New Roman"/>
          <w:sz w:val="20"/>
          <w:szCs w:val="20"/>
        </w:rPr>
        <w:t>Asheghi</w:t>
      </w:r>
      <w:proofErr w:type="spellEnd"/>
      <w:r w:rsidR="005473FB" w:rsidRPr="0069556C">
        <w:rPr>
          <w:rFonts w:ascii="Times New Roman" w:hAnsi="Times New Roman" w:cs="Times New Roman"/>
          <w:sz w:val="20"/>
          <w:szCs w:val="20"/>
        </w:rPr>
        <w:t xml:space="preserve">, K E Goodson, H Lee, </w:t>
      </w:r>
      <w:r w:rsidR="005473FB" w:rsidRPr="0069556C">
        <w:rPr>
          <w:rFonts w:ascii="Times New Roman" w:hAnsi="Times New Roman" w:cs="Times New Roman"/>
          <w:sz w:val="20"/>
          <w:szCs w:val="20"/>
        </w:rPr>
        <w:t>A machine learning approach for predicting heat transfer characteristics in micro-pin fin heat sinks</w:t>
      </w:r>
      <w:r w:rsidR="005473FB" w:rsidRPr="0069556C">
        <w:rPr>
          <w:rFonts w:ascii="Times New Roman" w:hAnsi="Times New Roman" w:cs="Times New Roman"/>
          <w:sz w:val="20"/>
          <w:szCs w:val="20"/>
        </w:rPr>
        <w:t>, 2022, 194, 123087</w:t>
      </w:r>
    </w:p>
    <w:p w14:paraId="68315FBA" w14:textId="6653427C" w:rsidR="007057C8" w:rsidRPr="0069556C" w:rsidRDefault="00461A25" w:rsidP="005473FB">
      <w:pPr>
        <w:autoSpaceDE w:val="0"/>
        <w:autoSpaceDN w:val="0"/>
        <w:adjustRightInd w:val="0"/>
        <w:spacing w:after="0" w:line="240" w:lineRule="auto"/>
        <w:rPr>
          <w:rFonts w:ascii="Times New Roman" w:hAnsi="Times New Roman" w:cs="Times New Roman"/>
          <w:sz w:val="20"/>
          <w:szCs w:val="20"/>
        </w:rPr>
      </w:pPr>
      <w:r w:rsidRPr="0069556C">
        <w:rPr>
          <w:rFonts w:ascii="Times New Roman" w:hAnsi="Times New Roman" w:cs="Times New Roman"/>
          <w:sz w:val="20"/>
          <w:szCs w:val="20"/>
        </w:rPr>
        <w:t>[2</w:t>
      </w:r>
      <w:r w:rsidR="005473FB" w:rsidRPr="0069556C">
        <w:rPr>
          <w:rFonts w:ascii="Times New Roman" w:hAnsi="Times New Roman" w:cs="Times New Roman"/>
          <w:sz w:val="20"/>
          <w:szCs w:val="20"/>
        </w:rPr>
        <w:t xml:space="preserve">] H Lee, G Lee, K Kim, D Kong, H Lee, </w:t>
      </w:r>
      <w:r w:rsidR="005473FB" w:rsidRPr="0069556C">
        <w:rPr>
          <w:rFonts w:ascii="Times New Roman" w:hAnsi="Times New Roman" w:cs="Times New Roman"/>
          <w:sz w:val="20"/>
          <w:szCs w:val="20"/>
        </w:rPr>
        <w:t>Multimodal machine learning for predicting heat transfer characteristics in micro-pin fin heat sinks</w:t>
      </w:r>
      <w:r w:rsidR="005473FB" w:rsidRPr="0069556C">
        <w:rPr>
          <w:rFonts w:ascii="Times New Roman" w:hAnsi="Times New Roman" w:cs="Times New Roman"/>
          <w:sz w:val="20"/>
          <w:szCs w:val="20"/>
        </w:rPr>
        <w:t>, 2024, 57, 104331</w:t>
      </w:r>
    </w:p>
    <w:sectPr w:rsidR="007057C8" w:rsidRPr="0069556C" w:rsidSect="00E22CB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95FBC" w14:textId="77777777" w:rsidR="00450DB6" w:rsidRDefault="00450DB6" w:rsidP="0022742B">
      <w:pPr>
        <w:spacing w:after="0" w:line="240" w:lineRule="auto"/>
      </w:pPr>
      <w:r>
        <w:separator/>
      </w:r>
    </w:p>
  </w:endnote>
  <w:endnote w:type="continuationSeparator" w:id="0">
    <w:p w14:paraId="0963614A" w14:textId="77777777" w:rsidR="00450DB6" w:rsidRDefault="00450DB6"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16584"/>
      <w:docPartObj>
        <w:docPartGallery w:val="Page Numbers (Bottom of Page)"/>
        <w:docPartUnique/>
      </w:docPartObj>
    </w:sdtPr>
    <w:sdtEndPr>
      <w:rPr>
        <w:noProof/>
      </w:rPr>
    </w:sdtEndPr>
    <w:sdtContent>
      <w:p w14:paraId="3E60539F" w14:textId="15EB30FD" w:rsidR="004C4AD4" w:rsidRDefault="004C4AD4">
        <w:pPr>
          <w:pStyle w:val="Footer"/>
          <w:jc w:val="center"/>
        </w:pPr>
        <w:r w:rsidRPr="004C4AD4">
          <w:rPr>
            <w:rFonts w:ascii="Times New Roman" w:hAnsi="Times New Roman" w:cs="Times New Roman"/>
          </w:rPr>
          <w:fldChar w:fldCharType="begin"/>
        </w:r>
        <w:r w:rsidRPr="004C4AD4">
          <w:rPr>
            <w:rFonts w:ascii="Times New Roman" w:hAnsi="Times New Roman" w:cs="Times New Roman"/>
          </w:rPr>
          <w:instrText xml:space="preserve"> PAGE   \* MERGEFORMAT </w:instrText>
        </w:r>
        <w:r w:rsidRPr="004C4AD4">
          <w:rPr>
            <w:rFonts w:ascii="Times New Roman" w:hAnsi="Times New Roman" w:cs="Times New Roman"/>
          </w:rPr>
          <w:fldChar w:fldCharType="separate"/>
        </w:r>
        <w:r w:rsidRPr="004C4AD4">
          <w:rPr>
            <w:rFonts w:ascii="Times New Roman" w:hAnsi="Times New Roman" w:cs="Times New Roman"/>
            <w:noProof/>
          </w:rPr>
          <w:t>2</w:t>
        </w:r>
        <w:r w:rsidRPr="004C4AD4">
          <w:rPr>
            <w:rFonts w:ascii="Times New Roman" w:hAnsi="Times New Roman" w:cs="Times New Roman"/>
            <w:noProof/>
          </w:rPr>
          <w:fldChar w:fldCharType="end"/>
        </w:r>
      </w:p>
    </w:sdtContent>
  </w:sdt>
  <w:p w14:paraId="0E9479E6" w14:textId="77777777" w:rsidR="00056C92" w:rsidRPr="004C4AD4" w:rsidRDefault="00056C92" w:rsidP="004C4AD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2A882" w14:textId="77777777" w:rsidR="00450DB6" w:rsidRDefault="00450DB6" w:rsidP="0022742B">
      <w:pPr>
        <w:spacing w:after="0" w:line="240" w:lineRule="auto"/>
      </w:pPr>
      <w:r>
        <w:separator/>
      </w:r>
    </w:p>
  </w:footnote>
  <w:footnote w:type="continuationSeparator" w:id="0">
    <w:p w14:paraId="1E424A15" w14:textId="77777777" w:rsidR="00450DB6" w:rsidRDefault="00450DB6"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E0F1" w14:textId="3731DDC9" w:rsidR="00056C92" w:rsidRDefault="00056C92"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sidR="004C4AD4">
      <w:rPr>
        <w:rFonts w:ascii="Times New Roman" w:hAnsi="Times New Roman" w:cs="Times New Roman"/>
        <w:i/>
        <w:sz w:val="18"/>
        <w:szCs w:val="18"/>
      </w:rPr>
      <w:t xml:space="preserve"> 20</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sidRPr="0022742B">
      <w:rPr>
        <w:rFonts w:ascii="Times New Roman" w:hAnsi="Times New Roman" w:cs="Times New Roman"/>
        <w:i/>
        <w:sz w:val="18"/>
        <w:szCs w:val="18"/>
      </w:rPr>
      <w:t xml:space="preserve">: Proceedings of the </w:t>
    </w:r>
    <w:r w:rsidR="004C4AD4">
      <w:rPr>
        <w:rFonts w:ascii="Times New Roman" w:hAnsi="Times New Roman" w:cs="Times New Roman"/>
        <w:i/>
        <w:sz w:val="18"/>
        <w:szCs w:val="18"/>
      </w:rPr>
      <w:t>3</w:t>
    </w:r>
    <w:r w:rsidR="004C4AD4" w:rsidRPr="004C4AD4">
      <w:rPr>
        <w:rFonts w:ascii="Times New Roman" w:hAnsi="Times New Roman" w:cs="Times New Roman"/>
        <w:i/>
        <w:sz w:val="18"/>
        <w:szCs w:val="18"/>
        <w:vertAlign w:val="superscript"/>
      </w:rPr>
      <w:t>rd</w:t>
    </w:r>
    <w:r w:rsidR="004C4AD4">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50935B5C" w14:textId="60712E8E" w:rsidR="00056C92" w:rsidRDefault="00056C92"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Jadavpur University Kolkata</w:t>
    </w:r>
    <w:r w:rsidR="004C4AD4">
      <w:rPr>
        <w:rFonts w:ascii="Times New Roman" w:hAnsi="Times New Roman" w:cs="Times New Roman"/>
        <w:i/>
        <w:sz w:val="18"/>
        <w:szCs w:val="18"/>
      </w:rPr>
      <w:t>,</w:t>
    </w:r>
    <w:r>
      <w:rPr>
        <w:rFonts w:ascii="Times New Roman" w:hAnsi="Times New Roman" w:cs="Times New Roman"/>
        <w:i/>
        <w:sz w:val="18"/>
        <w:szCs w:val="18"/>
      </w:rPr>
      <w:t xml:space="preserve"> India</w:t>
    </w:r>
    <w:r w:rsidR="004C4AD4">
      <w:rPr>
        <w:rFonts w:ascii="Times New Roman" w:hAnsi="Times New Roman" w:cs="Times New Roman"/>
        <w:i/>
        <w:sz w:val="18"/>
        <w:szCs w:val="18"/>
      </w:rPr>
      <w:t>:</w:t>
    </w:r>
    <w:r>
      <w:rPr>
        <w:rFonts w:ascii="Times New Roman" w:hAnsi="Times New Roman" w:cs="Times New Roman"/>
        <w:i/>
        <w:sz w:val="18"/>
        <w:szCs w:val="18"/>
      </w:rPr>
      <w:t xml:space="preserve"> January </w:t>
    </w:r>
    <w:r w:rsidR="004C4AD4">
      <w:rPr>
        <w:rFonts w:ascii="Times New Roman" w:hAnsi="Times New Roman" w:cs="Times New Roman"/>
        <w:i/>
        <w:sz w:val="18"/>
        <w:szCs w:val="18"/>
      </w:rPr>
      <w:t>08 - 10</w:t>
    </w:r>
    <w:r>
      <w:rPr>
        <w:rFonts w:ascii="Times New Roman" w:hAnsi="Times New Roman" w:cs="Times New Roman"/>
        <w:i/>
        <w:sz w:val="18"/>
        <w:szCs w:val="18"/>
      </w:rPr>
      <w:t>,</w:t>
    </w:r>
    <w:r w:rsidR="004C4AD4">
      <w:rPr>
        <w:rFonts w:ascii="Times New Roman" w:hAnsi="Times New Roman" w:cs="Times New Roman"/>
        <w:i/>
        <w:sz w:val="18"/>
        <w:szCs w:val="18"/>
      </w:rPr>
      <w:t xml:space="preserve"> </w:t>
    </w:r>
    <w:r>
      <w:rPr>
        <w:rFonts w:ascii="Times New Roman" w:hAnsi="Times New Roman" w:cs="Times New Roman"/>
        <w:i/>
        <w:sz w:val="18"/>
        <w:szCs w:val="18"/>
      </w:rPr>
      <w:t>20</w:t>
    </w:r>
    <w:r w:rsidR="00226919">
      <w:rPr>
        <w:rFonts w:ascii="Times New Roman" w:hAnsi="Times New Roman" w:cs="Times New Roman"/>
        <w:i/>
        <w:sz w:val="18"/>
        <w:szCs w:val="18"/>
      </w:rPr>
      <w:t>2</w:t>
    </w:r>
    <w:r w:rsidR="004C4AD4">
      <w:rPr>
        <w:rFonts w:ascii="Times New Roman" w:hAnsi="Times New Roman" w:cs="Times New Roman"/>
        <w:i/>
        <w:sz w:val="18"/>
        <w:szCs w:val="18"/>
      </w:rPr>
      <w:t>6</w:t>
    </w:r>
  </w:p>
  <w:p w14:paraId="4024C225" w14:textId="2247963F" w:rsidR="00056C92" w:rsidRPr="0022742B" w:rsidRDefault="00056C92" w:rsidP="008C2D90">
    <w:pPr>
      <w:jc w:val="right"/>
      <w:rPr>
        <w:rFonts w:ascii="Times New Roman" w:hAnsi="Times New Roman" w:cs="Times New Roman"/>
        <w:i/>
        <w:sz w:val="18"/>
        <w:szCs w:val="18"/>
      </w:rPr>
    </w:pPr>
    <w:r>
      <w:rPr>
        <w:rFonts w:ascii="Times New Roman" w:hAnsi="Times New Roman" w:cs="Times New Roman"/>
        <w:i/>
        <w:sz w:val="18"/>
        <w:szCs w:val="18"/>
      </w:rPr>
      <w:t>Paper No. INCOM</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Pr>
        <w:rFonts w:ascii="Times New Roman" w:hAnsi="Times New Roman" w:cs="Times New Roman"/>
        <w:i/>
        <w:sz w:val="18"/>
        <w:szCs w:val="18"/>
      </w:rPr>
      <w:t>-</w:t>
    </w:r>
    <w:r w:rsidR="004C4AD4">
      <w:rPr>
        <w:rFonts w:ascii="Times New Roman" w:hAnsi="Times New Roman" w:cs="Times New Roman"/>
        <w:i/>
        <w:sz w:val="18"/>
        <w:szCs w:val="18"/>
      </w:rPr>
      <w:t>X</w:t>
    </w:r>
    <w:r>
      <w:rPr>
        <w:rFonts w:ascii="Times New Roman" w:hAnsi="Times New Roman" w:cs="Times New Roman"/>
        <w:i/>
        <w:sz w:val="18"/>
        <w:szCs w:val="18"/>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0C5"/>
    <w:multiLevelType w:val="multilevel"/>
    <w:tmpl w:val="7BF4CC9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F5689"/>
    <w:multiLevelType w:val="multilevel"/>
    <w:tmpl w:val="EF56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805D3"/>
    <w:multiLevelType w:val="multilevel"/>
    <w:tmpl w:val="621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131614">
    <w:abstractNumId w:val="4"/>
  </w:num>
  <w:num w:numId="2" w16cid:durableId="891234744">
    <w:abstractNumId w:val="2"/>
  </w:num>
  <w:num w:numId="3" w16cid:durableId="904101492">
    <w:abstractNumId w:val="1"/>
  </w:num>
  <w:num w:numId="4" w16cid:durableId="2015644909">
    <w:abstractNumId w:val="3"/>
  </w:num>
  <w:num w:numId="5" w16cid:durableId="446389897">
    <w:abstractNumId w:val="0"/>
  </w:num>
  <w:num w:numId="6" w16cid:durableId="1695308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2B"/>
    <w:rsid w:val="00000FE7"/>
    <w:rsid w:val="0000236A"/>
    <w:rsid w:val="000148EC"/>
    <w:rsid w:val="00022B04"/>
    <w:rsid w:val="00043BF8"/>
    <w:rsid w:val="00056C92"/>
    <w:rsid w:val="00075FAF"/>
    <w:rsid w:val="00087B73"/>
    <w:rsid w:val="00091B9F"/>
    <w:rsid w:val="00097E16"/>
    <w:rsid w:val="000A203A"/>
    <w:rsid w:val="000C6D15"/>
    <w:rsid w:val="000D4519"/>
    <w:rsid w:val="000E4252"/>
    <w:rsid w:val="000E4C2E"/>
    <w:rsid w:val="00102432"/>
    <w:rsid w:val="0012361E"/>
    <w:rsid w:val="00124987"/>
    <w:rsid w:val="00125997"/>
    <w:rsid w:val="00130B24"/>
    <w:rsid w:val="00132A0D"/>
    <w:rsid w:val="00135C28"/>
    <w:rsid w:val="00140DA9"/>
    <w:rsid w:val="00151D99"/>
    <w:rsid w:val="0016539D"/>
    <w:rsid w:val="001653E3"/>
    <w:rsid w:val="0018181A"/>
    <w:rsid w:val="00192535"/>
    <w:rsid w:val="00193CEC"/>
    <w:rsid w:val="00195BFE"/>
    <w:rsid w:val="00206E5D"/>
    <w:rsid w:val="00226919"/>
    <w:rsid w:val="0022742B"/>
    <w:rsid w:val="00232302"/>
    <w:rsid w:val="0025238A"/>
    <w:rsid w:val="00254880"/>
    <w:rsid w:val="00256492"/>
    <w:rsid w:val="0026724C"/>
    <w:rsid w:val="002B02B4"/>
    <w:rsid w:val="002B4B1B"/>
    <w:rsid w:val="002D718B"/>
    <w:rsid w:val="002F2940"/>
    <w:rsid w:val="00312740"/>
    <w:rsid w:val="0037000E"/>
    <w:rsid w:val="003865B3"/>
    <w:rsid w:val="003F04A4"/>
    <w:rsid w:val="003F1E5F"/>
    <w:rsid w:val="00415CD1"/>
    <w:rsid w:val="00450DB6"/>
    <w:rsid w:val="00461A25"/>
    <w:rsid w:val="0048704F"/>
    <w:rsid w:val="00493F93"/>
    <w:rsid w:val="004A5110"/>
    <w:rsid w:val="004C4AD4"/>
    <w:rsid w:val="004D356F"/>
    <w:rsid w:val="004D7761"/>
    <w:rsid w:val="004E2E94"/>
    <w:rsid w:val="004E4D5E"/>
    <w:rsid w:val="004F6F4C"/>
    <w:rsid w:val="005075B6"/>
    <w:rsid w:val="00515F37"/>
    <w:rsid w:val="00520009"/>
    <w:rsid w:val="005205C5"/>
    <w:rsid w:val="0053703D"/>
    <w:rsid w:val="005473FB"/>
    <w:rsid w:val="0058123B"/>
    <w:rsid w:val="005A5DAF"/>
    <w:rsid w:val="005D5504"/>
    <w:rsid w:val="005E2679"/>
    <w:rsid w:val="005F55D3"/>
    <w:rsid w:val="00601ED8"/>
    <w:rsid w:val="00621F38"/>
    <w:rsid w:val="00623356"/>
    <w:rsid w:val="006312F1"/>
    <w:rsid w:val="00652BD9"/>
    <w:rsid w:val="006665C2"/>
    <w:rsid w:val="0069556C"/>
    <w:rsid w:val="006B387D"/>
    <w:rsid w:val="006C5A9D"/>
    <w:rsid w:val="006D2A70"/>
    <w:rsid w:val="006E54FC"/>
    <w:rsid w:val="006F0062"/>
    <w:rsid w:val="007057C8"/>
    <w:rsid w:val="00713592"/>
    <w:rsid w:val="0074206E"/>
    <w:rsid w:val="007B260B"/>
    <w:rsid w:val="007D45D4"/>
    <w:rsid w:val="007E3457"/>
    <w:rsid w:val="007F1B9A"/>
    <w:rsid w:val="007F2D62"/>
    <w:rsid w:val="0080443B"/>
    <w:rsid w:val="008775BF"/>
    <w:rsid w:val="00885AFE"/>
    <w:rsid w:val="008A2CDD"/>
    <w:rsid w:val="008A575F"/>
    <w:rsid w:val="008B3D02"/>
    <w:rsid w:val="008B5B84"/>
    <w:rsid w:val="008C2D90"/>
    <w:rsid w:val="008D760F"/>
    <w:rsid w:val="00904AE7"/>
    <w:rsid w:val="009262D7"/>
    <w:rsid w:val="009314B6"/>
    <w:rsid w:val="009325F0"/>
    <w:rsid w:val="00972230"/>
    <w:rsid w:val="009E2BEA"/>
    <w:rsid w:val="00A13924"/>
    <w:rsid w:val="00A16D90"/>
    <w:rsid w:val="00A24B7A"/>
    <w:rsid w:val="00A26012"/>
    <w:rsid w:val="00A2691D"/>
    <w:rsid w:val="00A5127D"/>
    <w:rsid w:val="00A52F97"/>
    <w:rsid w:val="00A817E0"/>
    <w:rsid w:val="00A852FB"/>
    <w:rsid w:val="00AD3C4F"/>
    <w:rsid w:val="00B14D51"/>
    <w:rsid w:val="00B24DA1"/>
    <w:rsid w:val="00B304A5"/>
    <w:rsid w:val="00B76277"/>
    <w:rsid w:val="00B81B45"/>
    <w:rsid w:val="00B81BF3"/>
    <w:rsid w:val="00B971AA"/>
    <w:rsid w:val="00BA25FD"/>
    <w:rsid w:val="00BB786B"/>
    <w:rsid w:val="00BB7C0C"/>
    <w:rsid w:val="00BC07CE"/>
    <w:rsid w:val="00C06141"/>
    <w:rsid w:val="00C109AF"/>
    <w:rsid w:val="00C16BC4"/>
    <w:rsid w:val="00C22DFF"/>
    <w:rsid w:val="00C61ECF"/>
    <w:rsid w:val="00CA339E"/>
    <w:rsid w:val="00CB2B9C"/>
    <w:rsid w:val="00CC713E"/>
    <w:rsid w:val="00CE5BC0"/>
    <w:rsid w:val="00CF4CB8"/>
    <w:rsid w:val="00D24188"/>
    <w:rsid w:val="00D6352A"/>
    <w:rsid w:val="00D93698"/>
    <w:rsid w:val="00D9710D"/>
    <w:rsid w:val="00DD1A36"/>
    <w:rsid w:val="00E1695A"/>
    <w:rsid w:val="00E210C8"/>
    <w:rsid w:val="00E22CBF"/>
    <w:rsid w:val="00E22D31"/>
    <w:rsid w:val="00E43675"/>
    <w:rsid w:val="00E62BA6"/>
    <w:rsid w:val="00E671FF"/>
    <w:rsid w:val="00E875D0"/>
    <w:rsid w:val="00EE23EB"/>
    <w:rsid w:val="00F24DC9"/>
    <w:rsid w:val="00F454C1"/>
    <w:rsid w:val="00F57844"/>
    <w:rsid w:val="00F6601D"/>
    <w:rsid w:val="00F73307"/>
    <w:rsid w:val="00FA5058"/>
    <w:rsid w:val="00FC7FB5"/>
    <w:rsid w:val="00FE1679"/>
    <w:rsid w:val="00FE2D1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6D57"/>
  <w15:docId w15:val="{C5DE768B-306F-4B2B-A666-887CF88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style>
  <w:style w:type="paragraph" w:styleId="Heading1">
    <w:name w:val="heading 1"/>
    <w:basedOn w:val="Normal"/>
    <w:next w:val="Normal"/>
    <w:link w:val="Heading1Char"/>
    <w:uiPriority w:val="9"/>
    <w:qFormat/>
    <w:rsid w:val="008C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basedOn w:val="DefaultParagraphFont"/>
    <w:link w:val="Heading1"/>
    <w:uiPriority w:val="9"/>
    <w:rsid w:val="008C2D9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56"/>
    <w:rPr>
      <w:sz w:val="20"/>
      <w:szCs w:val="20"/>
    </w:rPr>
  </w:style>
  <w:style w:type="character" w:styleId="FootnoteReference">
    <w:name w:val="footnote reference"/>
    <w:basedOn w:val="DefaultParagraphFont"/>
    <w:uiPriority w:val="99"/>
    <w:semiHidden/>
    <w:unhideWhenUsed/>
    <w:rsid w:val="00623356"/>
    <w:rPr>
      <w:vertAlign w:val="superscript"/>
    </w:rPr>
  </w:style>
  <w:style w:type="character" w:customStyle="1" w:styleId="Heading2Char">
    <w:name w:val="Heading 2 Char"/>
    <w:basedOn w:val="DefaultParagraphFont"/>
    <w:link w:val="Heading2"/>
    <w:uiPriority w:val="9"/>
    <w:rsid w:val="003F04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3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3E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themeColor="accent1"/>
      <w:sz w:val="18"/>
      <w:szCs w:val="18"/>
      <w:lang w:val="en-US"/>
    </w:rPr>
  </w:style>
  <w:style w:type="character" w:styleId="Hyperlink">
    <w:name w:val="Hyperlink"/>
    <w:basedOn w:val="DefaultParagraphFont"/>
    <w:uiPriority w:val="99"/>
    <w:unhideWhenUsed/>
    <w:rsid w:val="007057C8"/>
    <w:rPr>
      <w:color w:val="0000FF" w:themeColor="hyperlink"/>
      <w:u w:val="single"/>
    </w:rPr>
  </w:style>
  <w:style w:type="paragraph" w:customStyle="1" w:styleId="EndNoteBibliography">
    <w:name w:val="EndNote Bibliography"/>
    <w:basedOn w:val="Normal"/>
    <w:link w:val="EndNoteBibliographyChar"/>
    <w:rsid w:val="00B14D51"/>
    <w:pPr>
      <w:spacing w:after="16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14D51"/>
    <w:rPr>
      <w:rFonts w:ascii="Calibri" w:hAnsi="Calibri" w:cs="Calibri"/>
      <w:noProof/>
      <w:lang w:val="en-US"/>
    </w:rPr>
  </w:style>
  <w:style w:type="character" w:styleId="UnresolvedMention">
    <w:name w:val="Unresolved Mention"/>
    <w:basedOn w:val="DefaultParagraphFont"/>
    <w:uiPriority w:val="99"/>
    <w:semiHidden/>
    <w:unhideWhenUsed/>
    <w:rsid w:val="000148EC"/>
    <w:rPr>
      <w:color w:val="605E5C"/>
      <w:shd w:val="clear" w:color="auto" w:fill="E1DFDD"/>
    </w:rPr>
  </w:style>
  <w:style w:type="paragraph" w:styleId="NormalWeb">
    <w:name w:val="Normal (Web)"/>
    <w:basedOn w:val="Normal"/>
    <w:uiPriority w:val="99"/>
    <w:semiHidden/>
    <w:unhideWhenUsed/>
    <w:rsid w:val="00B81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28271">
      <w:bodyDiv w:val="1"/>
      <w:marLeft w:val="0"/>
      <w:marRight w:val="0"/>
      <w:marTop w:val="0"/>
      <w:marBottom w:val="0"/>
      <w:divBdr>
        <w:top w:val="none" w:sz="0" w:space="0" w:color="auto"/>
        <w:left w:val="none" w:sz="0" w:space="0" w:color="auto"/>
        <w:bottom w:val="none" w:sz="0" w:space="0" w:color="auto"/>
        <w:right w:val="none" w:sz="0" w:space="0" w:color="auto"/>
      </w:divBdr>
    </w:div>
    <w:div w:id="188420517">
      <w:bodyDiv w:val="1"/>
      <w:marLeft w:val="0"/>
      <w:marRight w:val="0"/>
      <w:marTop w:val="0"/>
      <w:marBottom w:val="0"/>
      <w:divBdr>
        <w:top w:val="none" w:sz="0" w:space="0" w:color="auto"/>
        <w:left w:val="none" w:sz="0" w:space="0" w:color="auto"/>
        <w:bottom w:val="none" w:sz="0" w:space="0" w:color="auto"/>
        <w:right w:val="none" w:sz="0" w:space="0" w:color="auto"/>
      </w:divBdr>
    </w:div>
    <w:div w:id="588318823">
      <w:bodyDiv w:val="1"/>
      <w:marLeft w:val="0"/>
      <w:marRight w:val="0"/>
      <w:marTop w:val="0"/>
      <w:marBottom w:val="0"/>
      <w:divBdr>
        <w:top w:val="none" w:sz="0" w:space="0" w:color="auto"/>
        <w:left w:val="none" w:sz="0" w:space="0" w:color="auto"/>
        <w:bottom w:val="none" w:sz="0" w:space="0" w:color="auto"/>
        <w:right w:val="none" w:sz="0" w:space="0" w:color="auto"/>
      </w:divBdr>
    </w:div>
    <w:div w:id="956570778">
      <w:bodyDiv w:val="1"/>
      <w:marLeft w:val="0"/>
      <w:marRight w:val="0"/>
      <w:marTop w:val="0"/>
      <w:marBottom w:val="0"/>
      <w:divBdr>
        <w:top w:val="none" w:sz="0" w:space="0" w:color="auto"/>
        <w:left w:val="none" w:sz="0" w:space="0" w:color="auto"/>
        <w:bottom w:val="none" w:sz="0" w:space="0" w:color="auto"/>
        <w:right w:val="none" w:sz="0" w:space="0" w:color="auto"/>
      </w:divBdr>
    </w:div>
    <w:div w:id="968784523">
      <w:bodyDiv w:val="1"/>
      <w:marLeft w:val="0"/>
      <w:marRight w:val="0"/>
      <w:marTop w:val="0"/>
      <w:marBottom w:val="0"/>
      <w:divBdr>
        <w:top w:val="none" w:sz="0" w:space="0" w:color="auto"/>
        <w:left w:val="none" w:sz="0" w:space="0" w:color="auto"/>
        <w:bottom w:val="none" w:sz="0" w:space="0" w:color="auto"/>
        <w:right w:val="none" w:sz="0" w:space="0" w:color="auto"/>
      </w:divBdr>
    </w:div>
    <w:div w:id="1043024112">
      <w:bodyDiv w:val="1"/>
      <w:marLeft w:val="0"/>
      <w:marRight w:val="0"/>
      <w:marTop w:val="0"/>
      <w:marBottom w:val="0"/>
      <w:divBdr>
        <w:top w:val="none" w:sz="0" w:space="0" w:color="auto"/>
        <w:left w:val="none" w:sz="0" w:space="0" w:color="auto"/>
        <w:bottom w:val="none" w:sz="0" w:space="0" w:color="auto"/>
        <w:right w:val="none" w:sz="0" w:space="0" w:color="auto"/>
      </w:divBdr>
    </w:div>
    <w:div w:id="1165901176">
      <w:bodyDiv w:val="1"/>
      <w:marLeft w:val="0"/>
      <w:marRight w:val="0"/>
      <w:marTop w:val="0"/>
      <w:marBottom w:val="0"/>
      <w:divBdr>
        <w:top w:val="none" w:sz="0" w:space="0" w:color="auto"/>
        <w:left w:val="none" w:sz="0" w:space="0" w:color="auto"/>
        <w:bottom w:val="none" w:sz="0" w:space="0" w:color="auto"/>
        <w:right w:val="none" w:sz="0" w:space="0" w:color="auto"/>
      </w:divBdr>
    </w:div>
    <w:div w:id="1168012318">
      <w:bodyDiv w:val="1"/>
      <w:marLeft w:val="0"/>
      <w:marRight w:val="0"/>
      <w:marTop w:val="0"/>
      <w:marBottom w:val="0"/>
      <w:divBdr>
        <w:top w:val="none" w:sz="0" w:space="0" w:color="auto"/>
        <w:left w:val="none" w:sz="0" w:space="0" w:color="auto"/>
        <w:bottom w:val="none" w:sz="0" w:space="0" w:color="auto"/>
        <w:right w:val="none" w:sz="0" w:space="0" w:color="auto"/>
      </w:divBdr>
    </w:div>
    <w:div w:id="1604990618">
      <w:bodyDiv w:val="1"/>
      <w:marLeft w:val="0"/>
      <w:marRight w:val="0"/>
      <w:marTop w:val="0"/>
      <w:marBottom w:val="0"/>
      <w:divBdr>
        <w:top w:val="none" w:sz="0" w:space="0" w:color="auto"/>
        <w:left w:val="none" w:sz="0" w:space="0" w:color="auto"/>
        <w:bottom w:val="none" w:sz="0" w:space="0" w:color="auto"/>
        <w:right w:val="none" w:sz="0" w:space="0" w:color="auto"/>
      </w:divBdr>
    </w:div>
    <w:div w:id="1846047922">
      <w:bodyDiv w:val="1"/>
      <w:marLeft w:val="0"/>
      <w:marRight w:val="0"/>
      <w:marTop w:val="0"/>
      <w:marBottom w:val="0"/>
      <w:divBdr>
        <w:top w:val="none" w:sz="0" w:space="0" w:color="auto"/>
        <w:left w:val="none" w:sz="0" w:space="0" w:color="auto"/>
        <w:bottom w:val="none" w:sz="0" w:space="0" w:color="auto"/>
        <w:right w:val="none" w:sz="0" w:space="0" w:color="auto"/>
      </w:divBdr>
    </w:div>
    <w:div w:id="1860966718">
      <w:bodyDiv w:val="1"/>
      <w:marLeft w:val="0"/>
      <w:marRight w:val="0"/>
      <w:marTop w:val="0"/>
      <w:marBottom w:val="0"/>
      <w:divBdr>
        <w:top w:val="none" w:sz="0" w:space="0" w:color="auto"/>
        <w:left w:val="none" w:sz="0" w:space="0" w:color="auto"/>
        <w:bottom w:val="none" w:sz="0" w:space="0" w:color="auto"/>
        <w:right w:val="none" w:sz="0" w:space="0" w:color="auto"/>
      </w:divBdr>
    </w:div>
    <w:div w:id="2061399009">
      <w:bodyDiv w:val="1"/>
      <w:marLeft w:val="0"/>
      <w:marRight w:val="0"/>
      <w:marTop w:val="0"/>
      <w:marBottom w:val="0"/>
      <w:divBdr>
        <w:top w:val="none" w:sz="0" w:space="0" w:color="auto"/>
        <w:left w:val="none" w:sz="0" w:space="0" w:color="auto"/>
        <w:bottom w:val="none" w:sz="0" w:space="0" w:color="auto"/>
        <w:right w:val="none" w:sz="0" w:space="0" w:color="auto"/>
      </w:divBdr>
    </w:div>
    <w:div w:id="21046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AB22-902F-4D4B-9A49-62C1D90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Soumyadeep Dey</cp:lastModifiedBy>
  <cp:revision>15</cp:revision>
  <cp:lastPrinted>2025-06-30T18:31:00Z</cp:lastPrinted>
  <dcterms:created xsi:type="dcterms:W3CDTF">2025-02-08T05:33:00Z</dcterms:created>
  <dcterms:modified xsi:type="dcterms:W3CDTF">2025-06-30T18:39:00Z</dcterms:modified>
</cp:coreProperties>
</file>