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5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How Hiring Actually Works: The Hidden Job Search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AF5"/>
                <w:sz w:val="18"/>
                <w:szCs w:val="18"/>
              </w:rPr>
              <w:t xml:space="preserve">A transparent guide for adult learners and career changers entering IT and cybersecurity</w:t>
            </w:r>
          </w:p>
        </w:tc>
      </w:tr>
    </w:tbl>
    <w:p>
      <w:pPr>
        <w:spacing w:after="0" w:before="130"/>
      </w:pPr>
      <w:r>
        <w:t xml:space="preserve"/>
      </w:r>
    </w:p>
    <w:p>
      <w:pPr>
        <w:pBdr>
          <w:bottom w:val="single" w:color="C8DAF5" w:sz="6" w:space="2"/>
        </w:pBdr>
        <w:spacing w:after="60" w:before="170"/>
      </w:pPr>
      <w:r>
        <w:rPr>
          <w:rFonts w:ascii="Arial" w:cs="Arial" w:eastAsia="Arial" w:hAnsi="Arial"/>
          <w:b/>
          <w:bCs/>
          <w:color w:val="2558A8"/>
          <w:sz w:val="22"/>
          <w:szCs w:val="22"/>
        </w:rPr>
        <w:t xml:space="preserve">The Hiring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80"/>
        <w:gridCol w:w="7160"/>
      </w:tblGrid>
      <w:tr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558A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Candidate submits resume — often 200–500+ applicants per role</w:t>
            </w:r>
          </w:p>
        </w:tc>
      </w:tr>
      <w:tr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F6AB5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ATS Screen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Software scores resumes for keywords, format, and match — many filtered automatically</w:t>
            </w:r>
          </w:p>
        </w:tc>
      </w:tr>
      <w:tr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A7CC3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Recruiter Review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Recruiter spends 6–15 seconds per resume; shortlists 5–15 candidates to contact</w:t>
            </w:r>
          </w:p>
        </w:tc>
      </w:tr>
      <w:tr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8FD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Interviews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Phone screen → technical/behavioral interviews → hiring manager round</w:t>
            </w:r>
          </w:p>
        </w:tc>
      </w:tr>
      <w:tr>
        <w:tc>
          <w:tcPr>
            <w:tcW w:type="dxa" w:w="5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AA2D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Offer</w:t>
            </w:r>
          </w:p>
        </w:tc>
        <w:tc>
          <w:tcPr>
            <w:tcW w:type="dxa" w:w="7160"/>
            <w:tcBorders>
              <w:top w:val="nil" w:color="FFFFFF" w:sz="0"/>
              <w:left w:val="nil" w:color="FFFFFF" w:sz="0"/>
              <w:bottom w:val="single" w:color="C8DAF5" w:sz="2"/>
              <w:right w:val="nil" w:color="FFFFFF" w:sz="0"/>
            </w:tcBorders>
            <w:shd w:fill="F7F9FD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Hiring manager makes decision, often among 2–3 finalists</w:t>
            </w:r>
          </w:p>
        </w:tc>
      </w:tr>
    </w:tbl>
    <w:p>
      <w:pPr>
        <w:spacing w:after="0" w:before="1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Bdr>
                <w:bottom w:val="single" w:color="C8DAF5" w:sz="6" w:space="2"/>
              </w:pBdr>
              <w:spacing w:after="60" w:before="170"/>
            </w:pPr>
            <w:r>
              <w:rPr>
                <w:rFonts w:ascii="Arial" w:cs="Arial" w:eastAsia="Arial" w:hAnsi="Arial"/>
                <w:b/>
                <w:bCs/>
                <w:color w:val="2558A8"/>
                <w:sz w:val="22"/>
                <w:szCs w:val="22"/>
              </w:rPr>
              <w:t xml:space="preserve">How ATS Systems Filter Resumes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Before a human sees your resume, Applicant Tracking Systems (ATS) parse and score it against the job description. SHRM and LinkedIn research confirm ATS is used by the vast majority of employers.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Keywords must match — use the job posting's exact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Clean formatting is critical — tables, columns, and graphics can break parsing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Phrases appearing multiple times in a posting are high-priority keywords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strong resume with mismatched language often scores lower than a weaker one that mirrors the posting</w:t>
            </w:r>
          </w:p>
          <w:p>
            <w:pPr>
              <w:spacing w:after="0" w:before="50"/>
            </w:pPr>
            <w:r>
              <w:t xml:space="preserve"/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W w:type="dxa" w:w="45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EF3C7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92400E"/>
                      <w:sz w:val="18"/>
                      <w:szCs w:val="18"/>
                    </w:rPr>
                    <w:t xml:space="preserve">The resume is not a document you read — it is a data file that gets scored.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Bdr>
                <w:bottom w:val="single" w:color="C8DAF5" w:sz="6" w:space="2"/>
              </w:pBdr>
              <w:spacing w:after="60" w:before="170"/>
            </w:pPr>
            <w:r>
              <w:rPr>
                <w:rFonts w:ascii="Arial" w:cs="Arial" w:eastAsia="Arial" w:hAnsi="Arial"/>
                <w:b/>
                <w:bCs/>
                <w:color w:val="2558A8"/>
                <w:sz w:val="22"/>
                <w:szCs w:val="22"/>
              </w:rPr>
              <w:t xml:space="preserve">What Recruiters Actually Do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Recruiters manage large pipelines — often 20–50 open roles simultaneously. They are gatekeepers, not decision-makers. Their job is to narrow hundreds of applicants to a handful of candidates worth a hiring manager's time.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Recruiters cannot respond to every application — volume makes it impossible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They look for keyword alignment, clean formatting, and relevant experience fast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Referrals from employees move to the top of their review stack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LinkedIn message to a recruiter or employee before applying can change your status from 'unknown applicant' to 'known person'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Bdr>
                <w:bottom w:val="single" w:color="C8DAF5" w:sz="6" w:space="2"/>
              </w:pBdr>
              <w:spacing w:after="60" w:before="170"/>
            </w:pPr>
            <w:r>
              <w:rPr>
                <w:rFonts w:ascii="Arial" w:cs="Arial" w:eastAsia="Arial" w:hAnsi="Arial"/>
                <w:b/>
                <w:bCs/>
                <w:color w:val="2558A8"/>
                <w:sz w:val="22"/>
                <w:szCs w:val="22"/>
              </w:rPr>
              <w:t xml:space="preserve">What Hiring Managers Actually Evaluate</w:t>
            </w:r>
          </w:p>
          <w:p>
            <w:pPr>
              <w:spacing w:after="6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Once past the recruiter, you face the hiring manager. They care less about credentials and more about fit, communication, and problem-solving.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2558A8"/>
                <w:sz w:val="19"/>
                <w:szCs w:val="19"/>
              </w:rPr>
              <w:t xml:space="preserve">Technical fit: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Can this person solve real problems, not just recite answers?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2558A8"/>
                <w:sz w:val="19"/>
                <w:szCs w:val="19"/>
              </w:rPr>
              <w:t xml:space="preserve">Communication: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Can they explain technical concepts clearly?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2558A8"/>
                <w:sz w:val="19"/>
                <w:szCs w:val="19"/>
              </w:rPr>
              <w:t xml:space="preserve">Evidence of work: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Have they built something, fixed something, or contributed?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2558A8"/>
                <w:sz w:val="19"/>
                <w:szCs w:val="19"/>
              </w:rPr>
              <w:t xml:space="preserve">Growth mindset: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Will they ask good questions when stuck and take feedback well?</w:t>
            </w:r>
          </w:p>
          <w:p>
            <w:pPr>
              <w:spacing w:after="0" w:before="1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b/>
                <w:bCs/>
                <w:color w:val="2558A8"/>
                <w:sz w:val="19"/>
                <w:szCs w:val="19"/>
              </w:rPr>
              <w:t xml:space="preserve">Team fit: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Will they work well with the team already in place?</w:t>
            </w:r>
          </w:p>
        </w:tc>
        <w:tc>
          <w:tcPr>
            <w:tcW w:type="dxa" w:w="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Bdr>
                <w:bottom w:val="single" w:color="C8DAF5" w:sz="6" w:space="2"/>
              </w:pBdr>
              <w:spacing w:after="60" w:before="170"/>
            </w:pPr>
            <w:r>
              <w:rPr>
                <w:rFonts w:ascii="Arial" w:cs="Arial" w:eastAsia="Arial" w:hAnsi="Arial"/>
                <w:b/>
                <w:bCs/>
                <w:color w:val="2558A8"/>
                <w:sz w:val="22"/>
                <w:szCs w:val="22"/>
              </w:rPr>
              <w:t xml:space="preserve">Why Candidates Never Hear Back</w:t>
            </w:r>
          </w:p>
          <w:p>
            <w:pPr>
              <w:spacing w:after="60" w:before="5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Silence is the most common hiring experience — and one of the most demoralizing. Understanding why helps remove the personal interpretation.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ATS eliminated the application before a human reviewed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role was filled internally or canceled before it was posted publicly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referred candidate was already identified before posting went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Resume keywords didn't match the job description closely enough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8" w:before="38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 hiring team moved slowly or paused the process — no one was rejected, just frozen</w:t>
            </w:r>
          </w:p>
          <w:p>
            <w:pPr>
              <w:spacing w:after="0" w:before="5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558A8"/>
                <w:sz w:val="18"/>
                <w:szCs w:val="18"/>
              </w:rPr>
              <w:t xml:space="preserve">Silence is not a verdict on your ability. It is often a reflection of process volume, internal dynamics, or ATS scoring — not you.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C8DAF5" w:sz="6" w:space="2"/>
        </w:pBdr>
        <w:spacing w:after="60" w:before="170"/>
      </w:pPr>
      <w:r>
        <w:rPr>
          <w:rFonts w:ascii="Arial" w:cs="Arial" w:eastAsia="Arial" w:hAnsi="Arial"/>
          <w:b/>
          <w:bCs/>
          <w:color w:val="2558A8"/>
          <w:sz w:val="22"/>
          <w:szCs w:val="22"/>
        </w:rPr>
        <w:t xml:space="preserve">Signals That Make Candidates Stand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80"/>
        <w:gridCol w:w="7120"/>
      </w:tblGrid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4F4" w:val="clear"/>
            <w:tcMar>
              <w:top w:type="dxa" w:w="95"/>
              <w:left w:type="dxa" w:w="110"/>
              <w:bottom w:type="dxa" w:w="9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E6E"/>
                <w:sz w:val="22"/>
                <w:szCs w:val="22"/>
              </w:rPr>
              <w:t xml:space="preserve">*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Projects</w:t>
            </w:r>
          </w:p>
        </w:tc>
        <w:tc>
          <w:tcPr>
            <w:tcW w:type="dxa" w:w="712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home lab, GitHub repo, CTF completion, or personal build gives hiring managers concrete evidence of skills — not just claims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4F4" w:val="clear"/>
            <w:tcMar>
              <w:top w:type="dxa" w:w="95"/>
              <w:left w:type="dxa" w:w="110"/>
              <w:bottom w:type="dxa" w:w="9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E6E"/>
                <w:sz w:val="22"/>
                <w:szCs w:val="22"/>
              </w:rPr>
              <w:t xml:space="preserve">*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Impact</w:t>
            </w:r>
          </w:p>
        </w:tc>
        <w:tc>
          <w:tcPr>
            <w:tcW w:type="dxa" w:w="712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Quantified results from past experience: 'reduced ticket resolution time by 30%' beats 'handled IT support'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4F4" w:val="clear"/>
            <w:tcMar>
              <w:top w:type="dxa" w:w="95"/>
              <w:left w:type="dxa" w:w="110"/>
              <w:bottom w:type="dxa" w:w="9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E6E"/>
                <w:sz w:val="22"/>
                <w:szCs w:val="22"/>
              </w:rPr>
              <w:t xml:space="preserve">*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712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Clear, professional messages to recruiters and hiring managers signal readiness before the interview starts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4F4" w:val="clear"/>
            <w:tcMar>
              <w:top w:type="dxa" w:w="95"/>
              <w:left w:type="dxa" w:w="110"/>
              <w:bottom w:type="dxa" w:w="9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E6E"/>
                <w:sz w:val="22"/>
                <w:szCs w:val="22"/>
              </w:rPr>
              <w:t xml:space="preserve">*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LinkedIn</w:t>
            </w:r>
          </w:p>
        </w:tc>
        <w:tc>
          <w:tcPr>
            <w:tcW w:type="dxa" w:w="712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complete, active LinkedIn profile makes you discoverable and signals professional seriousness</w:t>
            </w:r>
          </w:p>
        </w:tc>
      </w:tr>
      <w:tr>
        <w:tc>
          <w:tcPr>
            <w:tcW w:type="dxa" w:w="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6F4F4" w:val="clear"/>
            <w:tcMar>
              <w:top w:type="dxa" w:w="95"/>
              <w:left w:type="dxa" w:w="110"/>
              <w:bottom w:type="dxa" w:w="9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6E6E"/>
                <w:sz w:val="22"/>
                <w:szCs w:val="22"/>
              </w:rPr>
              <w:t xml:space="preserve">*</w:t>
            </w:r>
          </w:p>
        </w:tc>
        <w:tc>
          <w:tcPr>
            <w:tcW w:type="dxa" w:w="168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E6E"/>
                <w:sz w:val="19"/>
                <w:szCs w:val="19"/>
              </w:rPr>
              <w:t xml:space="preserve">Referral</w:t>
            </w:r>
          </w:p>
        </w:tc>
        <w:tc>
          <w:tcPr>
            <w:tcW w:type="dxa" w:w="7120"/>
            <w:tcBorders>
              <w:top w:val="nil" w:color="FFFFFF" w:sz="0"/>
              <w:left w:val="nil" w:color="FFFFFF" w:sz="0"/>
              <w:bottom w:val="single" w:color="B2DCDC" w:sz="2"/>
              <w:right w:val="nil" w:color="FFFFFF" w:sz="0"/>
            </w:tcBorders>
            <w:shd w:fill="E6F4F4" w:val="clear"/>
            <w:tcMar>
              <w:top w:type="dxa" w:w="95"/>
              <w:left w:type="dxa" w:w="130"/>
              <w:bottom w:type="dxa" w:w="95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employee referral can move a candidate from page 4 of applicants to the top of the recruiter's review queue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to Navigate the System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C8DAF5"/>
                <w:sz w:val="19"/>
                <w:szCs w:val="19"/>
              </w:rPr>
              <w:t xml:space="preserve">Tailor every resume to the specific job posting — mirror its exact language and keywords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C8DAF5"/>
                <w:sz w:val="19"/>
                <w:szCs w:val="19"/>
              </w:rPr>
              <w:t xml:space="preserve">Build visible proof of skills: a home lab, a GitHub project, a completed certification with a write-up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C8DAF5"/>
                <w:sz w:val="19"/>
                <w:szCs w:val="19"/>
              </w:rPr>
              <w:t xml:space="preserve">Network before applying: connect with employees or recruiters on LinkedIn, comment on their posts, ask one genuine question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C8DAF5"/>
                <w:sz w:val="19"/>
                <w:szCs w:val="19"/>
              </w:rPr>
              <w:t xml:space="preserve">Focus on quality over volume: 15 tailored, targeted applications outperform 150 generic ones every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C8DAF5"/>
                <w:sz w:val="19"/>
                <w:szCs w:val="19"/>
              </w:rPr>
              <w:t xml:space="preserve">Follow up professionally: a brief, direct note after an interview or after a week of silence shows initiative, not desperation</w:t>
            </w:r>
          </w:p>
        </w:tc>
      </w:tr>
    </w:tbl>
    <w:p>
      <w:pPr>
        <w:spacing w:after="0" w:before="110"/>
      </w:pPr>
      <w:r>
        <w:t xml:space="preserve"/>
      </w:r>
    </w:p>
    <w:p>
      <w:pPr>
        <w:pBdr>
          <w:top w:val="single" w:color="C8DAF5" w:sz="4" w:space="3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Sources: SHRM  •  LinkedIn Workforce Reports  •  HR Research &amp; Hiring Manager Evaluation Guides  •  Recruiter Practitioner Interviews  •  Workforce Development Resources</w:t>
      </w:r>
    </w:p>
    <w:sectPr>
      <w:pgSz w:w="12240" w:h="15840" w:orient="portrait"/>
      <w:pgMar w:top="860" w:right="1020" w:bottom="86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2558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Arial" w:cs="Arial" w:eastAsia="Arial" w:hAnsi="Arial"/>
        <w:b/>
        <w:bCs/>
        <w:color w:val="2558A8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86F105BDD214FA81D4A6BFB238CC4" ma:contentTypeVersion="19" ma:contentTypeDescription="Create a new document." ma:contentTypeScope="" ma:versionID="fe64a8a06ac5abb6f1946da17dd894f6">
  <xsd:schema xmlns:xsd="http://www.w3.org/2001/XMLSchema" xmlns:xs="http://www.w3.org/2001/XMLSchema" xmlns:p="http://schemas.microsoft.com/office/2006/metadata/properties" xmlns:ns2="991a20c6-7779-4c7e-8e3a-acf878330878" xmlns:ns3="194603e3-38c2-4ee5-8f94-33c99f98e49d" targetNamespace="http://schemas.microsoft.com/office/2006/metadata/properties" ma:root="true" ma:fieldsID="39ee7167373acdab14387c30e3645137" ns2:_="" ns3:_="">
    <xsd:import namespace="991a20c6-7779-4c7e-8e3a-acf878330878"/>
    <xsd:import namespace="194603e3-38c2-4ee5-8f94-33c99f98e4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LengthInSeconds" minOccurs="0"/>
                <xsd:element ref="ns3:Videoinfo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a20c6-7779-4c7e-8e3a-acf8783308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7b50ae-e15c-491e-9502-aec67d0a10f6}" ma:internalName="TaxCatchAll" ma:showField="CatchAllData" ma:web="991a20c6-7779-4c7e-8e3a-acf878330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603e3-38c2-4ee5-8f94-33c99f98e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468a54d-6a37-4c52-9176-b0e2c72a8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Videoinfo" ma:index="24" nillable="true" ma:displayName="Video info" ma:format="Dropdown" ma:internalName="Videoinfo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1a20c6-7779-4c7e-8e3a-acf878330878" xsi:nil="true"/>
    <lcf76f155ced4ddcb4097134ff3c332f xmlns="194603e3-38c2-4ee5-8f94-33c99f98e49d">
      <Terms xmlns="http://schemas.microsoft.com/office/infopath/2007/PartnerControls"/>
    </lcf76f155ced4ddcb4097134ff3c332f>
    <Videoinfo xmlns="194603e3-38c2-4ee5-8f94-33c99f98e49d" xsi:nil="true"/>
  </documentManagement>
</p:properties>
</file>

<file path=customXml/itemProps1.xml><?xml version="1.0" encoding="utf-8"?>
<ds:datastoreItem xmlns:ds="http://schemas.openxmlformats.org/officeDocument/2006/customXml" ds:itemID="{9C0BFDE9-91BC-4431-870F-178E3D927FD1}"/>
</file>

<file path=customXml/itemProps2.xml><?xml version="1.0" encoding="utf-8"?>
<ds:datastoreItem xmlns:ds="http://schemas.openxmlformats.org/officeDocument/2006/customXml" ds:itemID="{91C7DEBE-FB21-4158-83D3-BD96419D347C}"/>
</file>

<file path=customXml/itemProps3.xml><?xml version="1.0" encoding="utf-8"?>
<ds:datastoreItem xmlns:ds="http://schemas.openxmlformats.org/officeDocument/2006/customXml" ds:itemID="{23DD57A9-B051-46B2-88AD-2131D4CC156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2026-03-05T18:40:49Z</dcterms:created>
  <dcterms:modified xsi:type="dcterms:W3CDTF">2026-03-05T18:40:49Z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0x010100AD286F105BDD214FA81D4A6BFB238CC4</vt:lpwstr>
  </property>
</Properties>
</file>