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847090</wp:posOffset>
            </wp:positionH>
            <wp:positionV relativeFrom="page">
              <wp:posOffset>826769</wp:posOffset>
            </wp:positionV>
            <wp:extent cx="1667510" cy="170094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7009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756920</wp:posOffset>
            </wp:positionH>
            <wp:positionV relativeFrom="page">
              <wp:posOffset>3465829</wp:posOffset>
            </wp:positionV>
            <wp:extent cx="180339" cy="179663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796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756920</wp:posOffset>
            </wp:positionH>
            <wp:positionV relativeFrom="page">
              <wp:posOffset>3750310</wp:posOffset>
            </wp:positionV>
            <wp:extent cx="180339" cy="137283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372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756920</wp:posOffset>
            </wp:positionH>
            <wp:positionV relativeFrom="page">
              <wp:posOffset>3992879</wp:posOffset>
            </wp:positionV>
            <wp:extent cx="180339" cy="22472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2247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62300" cy="10693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84" w:lineRule="auto" w:before="0" w:after="1460"/>
        <w:ind w:left="4320" w:right="144" w:firstLine="0"/>
        <w:jc w:val="center"/>
      </w:pPr>
      <w:r>
        <w:rPr>
          <w:rFonts w:ascii="Open Sans ExtraBold" w:hAnsi="Open Sans ExtraBold" w:eastAsia="Open Sans ExtraBold"/>
          <w:b/>
          <w:i w:val="0"/>
          <w:color w:val="2B2D2D"/>
          <w:sz w:val="46"/>
        </w:rPr>
        <w:t xml:space="preserve">BUPANIE THALAGALA </w:t>
      </w:r>
      <w:r>
        <w:rPr>
          <w:rFonts w:ascii="Open Sans" w:hAnsi="Open Sans" w:eastAsia="Open Sans"/>
          <w:b/>
          <w:i w:val="0"/>
          <w:color w:val="2B2D2D"/>
          <w:sz w:val="22"/>
        </w:rPr>
        <w:t>SOFTWARE ENGINEERING UNDERGRADUATE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20"/>
        <w:gridCol w:w="3320"/>
        <w:gridCol w:w="3320"/>
      </w:tblGrid>
      <w:tr>
        <w:trPr>
          <w:trHeight w:hRule="exact" w:val="642"/>
        </w:trPr>
        <w:tc>
          <w:tcPr>
            <w:tcW w:type="dxa" w:w="3048"/>
            <w:tcBorders>
              <w:bottom w:sz="8.0" w:val="single" w:color="#2B2D2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32"/>
              </w:rPr>
              <w:t>CONTACT</w:t>
            </w:r>
          </w:p>
        </w:tc>
        <w:tc>
          <w:tcPr>
            <w:tcW w:type="dxa" w:w="1820"/>
            <w:tcBorders>
              <w:bottom w:sz="8.0" w:val="single" w:color="#2B2D2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8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2387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8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50"/>
            <w:tcBorders>
              <w:bottom w:sz="8.0" w:val="single" w:color="#2B2D2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32"/>
              </w:rPr>
              <w:t>PROFILE INFO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4980"/>
        <w:gridCol w:w="4980"/>
      </w:tblGrid>
      <w:tr>
        <w:trPr>
          <w:trHeight w:hRule="exact" w:val="312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0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FFFFFF"/>
                <w:sz w:val="20"/>
              </w:rPr>
              <w:t xml:space="preserve">+94 71 696 5880 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3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I am an enthusiastic, responsible, and hard-working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48"/>
        <w:ind w:left="0" w:right="0"/>
      </w:pPr>
    </w:p>
    <w:p>
      <w:pPr>
        <w:sectPr>
          <w:pgSz w:w="11910" w:h="16845"/>
          <w:pgMar w:top="756" w:right="758" w:bottom="418" w:left="1192" w:header="720" w:footer="720" w:gutter="0"/>
          <w:cols w:space="720" w:num="1" w:equalWidth="0"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343" w:lineRule="auto" w:before="0" w:after="0"/>
        <w:ind w:left="428" w:right="576" w:firstLine="0"/>
        <w:jc w:val="left"/>
      </w:pP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 xml:space="preserve">bupaniechamathka@gmail.com </w:t>
          </w:r>
        </w:hyperlink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No. 200/4, Horana Road,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Kottawa, Pannipitiya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11" w:history="1">
          <w:r>
            <w:rPr>
              <w:rStyle w:val="Hyperlink"/>
            </w:rPr>
            <w:t xml:space="preserve">Bupanie Thalagala </w:t>
          </w:r>
        </w:hyperlink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12" w:history="1">
          <w:r>
            <w:rPr>
              <w:rStyle w:val="Hyperlink"/>
            </w:rPr>
            <w:t>Bupanie</w:t>
          </w:r>
        </w:hyperlink>
      </w:r>
    </w:p>
    <w:p>
      <w:pPr>
        <w:sectPr>
          <w:type w:val="continuous"/>
          <w:pgSz w:w="11910" w:h="16845"/>
          <w:pgMar w:top="756" w:right="758" w:bottom="418" w:left="1192" w:header="720" w:footer="720" w:gutter="0"/>
          <w:cols w:space="720" w:num="2" w:equalWidth="0"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558"/>
        <w:ind w:left="606" w:right="430" w:firstLine="0"/>
        <w:jc w:val="both"/>
      </w:pP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 xml:space="preserve">individual with team spirit and dedication who is </w:t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 xml:space="preserve">currently seeking an internship in Software Engineering. </w:t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 xml:space="preserve">My objective is to fulfil organizational goals while </w:t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 xml:space="preserve">acquiring experience that will help me learn more about </w:t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the Software Engineering industry.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1.9999999999999" w:type="dxa"/>
      </w:tblPr>
      <w:tblGrid>
        <w:gridCol w:w="4980"/>
        <w:gridCol w:w="4980"/>
      </w:tblGrid>
      <w:tr>
        <w:trPr>
          <w:trHeight w:hRule="exact" w:val="624"/>
        </w:trPr>
        <w:tc>
          <w:tcPr>
            <w:tcW w:type="dxa" w:w="780"/>
            <w:tcBorders>
              <w:bottom w:sz="8.0" w:val="single" w:color="#2B2D2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2387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8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6"/>
            <w:tcBorders>
              <w:bottom w:sz="8.0" w:val="single" w:color="#2B2D2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32"/>
              </w:rPr>
              <w:t>EXPERIENCE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6"/>
        <w:ind w:left="0" w:right="0"/>
      </w:pPr>
    </w:p>
    <w:p>
      <w:pPr>
        <w:sectPr>
          <w:type w:val="nextColumn"/>
          <w:pgSz w:w="11910" w:h="16845"/>
          <w:pgMar w:top="756" w:right="758" w:bottom="418" w:left="1192" w:header="720" w:footer="720" w:gutter="0"/>
          <w:cols w:space="720" w:num="2" w:equalWidth="0">
            <w:col w:w="3856" w:space="0"/>
            <w:col w:w="6104" w:space="0"/>
            <w:col w:w="99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>
        <w:trPr>
          <w:trHeight w:hRule="exact" w:val="418"/>
        </w:trPr>
        <w:tc>
          <w:tcPr>
            <w:tcW w:type="dxa" w:w="35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32"/>
              </w:rPr>
              <w:t>CORE SKILLS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34"/>
            <w:gridSpan w:val="5"/>
            <w:tcBorders>
              <w:end w:sz="8.0" w:val="single" w:color="#78787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STACK4U WEB APPLICATION</w:t>
            </w:r>
          </w:p>
        </w:tc>
        <w:tc>
          <w:tcPr>
            <w:tcW w:type="dxa" w:w="1746"/>
            <w:gridSpan w:val="3"/>
            <w:tcBorders>
              <w:start w:sz="8.0" w:val="single" w:color="#78787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1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ONGOING</w:t>
            </w:r>
          </w:p>
        </w:tc>
      </w:tr>
      <w:tr>
        <w:trPr>
          <w:trHeight w:hRule="exact" w:val="520"/>
        </w:trPr>
        <w:tc>
          <w:tcPr>
            <w:tcW w:type="dxa" w:w="1810"/>
            <w:gridSpan w:val="2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A group project for software development</w:t>
            </w:r>
          </w:p>
        </w:tc>
      </w:tr>
      <w:tr>
        <w:trPr>
          <w:trHeight w:hRule="exact" w:val="308"/>
        </w:trPr>
        <w:tc>
          <w:tcPr>
            <w:tcW w:type="dxa" w:w="1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3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Java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24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MySQL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52" w:after="0"/>
              <w:ind w:left="0" w:right="1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23748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7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0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group project module in the degree program. </w:t>
            </w:r>
          </w:p>
        </w:tc>
      </w:tr>
      <w:tr>
        <w:trPr>
          <w:trHeight w:hRule="exact" w:val="152"/>
        </w:trPr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Stack4u is a web application that recommends</w:t>
            </w:r>
          </w:p>
        </w:tc>
      </w:tr>
      <w:tr>
        <w:trPr>
          <w:trHeight w:hRule="exact" w:val="148"/>
        </w:trPr>
        <w:tc>
          <w:tcPr>
            <w:tcW w:type="dxa" w:w="1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3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Python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24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FireBase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6335"/>
            <w:gridSpan w:val="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48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0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a technology stack for a software development</w:t>
            </w:r>
          </w:p>
        </w:tc>
      </w:tr>
      <w:tr>
        <w:trPr>
          <w:trHeight w:hRule="exact" w:val="316"/>
        </w:trPr>
        <w:tc>
          <w:tcPr>
            <w:tcW w:type="dxa" w:w="1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JavaScript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Kotlin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114" w:firstLine="0"/>
              <w:jc w:val="righ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project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according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to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the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given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user</w:t>
            </w:r>
          </w:p>
        </w:tc>
      </w:tr>
      <w:tr>
        <w:trPr>
          <w:trHeight w:hRule="exact" w:val="90"/>
        </w:trPr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48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50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requirements.</w:t>
            </w:r>
          </w:p>
        </w:tc>
      </w:tr>
      <w:tr>
        <w:trPr>
          <w:trHeight w:hRule="exact" w:val="420"/>
        </w:trPr>
        <w:tc>
          <w:tcPr>
            <w:tcW w:type="dxa" w:w="1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HTML5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24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React.js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7240"/>
            <w:gridSpan w:val="8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CSS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24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Git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7240"/>
            <w:gridSpan w:val="8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48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7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32"/>
              </w:rPr>
              <w:t>QUALIFICATIONS</w:t>
            </w:r>
          </w:p>
        </w:tc>
      </w:tr>
    </w:tbl>
    <w:p>
      <w:pPr>
        <w:autoSpaceDN w:val="0"/>
        <w:autoSpaceDE w:val="0"/>
        <w:widowControl/>
        <w:spacing w:line="240" w:lineRule="auto" w:before="60" w:after="104"/>
        <w:ind w:left="0" w:right="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036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90"/>
        <w:gridCol w:w="2490"/>
        <w:gridCol w:w="2490"/>
        <w:gridCol w:w="2490"/>
      </w:tblGrid>
      <w:tr>
        <w:trPr>
          <w:trHeight w:hRule="exact" w:val="522"/>
        </w:trPr>
        <w:tc>
          <w:tcPr>
            <w:tcW w:type="dxa" w:w="3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32"/>
              </w:rPr>
              <w:t>SOFT SKILLS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 xml:space="preserve"> BENG SOFTWARE ENGINEERING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6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16"/>
              </w:rPr>
              <w:t>JAN 2021 - PRESENT</w:t>
            </w:r>
          </w:p>
        </w:tc>
      </w:tr>
    </w:tbl>
    <w:p>
      <w:pPr>
        <w:autoSpaceDN w:val="0"/>
        <w:autoSpaceDE w:val="0"/>
        <w:widowControl/>
        <w:spacing w:line="240" w:lineRule="auto" w:before="26" w:after="252"/>
        <w:ind w:left="0" w:right="2240" w:firstLine="0"/>
        <w:jc w:val="right"/>
      </w:pPr>
      <w:r>
        <w:rPr>
          <w:rFonts w:ascii="Open Sans Light" w:hAnsi="Open Sans Light" w:eastAsia="Open Sans Light"/>
          <w:b w:val="0"/>
          <w:i w:val="0"/>
          <w:color w:val="585959"/>
          <w:sz w:val="20"/>
        </w:rPr>
        <w:t>University of Westminster, UK</w:t>
      </w:r>
    </w:p>
    <w:p>
      <w:pPr>
        <w:sectPr>
          <w:type w:val="continuous"/>
          <w:pgSz w:w="11910" w:h="16845"/>
          <w:pgMar w:top="756" w:right="758" w:bottom="418" w:left="1192" w:header="720" w:footer="720" w:gutter="0"/>
          <w:cols w:space="720" w:num="1" w:equalWidth="0"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0"/>
        <w:ind w:left="340" w:right="1296" w:firstLine="0"/>
        <w:jc w:val="left"/>
      </w:pPr>
      <w:r>
        <w:rPr>
          <w:rFonts w:ascii="Open Sans" w:hAnsi="Open Sans" w:eastAsia="Open Sans"/>
          <w:b/>
          <w:i w:val="0"/>
          <w:color w:val="FFFFFF"/>
          <w:sz w:val="20"/>
        </w:rPr>
        <w:t xml:space="preserve">Teamwork </w:t>
      </w:r>
      <w:r>
        <w:br/>
      </w:r>
      <w:r>
        <w:rPr>
          <w:rFonts w:ascii="Open Sans" w:hAnsi="Open Sans" w:eastAsia="Open Sans"/>
          <w:b/>
          <w:i w:val="0"/>
          <w:color w:val="FFFFFF"/>
          <w:sz w:val="20"/>
        </w:rPr>
        <w:t xml:space="preserve">Leadership Skills </w:t>
      </w:r>
      <w:r>
        <w:br/>
      </w:r>
      <w:r>
        <w:rPr>
          <w:rFonts w:ascii="Open Sans" w:hAnsi="Open Sans" w:eastAsia="Open Sans"/>
          <w:b/>
          <w:i w:val="0"/>
          <w:color w:val="FFFFFF"/>
          <w:sz w:val="20"/>
        </w:rPr>
        <w:t>Time Management</w:t>
      </w:r>
    </w:p>
    <w:p>
      <w:pPr>
        <w:sectPr>
          <w:type w:val="continuous"/>
          <w:pgSz w:w="11910" w:h="16845"/>
          <w:pgMar w:top="756" w:right="758" w:bottom="418" w:left="1192" w:header="720" w:footer="720" w:gutter="0"/>
          <w:cols w:space="720" w:num="2" w:equalWidth="0"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tabs>
          <w:tab w:pos="1446" w:val="left"/>
        </w:tabs>
        <w:autoSpaceDE w:val="0"/>
        <w:widowControl/>
        <w:spacing w:line="331" w:lineRule="auto" w:before="0" w:after="0"/>
        <w:ind w:left="1408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585959"/>
          <w:sz w:val="20"/>
        </w:rPr>
        <w:t xml:space="preserve">Informatics Institute of Technology </w:t>
      </w:r>
      <w:r>
        <w:br/>
      </w:r>
      <w:r>
        <w:rPr>
          <w:rFonts w:ascii="Open Sans" w:hAnsi="Open Sans" w:eastAsia="Open Sans"/>
          <w:b/>
          <w:i w:val="0"/>
          <w:color w:val="585959"/>
          <w:sz w:val="20"/>
        </w:rPr>
        <w:t xml:space="preserve">Second Year Modules/Level 05 (Results pending) </w:t>
      </w:r>
    </w:p>
    <w:p>
      <w:pPr>
        <w:autoSpaceDN w:val="0"/>
        <w:tabs>
          <w:tab w:pos="1836" w:val="left"/>
        </w:tabs>
        <w:autoSpaceDE w:val="0"/>
        <w:widowControl/>
        <w:spacing w:line="240" w:lineRule="auto" w:before="74" w:after="0"/>
        <w:ind w:left="15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Object Oriented Programming</w:t>
      </w:r>
    </w:p>
    <w:p>
      <w:pPr>
        <w:autoSpaceDN w:val="0"/>
        <w:tabs>
          <w:tab w:pos="1836" w:val="left"/>
        </w:tabs>
        <w:autoSpaceDE w:val="0"/>
        <w:widowControl/>
        <w:spacing w:line="240" w:lineRule="auto" w:before="28" w:after="28"/>
        <w:ind w:left="15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Database Systems</w:t>
      </w:r>
    </w:p>
    <w:p>
      <w:pPr>
        <w:sectPr>
          <w:type w:val="nextColumn"/>
          <w:pgSz w:w="11910" w:h="16845"/>
          <w:pgMar w:top="756" w:right="758" w:bottom="418" w:left="1192" w:header="720" w:footer="720" w:gutter="0"/>
          <w:cols w:space="720" w:num="2" w:equalWidth="0"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3320"/>
        <w:gridCol w:w="3320"/>
        <w:gridCol w:w="3320"/>
      </w:tblGrid>
      <w:tr>
        <w:trPr>
          <w:trHeight w:hRule="exact" w:val="302"/>
        </w:trPr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Desire to learn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Software Development Group Project</w:t>
            </w:r>
          </w:p>
        </w:tc>
      </w:tr>
      <w:tr>
        <w:trPr>
          <w:trHeight w:hRule="exact" w:val="104"/>
        </w:trPr>
        <w:tc>
          <w:tcPr>
            <w:tcW w:type="dxa" w:w="332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Mobile Application Development</w:t>
            </w:r>
          </w:p>
        </w:tc>
      </w:tr>
      <w:tr>
        <w:trPr>
          <w:trHeight w:hRule="exact" w:val="176"/>
        </w:trPr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Communication Skills</w:t>
            </w:r>
          </w:p>
        </w:tc>
        <w:tc>
          <w:tcPr>
            <w:tcW w:type="dxa" w:w="3320"/>
            <w:vMerge/>
            <w:tcBorders/>
          </w:tcPr>
          <w:p/>
        </w:tc>
        <w:tc>
          <w:tcPr>
            <w:tcW w:type="dxa" w:w="332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320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Machine Learning and Data Mining</w:t>
            </w:r>
          </w:p>
        </w:tc>
      </w:tr>
      <w:tr>
        <w:trPr>
          <w:trHeight w:hRule="exact" w:val="27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Problem Solving Skills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Algorithms: Theory, Design and Implementation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0" w:h="16845"/>
          <w:pgMar w:top="756" w:right="758" w:bottom="418" w:left="1192" w:header="720" w:footer="720" w:gutter="0"/>
          <w:cols w:space="720" w:num="1" w:equalWidth="0"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485140</wp:posOffset>
            </wp:positionH>
            <wp:positionV relativeFrom="page">
              <wp:posOffset>4480560</wp:posOffset>
            </wp:positionV>
            <wp:extent cx="276859" cy="338665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859" cy="3386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462280</wp:posOffset>
            </wp:positionH>
            <wp:positionV relativeFrom="page">
              <wp:posOffset>6212840</wp:posOffset>
            </wp:positionV>
            <wp:extent cx="276860" cy="338667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3386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62300" cy="10696575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0" w:h="16845"/>
          <w:pgMar w:top="462" w:right="444" w:bottom="670" w:left="728" w:header="720" w:footer="720" w:gutter="0"/>
          <w:cols w:space="720" w:num="1" w:equalWidth="0"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FFFFFF"/>
          <w:sz w:val="32"/>
        </w:rPr>
        <w:t>LANGUAGE SKILLS</w:t>
      </w:r>
    </w:p>
    <w:p>
      <w:pPr>
        <w:sectPr>
          <w:type w:val="continuous"/>
          <w:pgSz w:w="11910" w:h="16845"/>
          <w:pgMar w:top="462" w:right="444" w:bottom="670" w:left="728" w:header="720" w:footer="720" w:gutter="0"/>
          <w:cols w:space="720" w:num="2" w:equalWidth="0"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1168" w:right="0" w:firstLine="0"/>
        <w:jc w:val="left"/>
      </w:pPr>
      <w:r>
        <w:rPr>
          <w:rFonts w:ascii="Open Sans" w:hAnsi="Open Sans" w:eastAsia="Open Sans"/>
          <w:b/>
          <w:i w:val="0"/>
          <w:color w:val="585959"/>
          <w:sz w:val="20"/>
        </w:rPr>
        <w:t>First Year Modules/Level 04</w:t>
      </w:r>
    </w:p>
    <w:p>
      <w:pPr>
        <w:autoSpaceDN w:val="0"/>
        <w:tabs>
          <w:tab w:pos="1548" w:val="left"/>
        </w:tabs>
        <w:autoSpaceDE w:val="0"/>
        <w:widowControl/>
        <w:spacing w:line="240" w:lineRule="auto" w:before="156" w:after="28"/>
        <w:ind w:left="13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Software Development I - 92</w:t>
      </w:r>
    </w:p>
    <w:p>
      <w:pPr>
        <w:sectPr>
          <w:type w:val="nextColumn"/>
          <w:pgSz w:w="11910" w:h="16845"/>
          <w:pgMar w:top="462" w:right="444" w:bottom="670" w:left="728" w:header="720" w:footer="720" w:gutter="0"/>
          <w:cols w:space="720" w:num="2" w:equalWidth="0"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148"/>
        <w:gridCol w:w="2148"/>
        <w:gridCol w:w="2148"/>
        <w:gridCol w:w="2148"/>
        <w:gridCol w:w="2148"/>
      </w:tblGrid>
      <w:tr>
        <w:trPr>
          <w:trHeight w:hRule="exact" w:val="278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82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SINHALA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Mathematics for Computing - 92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0" w:after="0"/>
              <w:ind w:left="3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16"/>
              </w:rPr>
              <w:t xml:space="preserve"> 2017 - 2020</w:t>
            </w:r>
          </w:p>
        </w:tc>
      </w:tr>
      <w:tr>
        <w:trPr>
          <w:trHeight w:hRule="exact" w:val="120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6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Trends in Computer Science - 72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82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ENGLISH</w:t>
            </w:r>
          </w:p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Computer Systems Fundamentals - 98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8" w:after="0"/>
              <w:ind w:left="2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32"/>
              </w:rPr>
              <w:t>INTERESTS</w:t>
            </w:r>
          </w:p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6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Software Development II - 83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6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Web Design and Development - 87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4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6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G.C.E ADVANCED LEVEL EXAMINATION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82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ART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96"/>
            <w:gridSpan w:val="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12" w:after="0"/>
              <w:ind w:left="3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16"/>
              </w:rPr>
              <w:t xml:space="preserve"> 2015 - 2016</w:t>
            </w:r>
          </w:p>
        </w:tc>
      </w:tr>
      <w:tr>
        <w:trPr>
          <w:trHeight w:hRule="exact" w:val="366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66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585959"/>
                <w:sz w:val="20"/>
              </w:rPr>
              <w:t>Dharmapala Vidyalaya Pannipitiya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2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Combined Mathematics - C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82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MUSIC</w:t>
            </w:r>
          </w:p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Physics - C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82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TRAVELLING</w:t>
            </w:r>
          </w:p>
        </w:tc>
        <w:tc>
          <w:tcPr>
            <w:tcW w:type="dxa" w:w="214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Chemistry - A</w:t>
            </w:r>
          </w:p>
        </w:tc>
        <w:tc>
          <w:tcPr>
            <w:tcW w:type="dxa" w:w="2148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148"/>
            <w:vMerge/>
            <w:tcBorders/>
          </w:tcPr>
          <w:p/>
        </w:tc>
        <w:tc>
          <w:tcPr>
            <w:tcW w:type="dxa" w:w="2148"/>
            <w:vMerge/>
            <w:tcBorders/>
          </w:tcPr>
          <w:p/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6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G.C.E ORDINARY LEVEL EXAMINATION</w:t>
            </w:r>
          </w:p>
        </w:tc>
        <w:tc>
          <w:tcPr>
            <w:tcW w:type="dxa" w:w="21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70"/>
        <w:ind w:left="0" w:right="0"/>
      </w:pPr>
    </w:p>
    <w:p>
      <w:pPr>
        <w:sectPr>
          <w:type w:val="continuous"/>
          <w:pgSz w:w="11910" w:h="16845"/>
          <w:pgMar w:top="462" w:right="444" w:bottom="670" w:left="728" w:header="720" w:footer="720" w:gutter="0"/>
          <w:cols w:space="720" w:num="1" w:equalWidth="0">
            <w:col w:w="10738" w:space="0"/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8" w:right="0" w:firstLine="0"/>
        <w:jc w:val="left"/>
      </w:pPr>
      <w:r>
        <w:rPr>
          <w:rFonts w:ascii="Open Sans" w:hAnsi="Open Sans" w:eastAsia="Open Sans"/>
          <w:b/>
          <w:i w:val="0"/>
          <w:color w:val="FFFFFF"/>
          <w:sz w:val="32"/>
        </w:rPr>
        <w:t>REFERENCES</w:t>
      </w:r>
    </w:p>
    <w:p>
      <w:pPr>
        <w:autoSpaceDN w:val="0"/>
        <w:autoSpaceDE w:val="0"/>
        <w:widowControl/>
        <w:spacing w:line="242" w:lineRule="auto" w:before="630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FFFFFF"/>
          <w:sz w:val="20"/>
        </w:rPr>
        <w:t>Mrs. Niwarthana Kariyabaduge</w:t>
      </w:r>
    </w:p>
    <w:p>
      <w:pPr>
        <w:autoSpaceDN w:val="0"/>
        <w:tabs>
          <w:tab w:pos="1194" w:val="left"/>
          <w:tab w:pos="1774" w:val="left"/>
          <w:tab w:pos="3244" w:val="left"/>
        </w:tabs>
        <w:autoSpaceDE w:val="0"/>
        <w:widowControl/>
        <w:spacing w:line="245" w:lineRule="auto" w:before="144" w:after="0"/>
        <w:ind w:left="578" w:right="432" w:firstLine="0"/>
        <w:jc w:val="left"/>
      </w:pP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Lecturer / Level Coordinator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Informatics Institute of Technology 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No. </w:t>
      </w:r>
      <w:r>
        <w:tab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57, </w:t>
      </w:r>
      <w:r>
        <w:tab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Ramakrishna </w:t>
      </w:r>
      <w:r>
        <w:tab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Road, 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>Colom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42" w:history="1">
          <w:r>
            <w:rPr>
              <w:rStyle w:val="Hyperlink"/>
            </w:rPr>
            <w:t xml:space="preserve">bo 06, Sri Lanka </w:t>
          </w:r>
        </w:hyperlink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Email : 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42" w:history="1">
          <w:r>
            <w:rPr>
              <w:rStyle w:val="Hyperlink"/>
            </w:rPr>
            <w:t xml:space="preserve">niwarthana.k@iit.ac.lk </w:t>
          </w:r>
        </w:hyperlink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>Contac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hyperlink r:id="rId42" w:history="1">
          <w:r>
            <w:rPr>
              <w:rStyle w:val="Hyperlink"/>
            </w:rPr>
            <w:t>t : +94 76 820 9872</w:t>
          </w:r>
        </w:hyperlink>
      </w:r>
    </w:p>
    <w:p>
      <w:pPr>
        <w:sectPr>
          <w:type w:val="continuous"/>
          <w:pgSz w:w="11910" w:h="16845"/>
          <w:pgMar w:top="462" w:right="444" w:bottom="670" w:left="728" w:header="720" w:footer="720" w:gutter="0"/>
          <w:cols w:space="720" w:num="2" w:equalWidth="0">
            <w:col w:w="4302" w:space="0"/>
            <w:col w:w="6435" w:space="0"/>
            <w:col w:w="10738" w:space="0"/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66"/>
        <w:ind w:left="1176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585959"/>
          <w:sz w:val="20"/>
        </w:rPr>
        <w:t>Dharmapala Vidyalaya Pannipitiya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1342"/>
        <w:gridCol w:w="1342"/>
        <w:gridCol w:w="1342"/>
        <w:gridCol w:w="1342"/>
        <w:gridCol w:w="1342"/>
        <w:gridCol w:w="1342"/>
        <w:gridCol w:w="1342"/>
        <w:gridCol w:w="1342"/>
      </w:tblGrid>
      <w:tr>
        <w:trPr>
          <w:trHeight w:hRule="exact" w:val="338"/>
        </w:trPr>
        <w:tc>
          <w:tcPr>
            <w:tcW w:type="dxa" w:w="800"/>
            <w:vMerge w:val="restart"/>
            <w:tcBorders>
              <w:bottom w:sz="8.0" w:val="single" w:color="#2B2D2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0" w:after="0"/>
              <w:ind w:left="0" w:right="1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23748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7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Core Subjects  - 6 A's</w:t>
            </w:r>
          </w:p>
        </w:tc>
      </w:tr>
      <w:tr>
        <w:trPr>
          <w:trHeight w:hRule="exact" w:val="560"/>
        </w:trPr>
        <w:tc>
          <w:tcPr>
            <w:tcW w:type="dxa" w:w="1342"/>
            <w:vMerge/>
            <w:tcBorders>
              <w:bottom w:sz="8.0" w:val="single" w:color="#2B2D2D"/>
            </w:tcBorders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Optional Subjects - 3A's (ICT - A)</w:t>
            </w:r>
          </w:p>
        </w:tc>
      </w:tr>
      <w:tr>
        <w:trPr>
          <w:trHeight w:hRule="exact" w:val="878"/>
        </w:trPr>
        <w:tc>
          <w:tcPr>
            <w:tcW w:type="dxa" w:w="1342"/>
            <w:vMerge/>
            <w:tcBorders>
              <w:bottom w:sz="8.0" w:val="single" w:color="#2B2D2D"/>
            </w:tcBorders>
          </w:tcPr>
          <w:p/>
        </w:tc>
        <w:tc>
          <w:tcPr>
            <w:tcW w:type="dxa" w:w="5346"/>
            <w:gridSpan w:val="7"/>
            <w:tcBorders>
              <w:bottom w:sz="8.0" w:val="single" w:color="#2B2D2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4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32"/>
              </w:rPr>
              <w:t>ACADEMIC PROJECTS</w:t>
            </w:r>
          </w:p>
        </w:tc>
      </w:tr>
      <w:tr>
        <w:trPr>
          <w:trHeight w:hRule="exact" w:val="662"/>
        </w:trPr>
        <w:tc>
          <w:tcPr>
            <w:tcW w:type="dxa" w:w="800"/>
            <w:vMerge w:val="restart"/>
            <w:tcBorders>
              <w:top w:sz="8.0" w:val="single" w:color="#2B2D2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397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46"/>
            <w:gridSpan w:val="7"/>
            <w:tcBorders>
              <w:top w:sz="8.0" w:val="single" w:color="#2B2D2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9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ANDROID ARITHMMETIC GAME</w:t>
            </w:r>
          </w:p>
        </w:tc>
      </w:tr>
      <w:tr>
        <w:trPr>
          <w:trHeight w:hRule="exact" w:val="440"/>
        </w:trPr>
        <w:tc>
          <w:tcPr>
            <w:tcW w:type="dxa" w:w="1342"/>
            <w:vMerge/>
            <w:tcBorders>
              <w:top w:sz="8.0" w:val="single" w:color="#2B2D2D"/>
            </w:tcBorders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6" w:after="0"/>
              <w:ind w:left="88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An individual project that allows user to choose</w:t>
            </w:r>
          </w:p>
        </w:tc>
      </w:tr>
      <w:tr>
        <w:trPr>
          <w:trHeight w:hRule="exact" w:val="304"/>
        </w:trPr>
        <w:tc>
          <w:tcPr>
            <w:tcW w:type="dxa" w:w="1342"/>
            <w:vMerge/>
            <w:tcBorders>
              <w:top w:sz="8.0" w:val="single" w:color="#2B2D2D"/>
            </w:tcBorders>
          </w:tcPr>
          <w:p/>
        </w:tc>
        <w:tc>
          <w:tcPr>
            <w:tcW w:type="dxa" w:w="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86" w:firstLine="0"/>
              <w:jc w:val="righ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correct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answers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for </w:t>
            </w:r>
          </w:p>
        </w:tc>
        <w:tc>
          <w:tcPr>
            <w:tcW w:type="dxa" w:w="2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4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auto-generated</w:t>
            </w:r>
          </w:p>
        </w:tc>
      </w:tr>
    </w:tbl>
    <w:p>
      <w:pPr>
        <w:autoSpaceDN w:val="0"/>
        <w:autoSpaceDE w:val="0"/>
        <w:widowControl/>
        <w:spacing w:line="240" w:lineRule="auto" w:before="14" w:after="174"/>
        <w:ind w:left="1558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 xml:space="preserve">arithmetic equations. </w:t>
      </w:r>
    </w:p>
    <w:p>
      <w:pPr>
        <w:sectPr>
          <w:type w:val="nextColumn"/>
          <w:pgSz w:w="11910" w:h="16845"/>
          <w:pgMar w:top="462" w:right="444" w:bottom="670" w:left="728" w:header="720" w:footer="720" w:gutter="0"/>
          <w:cols w:space="720" w:num="2" w:equalWidth="0">
            <w:col w:w="4302" w:space="0"/>
            <w:col w:w="6435" w:space="0"/>
            <w:col w:w="10738" w:space="0"/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3579"/>
        <w:gridCol w:w="3579"/>
        <w:gridCol w:w="3579"/>
      </w:tblGrid>
      <w:tr>
        <w:trPr>
          <w:trHeight w:hRule="exact" w:val="27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FFFFFF"/>
                <w:sz w:val="20"/>
              </w:rPr>
              <w:t>Mr. Piyasiri Jayasuriya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7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 xml:space="preserve">FORMULA 1 CHAMPIONSHIP MANAGER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6"/>
        <w:ind w:left="0" w:right="0"/>
      </w:pPr>
    </w:p>
    <w:p>
      <w:pPr>
        <w:sectPr>
          <w:type w:val="continuous"/>
          <w:pgSz w:w="11910" w:h="16845"/>
          <w:pgMar w:top="462" w:right="444" w:bottom="670" w:left="728" w:header="720" w:footer="720" w:gutter="0"/>
          <w:cols w:space="720" w:num="1" w:equalWidth="0">
            <w:col w:w="10738" w:space="0"/>
            <w:col w:w="4302" w:space="0"/>
            <w:col w:w="6435" w:space="0"/>
            <w:col w:w="10738" w:space="0"/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78" w:right="432" w:firstLine="0"/>
        <w:jc w:val="left"/>
      </w:pP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System Applications Engineer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Volvo Group Australia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36, Viking Drive, Wacol, QLD 4076, 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Australia </w:t>
      </w:r>
      <w:r>
        <w:br/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 xml:space="preserve">Email : piyasiri.jayasuriya@volvo.com </w:t>
      </w:r>
      <w:r>
        <w:rPr>
          <w:rFonts w:ascii="Open Sans Light" w:hAnsi="Open Sans Light" w:eastAsia="Open Sans Light"/>
          <w:b w:val="0"/>
          <w:i w:val="0"/>
          <w:color w:val="FFFFFF"/>
          <w:sz w:val="20"/>
        </w:rPr>
        <w:t>Contact : +61 41 476 8425</w:t>
      </w:r>
    </w:p>
    <w:p>
      <w:pPr>
        <w:sectPr>
          <w:type w:val="continuous"/>
          <w:pgSz w:w="11910" w:h="16845"/>
          <w:pgMar w:top="462" w:right="444" w:bottom="670" w:left="728" w:header="720" w:footer="720" w:gutter="0"/>
          <w:cols w:space="720" w:num="2" w:equalWidth="0">
            <w:col w:w="4419" w:space="0"/>
            <w:col w:w="6318" w:space="0"/>
            <w:col w:w="10738" w:space="0"/>
            <w:col w:w="4302" w:space="0"/>
            <w:col w:w="6435" w:space="0"/>
            <w:col w:w="10738" w:space="0"/>
            <w:col w:w="4499" w:space="0"/>
            <w:col w:w="6238" w:space="0"/>
            <w:col w:w="9960" w:space="0"/>
            <w:col w:w="3616" w:space="0"/>
            <w:col w:w="6344" w:space="0"/>
            <w:col w:w="9960" w:space="0"/>
            <w:col w:w="3856" w:space="0"/>
            <w:col w:w="6104" w:space="0"/>
            <w:col w:w="9960" w:space="0"/>
          </w:cols>
          <w:docGrid w:linePitch="360"/>
        </w:sectPr>
      </w:pPr>
    </w:p>
    <w:p>
      <w:pPr>
        <w:autoSpaceDN w:val="0"/>
        <w:tabs>
          <w:tab w:pos="1436" w:val="left"/>
        </w:tabs>
        <w:autoSpaceDE w:val="0"/>
        <w:widowControl/>
        <w:spacing w:line="240" w:lineRule="auto" w:before="0" w:after="0"/>
        <w:ind w:left="11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Java console application that can store driver</w:t>
      </w:r>
    </w:p>
    <w:p>
      <w:pPr>
        <w:autoSpaceDN w:val="0"/>
        <w:autoSpaceDE w:val="0"/>
        <w:widowControl/>
        <w:spacing w:line="240" w:lineRule="auto" w:before="28" w:after="0"/>
        <w:ind w:left="1436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details and generate random races.</w:t>
      </w:r>
    </w:p>
    <w:p>
      <w:pPr>
        <w:autoSpaceDN w:val="0"/>
        <w:autoSpaceDE w:val="0"/>
        <w:widowControl/>
        <w:spacing w:line="240" w:lineRule="auto" w:before="516" w:after="0"/>
        <w:ind w:left="492" w:right="0" w:firstLine="0"/>
        <w:jc w:val="left"/>
      </w:pPr>
      <w:r>
        <w:rPr>
          <w:rFonts w:ascii="Open Sans" w:hAnsi="Open Sans" w:eastAsia="Open Sans"/>
          <w:b/>
          <w:i w:val="0"/>
          <w:color w:val="2B2D2D"/>
          <w:sz w:val="32"/>
        </w:rPr>
        <w:t>EXTRA CURRICULAR ACTIVITIES</w:t>
      </w:r>
    </w:p>
    <w:p>
      <w:pPr>
        <w:autoSpaceDN w:val="0"/>
        <w:autoSpaceDE w:val="0"/>
        <w:widowControl/>
        <w:spacing w:line="240" w:lineRule="auto" w:before="126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3000" cy="38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50" w:val="left"/>
        </w:tabs>
        <w:autoSpaceDE w:val="0"/>
        <w:widowControl/>
        <w:spacing w:line="240" w:lineRule="auto" w:before="114" w:after="0"/>
        <w:ind w:left="6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397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" w:hAnsi="Open Sans" w:eastAsia="Open Sans"/>
          <w:b/>
          <w:i w:val="0"/>
          <w:color w:val="2B2D2D"/>
          <w:sz w:val="20"/>
        </w:rPr>
        <w:t>INFORMATICS INSTITUTE OF TECHNOLOGY</w:t>
      </w:r>
    </w:p>
    <w:p>
      <w:pPr>
        <w:autoSpaceDN w:val="0"/>
        <w:tabs>
          <w:tab w:pos="1440" w:val="left"/>
        </w:tabs>
        <w:autoSpaceDE w:val="0"/>
        <w:widowControl/>
        <w:spacing w:line="240" w:lineRule="auto" w:before="278" w:after="0"/>
        <w:ind w:left="11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CodeSprint 6.0 hackathon organized by IEEE club</w:t>
      </w:r>
    </w:p>
    <w:p>
      <w:pPr>
        <w:autoSpaceDN w:val="0"/>
        <w:autoSpaceDE w:val="0"/>
        <w:widowControl/>
        <w:spacing w:line="242" w:lineRule="auto" w:before="26" w:after="0"/>
        <w:ind w:left="1440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of IIT - Finalist</w:t>
      </w:r>
    </w:p>
    <w:p>
      <w:pPr>
        <w:autoSpaceDN w:val="0"/>
        <w:tabs>
          <w:tab w:pos="1440" w:val="left"/>
        </w:tabs>
        <w:autoSpaceDE w:val="0"/>
        <w:widowControl/>
        <w:spacing w:line="240" w:lineRule="auto" w:before="28" w:after="0"/>
        <w:ind w:left="11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Haxmas 2022 hackathon organized by Rotaract</w:t>
      </w:r>
    </w:p>
    <w:p>
      <w:pPr>
        <w:autoSpaceDN w:val="0"/>
        <w:autoSpaceDE w:val="0"/>
        <w:widowControl/>
        <w:spacing w:line="240" w:lineRule="auto" w:before="28" w:after="270"/>
        <w:ind w:left="1440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2B2D2D"/>
          <w:sz w:val="20"/>
        </w:rPr>
        <w:t>club of IIT - Participant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2.00000000000045" w:type="dxa"/>
      </w:tblPr>
      <w:tblGrid>
        <w:gridCol w:w="2684"/>
        <w:gridCol w:w="2684"/>
        <w:gridCol w:w="2684"/>
        <w:gridCol w:w="2684"/>
      </w:tblGrid>
      <w:tr>
        <w:trPr>
          <w:trHeight w:hRule="exact" w:val="41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B2D2D"/>
                <w:sz w:val="20"/>
              </w:rPr>
              <w:t>DHARMAPALA VIDYALAYA PANNIPITIYA</w:t>
            </w:r>
          </w:p>
        </w:tc>
      </w:tr>
      <w:tr>
        <w:trPr>
          <w:trHeight w:hRule="exact" w:val="380"/>
        </w:trPr>
        <w:tc>
          <w:tcPr>
            <w:tcW w:type="dxa" w:w="268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32"/>
            <w:tcBorders>
              <w:end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82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Top Board Prefect </w:t>
            </w:r>
          </w:p>
        </w:tc>
        <w:tc>
          <w:tcPr>
            <w:tcW w:type="dxa" w:w="2168"/>
            <w:tcBorders>
              <w:start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462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 2019 - 2021</w:t>
            </w:r>
          </w:p>
        </w:tc>
      </w:tr>
      <w:tr>
        <w:trPr>
          <w:trHeight w:hRule="exact" w:val="300"/>
        </w:trPr>
        <w:tc>
          <w:tcPr>
            <w:tcW w:type="dxa" w:w="268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32"/>
            <w:tcBorders>
              <w:end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Senior Prefect</w:t>
            </w:r>
          </w:p>
        </w:tc>
        <w:tc>
          <w:tcPr>
            <w:tcW w:type="dxa" w:w="2168"/>
            <w:tcBorders>
              <w:start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462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 2018 - 2019</w:t>
            </w:r>
          </w:p>
        </w:tc>
      </w:tr>
      <w:tr>
        <w:trPr>
          <w:trHeight w:hRule="exact" w:val="284"/>
        </w:trPr>
        <w:tc>
          <w:tcPr>
            <w:tcW w:type="dxa" w:w="268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32"/>
            <w:tcBorders>
              <w:end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>Junior Prefect</w:t>
            </w:r>
          </w:p>
        </w:tc>
        <w:tc>
          <w:tcPr>
            <w:tcW w:type="dxa" w:w="2168"/>
            <w:tcBorders>
              <w:start w:sz="8.0" w:val="single" w:color="#78787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70" w:right="0" w:firstLine="0"/>
              <w:jc w:val="left"/>
            </w:pPr>
            <w:r>
              <w:rPr>
                <w:rFonts w:ascii="Open Sans Light" w:hAnsi="Open Sans Light" w:eastAsia="Open Sans Light"/>
                <w:b w:val="0"/>
                <w:i w:val="0"/>
                <w:color w:val="2B2D2D"/>
                <w:sz w:val="20"/>
              </w:rPr>
              <w:t xml:space="preserve"> 2015 - 2018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nextColumn"/>
      <w:pgSz w:w="11910" w:h="16845"/>
      <w:pgMar w:top="462" w:right="444" w:bottom="670" w:left="728" w:header="720" w:footer="720" w:gutter="0"/>
      <w:cols w:space="720" w:num="2" w:equalWidth="0">
        <w:col w:w="4419" w:space="0"/>
        <w:col w:w="6318" w:space="0"/>
        <w:col w:w="10738" w:space="0"/>
        <w:col w:w="4302" w:space="0"/>
        <w:col w:w="6435" w:space="0"/>
        <w:col w:w="10738" w:space="0"/>
        <w:col w:w="4499" w:space="0"/>
        <w:col w:w="6238" w:space="0"/>
        <w:col w:w="9960" w:space="0"/>
        <w:col w:w="3616" w:space="0"/>
        <w:col w:w="6344" w:space="0"/>
        <w:col w:w="9960" w:space="0"/>
        <w:col w:w="3856" w:space="0"/>
        <w:col w:w="6104" w:space="0"/>
        <w:col w:w="99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bupaniechamathka@gmail.com" TargetMode="External"/><Relationship Id="rId11" Type="http://schemas.openxmlformats.org/officeDocument/2006/relationships/hyperlink" Target="https://www.linkedin.com/in/bupanie-thalagala-041674207/" TargetMode="External"/><Relationship Id="rId12" Type="http://schemas.openxmlformats.org/officeDocument/2006/relationships/hyperlink" Target="https://github.com/Bupanie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hyperlink" Target="mailto:niwarthana.k@iit.ac.lk" TargetMode="External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