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代码审查表</w:t>
      </w:r>
      <w:bookmarkStart w:id="0" w:name="_GoBack"/>
      <w:bookmarkEnd w:id="0"/>
    </w:p>
    <w:p>
      <w:pPr>
        <w:jc w:val="center"/>
        <w:rPr>
          <w:rFonts w:hint="eastAsia" w:eastAsiaTheme="minorEastAsia"/>
          <w:sz w:val="10"/>
          <w:szCs w:val="3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55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8642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240" w:lineRule="auto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整体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·代码可以工作吗？</w:t>
            </w:r>
            <w:r>
              <w:rPr>
                <w:rFonts w:hint="eastAsia" w:ascii="宋体" w:hAnsi="宋体" w:eastAsia="宋体" w:cs="宋体"/>
              </w:rPr>
              <w:t>它是否执行其预期功能，逻辑是否正确等。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·代码可以正常运行</w:t>
            </w:r>
            <w:r>
              <w:rPr>
                <w:rFonts w:hint="eastAsia" w:ascii="宋体" w:hAnsi="宋体" w:eastAsia="宋体" w:cs="宋体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</w:rPr>
              <w:t>实现了用户需求中的所有功能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·所有的代码都很容易理解吗？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·代码结构划分较为清晰</w:t>
            </w:r>
            <w:r>
              <w:rPr>
                <w:rFonts w:hint="eastAsia" w:ascii="宋体" w:hAnsi="宋体" w:eastAsia="宋体" w:cs="宋体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命名符合也与代码功能有关，易理解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·它是否符合您约定的编码约定？这些内容通常包括大括号的位置、变量和函数名称、行长度、索引、格式和注释。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·复审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后，基本符合。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·有没有多余或重复的代码？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·大部分子功能代码都已经模块化，未发现多余代码。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·那么，代码的模块化程度是否尽可能高呢？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·代码已经将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main函数、中缀转后缀、计算、约分等等划分模块。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·有没有什么代码被注释掉了？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·在不同条件下，循环是否有设定的终止长度和正确的终止时间？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·有</w:t>
            </w:r>
            <w:r>
              <w:rPr>
                <w:rFonts w:hint="eastAsia" w:ascii="宋体" w:hAnsi="宋体" w:eastAsia="宋体" w:cs="宋体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</w:rPr>
              <w:t>且测试过程中未发现无限循环的情况。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·有什么代码可以用库函数、函数函数和函数函数来代替呢？(这句话的意思是：如果用库函数替换)，那么这些代码中的任何一种都可以被替换为其他函数呢？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·所有能用库函数实现的均已使用库函数。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2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安全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·</w:t>
            </w:r>
            <w:r>
              <w:rPr>
                <w:rFonts w:hint="default" w:ascii="宋体" w:hAnsi="宋体" w:eastAsia="宋体" w:cs="宋体"/>
              </w:rPr>
              <w:t>是否检查了所有数据输入（对于正确的类型、长度、格式和范围）并进行了编码？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在测试时输入了所有可能的例子。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·在第三方公用事业被广泛使用的地方，在被发现之前，是否会返回错误给第三方公用事业？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·未使用第三方工具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·是否检查输出值并对其进行编码？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输出值已检查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·</w:t>
            </w:r>
            <w:r>
              <w:rPr>
                <w:rFonts w:hint="default" w:ascii="宋体" w:hAnsi="宋体" w:eastAsia="宋体" w:cs="宋体"/>
              </w:rPr>
              <w:t>无效参数值是否得到处理？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已处理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2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是否存在注释，并描述了代码的意图？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每一个函数名后都有注释，且函数内部也有一定的注释。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·所有函数都有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注释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吗？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每一个函数前都已注释。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是否描述了任何不寻常的行为或边缘案例处理？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审查后进行了部分修改。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代码中是否有不完整的版本？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如果是这样的话，是不是应该让它被移除，或者用一个类似TODO这样的颜色和合适的标记来标记呢？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无未完成的代码。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2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代码可测试吗？即不要添加太多或隐藏依赖项，无法初始化对象，测试框架可以使用方法等。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单独子模块和整个程序都是可以测试的。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测试存在吗？测试是否全面？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也就是说，至少有您同意的代码覆盖。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存在，测试用例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满足基本路径测试和条件组合测试。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那么，单元测试是否真的测试了代码是否执行了预期的功能？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是否检查数组是否存在“出站错误”和“出站错误”？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已检查。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否可以用现有的API替换任何测试代码？</w:t>
            </w:r>
          </w:p>
        </w:tc>
        <w:tc>
          <w:tcPr>
            <w:tcW w:w="557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所有功能都已经用现存的子模块进行代替。</w:t>
            </w:r>
          </w:p>
        </w:tc>
      </w:tr>
    </w:tbl>
    <w:p>
      <w:pPr>
        <w:jc w:val="center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25F64"/>
    <w:rsid w:val="0CDE6429"/>
    <w:rsid w:val="53E92F40"/>
    <w:rsid w:val="77D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2021-10-06T05:23:00Z</dcterms:created>
  <dc:creator>丸子头吖</dc:creator>
  <cp:lastModifiedBy>丸子头吖</cp:lastModifiedBy>
  <dcterms:modified xsi:type="dcterms:W3CDTF">2021-10-06T16:52:35Z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13A3249CA8FE4E16B12DFE2DCF32BB7F</vt:lpwstr>
  </property>
</Properties>
</file>