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Calibri" w:cs="Calibri" w:eastAsia="Calibri" w:hAnsi="Calibri"/>
          <w:b w:val="1"/>
          <w:bCs w:val="1"/>
          <w:color w:val="366091"/>
          <w:sz w:val="32"/>
          <w:szCs w:val="32"/>
        </w:rPr>
      </w:pPr>
      <w:r w:rsidDel="00000000" w:rsidR="00000000" w:rsidRPr="00000000">
        <w:rPr>
          <w:b w:val="1"/>
          <w:bCs w:val="1"/>
          <w:color w:val="366091"/>
          <w:sz w:val="20"/>
          <w:szCs w:val="20"/>
          <w:rtl w:val="0"/>
        </w:rPr>
        <w:t xml:space="preserve">Software Test Plan (STP) — Blood Donation Management System</w:t>
      </w:r>
      <w:r w:rsidDel="00000000" w:rsidR="00000000" w:rsidRPr="00000000">
        <w:rPr>
          <w:rtl w:val="0"/>
        </w:rPr>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tl w:val="0"/>
        </w:rPr>
        <w:t xml:space="preserve">Project: Blood Donation Management System</w:t>
        <w:br w:type="textWrapping"/>
        <w:t xml:space="preserve">Version: 2.0</w:t>
        <w:br w:type="textWrapping"/>
        <w:t xml:space="preserve">Authors: Tusti S, Pavithra Reddy, Vedanth Kiran, Vrushant K P</w:t>
        <w:br w:type="textWrapping"/>
        <w:t xml:space="preserve">Date: 11-10-2026</w:t>
        <w:br w:type="textWrapping"/>
        <w:t xml:space="preserve">Status: Approval pending</w:t>
      </w: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Revision History: </w:t>
        <w:br w:type="textWrapping"/>
        <w:t xml:space="preserve">Version 2.0</w:t>
        <w:br w:type="textWrapping"/>
        <w:t xml:space="preserve">11-10-2026</w:t>
        <w:br w:type="textWrapping"/>
        <w:t xml:space="preserve">Team</w:t>
        <w:br w:type="textWrapping"/>
        <w:t xml:space="preserve">Updated test environment/tools to match SAD Version 1.0, added API-contract coverage for the defined REST interfaces, and synchronized references and traceability.</w:t>
      </w:r>
    </w:p>
    <w:p w:rsidR="00000000" w:rsidDel="00000000" w:rsidP="00000000" w:rsidRDefault="00000000" w:rsidRPr="00000000" w14:paraId="00000006">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1. Introduction</w:t>
      </w:r>
      <w:r w:rsidDel="00000000" w:rsidR="00000000" w:rsidRPr="00000000">
        <w:rPr>
          <w:rtl w:val="0"/>
        </w:rPr>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tl w:val="0"/>
        </w:rPr>
        <w:t xml:space="preserve">Purpose: This document defines the test plan for Blood Donation Management System Version 2.0. It describes the testing scope, strategy, environment, schedule, responsibilities, risks, test-case management and traceability, updated to align with SRS Version 1.0 and SAD Version 1.0.</w:t>
      </w:r>
      <w:r w:rsidDel="00000000" w:rsidR="00000000" w:rsidRPr="00000000">
        <w:rPr>
          <w:rtl w:val="0"/>
        </w:rPr>
      </w:r>
    </w:p>
    <w:p w:rsidR="00000000" w:rsidDel="00000000" w:rsidP="00000000" w:rsidRDefault="00000000" w:rsidRPr="00000000" w14:paraId="00000008">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2. Test Items</w:t>
      </w: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sz w:val="20"/>
          <w:szCs w:val="20"/>
          <w:rtl w:val="0"/>
        </w:rPr>
        <w:t xml:space="preserve">- Account creation, login, authentication, role-based access and logout</w:t>
        <w:br w:type="textWrapping"/>
        <w:t xml:space="preserve">- Donor registration, profile viewing/updating, eligibility information and donation history</w:t>
        <w:br w:type="textWrapping"/>
        <w:t xml:space="preserve">- Appointment booking, viewing, rescheduling and cancellation</w:t>
        <w:br w:type="textWrapping"/>
        <w:t xml:space="preserve">- Staff appointment management and completed donation recording</w:t>
        <w:br w:type="textWrapping"/>
        <w:t xml:space="preserve">- Blood inventory, quantity/status maintenance and availability lookup</w:t>
        <w:br w:type="textWrapping"/>
        <w:t xml:space="preserve">- Requester request submission and own-request tracking</w:t>
        <w:br w:type="textWrapping"/>
        <w:t xml:space="preserve">- Staff request review, approval/rejection and allocation</w:t>
        <w:br w:type="textWrapping"/>
        <w:t xml:space="preserve">- Administrator user, role and account-status management</w:t>
        <w:br w:type="textWrapping"/>
        <w:t xml:space="preserve">- Input validation, data integrity, error handling and security controls</w:t>
      </w:r>
      <w:r w:rsidDel="00000000" w:rsidR="00000000" w:rsidRPr="00000000">
        <w:rPr>
          <w:rtl w:val="0"/>
        </w:rPr>
      </w:r>
    </w:p>
    <w:p w:rsidR="00000000" w:rsidDel="00000000" w:rsidP="00000000" w:rsidRDefault="00000000" w:rsidRPr="00000000" w14:paraId="0000000A">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3. Features to be Tested</w:t>
      </w: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sz w:val="20"/>
          <w:szCs w:val="20"/>
          <w:rtl w:val="0"/>
        </w:rPr>
        <w:t xml:space="preserve">Features mapped to the SRS Version 1.0 requirement IDs:</w:t>
        <w:br w:type="textWrapping"/>
        <w:t xml:space="preserve">- FR-001–FR-006: Account creation, login, authentication, role-appropriate functions, authorization and logout</w:t>
        <w:br w:type="textWrapping"/>
        <w:t xml:space="preserve">- FR-007–FR-013: Donor registration, profile, permitted updates, staff view, eligibility information and donation history</w:t>
        <w:br w:type="textWrapping"/>
        <w:t xml:space="preserve">- FR-014–FR-021: Appointment booking/management, completed donation recording and inventory update after accepted donation</w:t>
        <w:br w:type="textWrapping"/>
        <w:t xml:space="preserve">- FR-022–FR-028: Inventory maintenance, availability lookup, quantity/status changes and allocation limits</w:t>
        <w:br w:type="textWrapping"/>
        <w:t xml:space="preserve">- FR-029–FR-037: Request submission, request data/status, requester tracking, staff review and allocation</w:t>
        <w:br w:type="textWrapping"/>
        <w:t xml:space="preserve">- FR-038–FR-040: Administrator user/role/access and account activation management</w:t>
        <w:br w:type="textWrapping"/>
        <w:t xml:space="preserve">- NFR-003, NFR-007, NFR-011–NFR-013: Atomic inventory changes, input validation, consistency, duplicate processing and error handling</w:t>
        <w:br w:type="textWrapping"/>
        <w:t xml:space="preserve">- NFR-004–NFR-009 and SR-001–SR-005: Authentication, authorization, password protection, sensitive-data protection and HTTPS</w:t>
        <w:br w:type="textWrapping"/>
        <w:t xml:space="preserve">- NFR-014–NFR-021: Usability, modularity, separation of concerns, change isolation, automated tests and CI checks</w:t>
        <w:br w:type="textWrapping"/>
        <w:t xml:space="preserve">- SO-001–SO-002, BR-001–BR-012 and AC-001–AC-010: Security objectives, business rules and acceptance criteria</w:t>
      </w:r>
      <w:r w:rsidDel="00000000" w:rsidR="00000000" w:rsidRPr="00000000">
        <w:rPr>
          <w:rtl w:val="0"/>
        </w:rPr>
      </w:r>
    </w:p>
    <w:p w:rsidR="00000000" w:rsidDel="00000000" w:rsidP="00000000" w:rsidRDefault="00000000" w:rsidRPr="00000000" w14:paraId="0000000C">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4. Features Not to be Tested</w:t>
      </w: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sz w:val="20"/>
          <w:szCs w:val="20"/>
          <w:rtl w:val="0"/>
        </w:rPr>
        <w:t xml:space="preserve">- Medical diagnosis or treatment recommendations</w:t>
        <w:br w:type="textWrapping"/>
        <w:t xml:space="preserve">- Laboratory testing or clinical determination of blood suitability</w:t>
        <w:br w:type="textWrapping"/>
        <w:t xml:space="preserve">- Physical blood collection, storage hardware, handling or transportation</w:t>
        <w:br w:type="textWrapping"/>
        <w:t xml:space="preserve">- External hospital/government integrations, which are outside the current SRS scope</w:t>
        <w:br w:type="textWrapping"/>
        <w:t xml:space="preserve">- Payment processing and emergency medical decision-making</w:t>
        <w:br w:type="textWrapping"/>
        <w:t xml:space="preserve">- Performance/concurrency pass thresholds until the team defines the TBD targets in NFR-001 and NFR-002</w:t>
      </w:r>
      <w:r w:rsidDel="00000000" w:rsidR="00000000" w:rsidRPr="00000000">
        <w:rPr>
          <w:rtl w:val="0"/>
        </w:rPr>
      </w:r>
    </w:p>
    <w:p w:rsidR="00000000" w:rsidDel="00000000" w:rsidP="00000000" w:rsidRDefault="00000000" w:rsidRPr="00000000" w14:paraId="0000000E">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5. Test Approach / Strategy</w:t>
      </w: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sz w:val="20"/>
          <w:szCs w:val="20"/>
          <w:rtl w:val="0"/>
        </w:rPr>
        <w:t xml:space="preserve">Levels:</w:t>
        <w:br w:type="textWrapping"/>
        <w:t xml:space="preserve">- Unit testing: validate individual functions and modules, including validation, permission checks and inventory calculations.</w:t>
        <w:br w:type="textWrapping"/>
        <w:t xml:space="preserve">- Integration testing: verify interactions between authentication, donor, appointment, donation, inventory, request and database components.</w:t>
        <w:br w:type="textWrapping"/>
        <w:t xml:space="preserve">- System testing: exercise complete user workflows across the web application.</w:t>
        <w:br w:type="textWrapping"/>
        <w:t xml:space="preserve">- Acceptance testing: verify the system against SRS acceptance criteria AC-001–AC-010 and applicable business rules.</w:t>
        <w:br w:type="textWrapping"/>
        <w:br w:type="textWrapping"/>
        <w:t xml:space="preserve">Types:</w:t>
        <w:br w:type="textWrapping"/>
        <w:t xml:space="preserve">- Functional testing: verify each functional requirement FR-001–FR-040.</w:t>
        <w:br w:type="textWrapping"/>
        <w:t xml:space="preserve">- Negative and boundary testing: invalid inputs, missing fields, invalid quantities, unauthorized actions and insufficient inventory.</w:t>
        <w:br w:type="textWrapping"/>
        <w:t xml:space="preserve">- Regression testing: rerun affected cases after fixes or changes.</w:t>
        <w:br w:type="textWrapping"/>
        <w:t xml:space="preserve">- Security validation: authentication, role-based authorization, password handling, sensitive data exposure and HTTPS configuration.</w:t>
        <w:br w:type="textWrapping"/>
        <w:t xml:space="preserve">- Data-integrity testing: consistency of donor, appointment, donation, request and inventory records; duplicate processing; allocation limits.</w:t>
        <w:br w:type="textWrapping"/>
        <w:t xml:space="preserve">- Usability testing: role-appropriate navigation, validation messages and clear status display.</w:t>
        <w:br w:type="textWrapping"/>
        <w:t xml:space="preserve">- Performance/concurrency testing: prepare tests, but finalize pass/fail thresholds only after NFR-001 and NFR-002 targets are agreed.</w:t>
        <w:br w:type="textWrapping"/>
        <w:br w:type="textWrapping"/>
        <w:t xml:space="preserve">Entry Criteria: A testable build is available; the test environment and test accounts are ready; required modules and test data are available; and the relevant SRS requirements have been reviewed.</w:t>
        <w:br w:type="textWrapping"/>
        <w:br w:type="textWrapping"/>
        <w:t xml:space="preserve">Exit Criteria: All planned cases for the test cycle are executed or explicitly deferred with a reason; no unresolved critical defect remains; failed cases have defect records; applicable acceptance criteria are evaluated; and requirement coverage/results are recorded.</w:t>
      </w:r>
      <w:r w:rsidDel="00000000" w:rsidR="00000000" w:rsidRPr="00000000">
        <w:rPr>
          <w:rtl w:val="0"/>
        </w:rPr>
      </w:r>
    </w:p>
    <w:p w:rsidR="00000000" w:rsidDel="00000000" w:rsidP="00000000" w:rsidRDefault="00000000" w:rsidRPr="00000000" w14:paraId="00000010">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5.1 Security Validation</w:t>
      </w:r>
      <w:r w:rsidDel="00000000" w:rsidR="00000000" w:rsidRPr="00000000">
        <w:rPr>
          <w:rtl w:val="0"/>
        </w:rPr>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sz w:val="20"/>
          <w:szCs w:val="20"/>
          <w:rtl w:val="0"/>
        </w:rPr>
        <w:t xml:space="preserve">- Verify protected functions require authentication (SR-001; FR-003).</w:t>
        <w:br w:type="textWrapping"/>
        <w:t xml:space="preserve">- Attempt role-inappropriate actions through the UI and direct requests/API routes where applicable (SR-002; FR-005; BR-001).</w:t>
        <w:br w:type="textWrapping"/>
        <w:t xml:space="preserve">- Verify passwords are not stored or logged in plaintext and are handled using the selected secure password-hashing approach (SR-003).</w:t>
        <w:br w:type="textWrapping"/>
        <w:t xml:space="preserve">- Check that sensitive donor/request information is not exposed to unauthorized roles or other requesters (SR-004; FR-010, FR-032; BR-011).</w:t>
        <w:br w:type="textWrapping"/>
        <w:t xml:space="preserve">- Verify HTTPS is used for deployed authenticated communication (SR-005; NFR-009).</w:t>
        <w:br w:type="textWrapping"/>
        <w:t xml:space="preserve">- Submit malformed, missing, oversized and boundary-value inputs to check validation and safe error handling (NFR-007, NFR-013).</w:t>
        <w:br w:type="textWrapping"/>
        <w:t xml:space="preserve">- Verify logout ends the authenticated session and protected pages cannot be used after logout (FR-006; SR-001).</w:t>
        <w:br w:type="textWrapping"/>
        <w:t xml:space="preserve">- Record any penetration/security checks not feasible in the current prototype as limitations rather than claiming compliance certification.</w:t>
      </w:r>
      <w:r w:rsidDel="00000000" w:rsidR="00000000" w:rsidRPr="00000000">
        <w:rPr>
          <w:rtl w:val="0"/>
        </w:rPr>
      </w:r>
    </w:p>
    <w:p w:rsidR="00000000" w:rsidDel="00000000" w:rsidP="00000000" w:rsidRDefault="00000000" w:rsidRPr="00000000" w14:paraId="00000012">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6. Test Environment</w:t>
      </w:r>
      <w:r w:rsidDel="00000000" w:rsidR="00000000" w:rsidRPr="00000000">
        <w:rPr>
          <w:rtl w:val="0"/>
        </w:rPr>
      </w:r>
    </w:p>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tl w:val="0"/>
        </w:rPr>
        <w:t xml:space="preserve">Hardware: Development/test laptops or desktops and a network connection; no dedicated blood-handling hardware is in scope.</w:t>
        <w:br w:type="textWrapping"/>
        <w:t xml:space="preserve">Software: React.js with Vite frontend; Node.js with Express.js backend; PostgreSQL database; Prisma ORM; bcrypt password hashing and secure HTTP-only cookie sessions; the application build under test; and a modern browser selected for test execution. Deployed authenticated communication must use HTTPS. Keep development and test configuration separate.</w:t>
        <w:br w:type="textWrapping"/>
        <w:t xml:space="preserve">Tools: Visual Studio Code; Git and GitHub; GitHub Actions for CI; Postman for manual REST API checks; Vitest and React Testing Library for frontend tests; Jest and Supertest for backend/API tests; Prisma tools for database schema/migrations; and browser developer tools. Use GitHub issues/PRs for defects and change review, and maintain a test log with evidence.</w:t>
        <w:br w:type="textWrapping"/>
        <w:t xml:space="preserve">Test Data: Synthetic donor accounts, requester accounts, blood-bank staff accounts and admin accounts; different role permissions; sample donor profiles; appointments; completed donations; inventory quantities for multiple blood groups/types; and requests with pending, approved, rejected and allocated states. Do not use real personal or medical data.</w:t>
      </w:r>
      <w:r w:rsidDel="00000000" w:rsidR="00000000" w:rsidRPr="00000000">
        <w:rPr>
          <w:rtl w:val="0"/>
        </w:rPr>
      </w:r>
    </w:p>
    <w:p w:rsidR="00000000" w:rsidDel="00000000" w:rsidP="00000000" w:rsidRDefault="00000000" w:rsidRPr="00000000" w14:paraId="00000014">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7. Test Schedule</w:t>
      </w:r>
      <w:r w:rsidDel="00000000" w:rsidR="00000000" w:rsidRPr="00000000">
        <w:rPr>
          <w:rtl w:val="0"/>
        </w:rPr>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sz w:val="20"/>
          <w:szCs w:val="20"/>
          <w:rtl w:val="0"/>
        </w:rPr>
        <w:t xml:space="preserve">Planned milestones aligned to the project implementation schedule:</w:t>
        <w:br w:type="textWrapping"/>
        <w:t xml:space="preserve">- Test-case design and test-data preparation: during backlog refinement and before the relevant implementation sprint.</w:t>
        <w:br w:type="textWrapping"/>
        <w:t xml:space="preserve">- Test environment and CI smoke checks: before implementation Sprint 1 execution.</w:t>
        <w:br w:type="textWrapping"/>
        <w:t xml:space="preserve">- Implementation Sprint 1 testing: 19-Oct-2026 to 23-Oct-2026; test completed stories, record defects and capture the required one-minute working-product video.</w:t>
        <w:br w:type="textWrapping"/>
        <w:t xml:space="preserve">- Implementation Sprint 2 testing and regression: 26-Oct-2026 to 30-Oct-2026; execute end-to-end/regression checks, update documentation and capture the required two-minute video.</w:t>
        <w:br w:type="textWrapping"/>
        <w:t xml:space="preserve">- Final verification and test summary: by the end of Sprint 2 / development freeze, subject to the course submission instructions.</w:t>
        <w:br w:type="textWrapping"/>
        <w:t xml:space="preserve">Exact day-by-day test execution dates depend on when each feature is merged and made testable.</w:t>
      </w:r>
      <w:r w:rsidDel="00000000" w:rsidR="00000000" w:rsidRPr="00000000">
        <w:rPr>
          <w:rtl w:val="0"/>
        </w:rPr>
      </w:r>
    </w:p>
    <w:p w:rsidR="00000000" w:rsidDel="00000000" w:rsidP="00000000" w:rsidRDefault="00000000" w:rsidRPr="00000000" w14:paraId="00000016">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8. Test Deliverables</w:t>
      </w:r>
      <w:r w:rsidDel="00000000" w:rsidR="00000000" w:rsidRPr="00000000">
        <w:rPr>
          <w:rtl w:val="0"/>
        </w:rPr>
      </w:r>
    </w:p>
    <w:p w:rsidR="00000000" w:rsidDel="00000000" w:rsidP="00000000" w:rsidRDefault="00000000" w:rsidRPr="00000000" w14:paraId="00000017">
      <w:pPr>
        <w:spacing w:after="200" w:line="276" w:lineRule="auto"/>
        <w:rPr>
          <w:rFonts w:ascii="Cambria" w:cs="Cambria" w:eastAsia="Cambria" w:hAnsi="Cambria"/>
        </w:rPr>
      </w:pPr>
      <w:r w:rsidDel="00000000" w:rsidR="00000000" w:rsidRPr="00000000">
        <w:rPr>
          <w:sz w:val="20"/>
          <w:szCs w:val="20"/>
          <w:rtl w:val="0"/>
        </w:rPr>
        <w:t xml:space="preserve">- Test Plan Version 1.0 (this document)</w:t>
        <w:br w:type="textWrapping"/>
        <w:t xml:space="preserve">- Test cases and requirement-to-test mapping</w:t>
        <w:br w:type="textWrapping"/>
        <w:t xml:space="preserve">- Synthetic test data and setup notes</w:t>
        <w:br w:type="textWrapping"/>
        <w:t xml:space="preserve">- Unit/integration test scripts where implemented</w:t>
        <w:br w:type="textWrapping"/>
        <w:t xml:space="preserve">- Test execution log with Pass/Fail/Blocked/Not Run status and evidence</w:t>
        <w:br w:type="textWrapping"/>
        <w:t xml:space="preserve">- Defect reports/issues linked to affected test cases and requirements</w:t>
        <w:br w:type="textWrapping"/>
        <w:t xml:space="preserve">- Regression results and CI results</w:t>
        <w:br w:type="textWrapping"/>
        <w:t xml:space="preserve">- Test summary report documenting coverage, unresolved defects, deviations and known limitations</w:t>
      </w:r>
      <w:r w:rsidDel="00000000" w:rsidR="00000000" w:rsidRPr="00000000">
        <w:rPr>
          <w:rtl w:val="0"/>
        </w:rPr>
      </w:r>
    </w:p>
    <w:p w:rsidR="00000000" w:rsidDel="00000000" w:rsidP="00000000" w:rsidRDefault="00000000" w:rsidRPr="00000000" w14:paraId="00000018">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9. Roles and Responsibilities</w:t>
      </w:r>
      <w:r w:rsidDel="00000000" w:rsidR="00000000" w:rsidRPr="00000000">
        <w:rPr>
          <w:rtl w:val="0"/>
        </w:rPr>
      </w:r>
    </w:p>
    <w:tbl>
      <w:tblPr>
        <w:tblStyle w:val="Table1"/>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vAlign w:val="top"/>
          </w:tcPr>
          <w:p w:rsidR="00000000" w:rsidDel="00000000" w:rsidP="00000000" w:rsidRDefault="00000000" w:rsidRPr="00000000" w14:paraId="00000019">
            <w:pPr>
              <w:spacing w:after="200" w:line="276" w:lineRule="auto"/>
              <w:rPr>
                <w:rFonts w:ascii="Cambria" w:cs="Cambria" w:eastAsia="Cambria" w:hAnsi="Cambria"/>
              </w:rPr>
            </w:pPr>
            <w:r w:rsidDel="00000000" w:rsidR="00000000" w:rsidRPr="00000000">
              <w:rPr>
                <w:sz w:val="18"/>
                <w:szCs w:val="18"/>
                <w:rtl w:val="0"/>
              </w:rPr>
              <w:t xml:space="preserve">Role</w:t>
            </w:r>
            <w:r w:rsidDel="00000000" w:rsidR="00000000" w:rsidRPr="00000000">
              <w:rPr>
                <w:rtl w:val="0"/>
              </w:rPr>
            </w:r>
          </w:p>
        </w:tc>
        <w:tc>
          <w:tcPr>
            <w:vAlign w:val="top"/>
          </w:tcPr>
          <w:p w:rsidR="00000000" w:rsidDel="00000000" w:rsidP="00000000" w:rsidRDefault="00000000" w:rsidRPr="00000000" w14:paraId="0000001A">
            <w:pPr>
              <w:spacing w:after="200" w:line="276" w:lineRule="auto"/>
              <w:rPr>
                <w:rFonts w:ascii="Cambria" w:cs="Cambria" w:eastAsia="Cambria" w:hAnsi="Cambria"/>
              </w:rPr>
            </w:pPr>
            <w:r w:rsidDel="00000000" w:rsidR="00000000" w:rsidRPr="00000000">
              <w:rPr>
                <w:sz w:val="18"/>
                <w:szCs w:val="18"/>
                <w:rtl w:val="0"/>
              </w:rPr>
              <w:t xml:space="preserve">Name</w:t>
            </w:r>
            <w:r w:rsidDel="00000000" w:rsidR="00000000" w:rsidRPr="00000000">
              <w:rPr>
                <w:rtl w:val="0"/>
              </w:rPr>
            </w:r>
          </w:p>
        </w:tc>
        <w:tc>
          <w:tcPr>
            <w:vAlign w:val="top"/>
          </w:tcPr>
          <w:p w:rsidR="00000000" w:rsidDel="00000000" w:rsidP="00000000" w:rsidRDefault="00000000" w:rsidRPr="00000000" w14:paraId="0000001B">
            <w:pPr>
              <w:spacing w:after="200" w:line="276" w:lineRule="auto"/>
              <w:rPr>
                <w:rFonts w:ascii="Cambria" w:cs="Cambria" w:eastAsia="Cambria" w:hAnsi="Cambria"/>
              </w:rPr>
            </w:pPr>
            <w:r w:rsidDel="00000000" w:rsidR="00000000" w:rsidRPr="00000000">
              <w:rPr>
                <w:sz w:val="18"/>
                <w:szCs w:val="18"/>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200" w:line="276" w:lineRule="auto"/>
              <w:rPr>
                <w:rFonts w:ascii="Cambria" w:cs="Cambria" w:eastAsia="Cambria" w:hAnsi="Cambria"/>
              </w:rPr>
            </w:pPr>
            <w:r w:rsidDel="00000000" w:rsidR="00000000" w:rsidRPr="00000000">
              <w:rPr>
                <w:sz w:val="18"/>
                <w:szCs w:val="18"/>
                <w:rtl w:val="0"/>
              </w:rPr>
              <w:t xml:space="preserve">Project / Test Coordinator</w:t>
            </w:r>
            <w:r w:rsidDel="00000000" w:rsidR="00000000" w:rsidRPr="00000000">
              <w:rPr>
                <w:rtl w:val="0"/>
              </w:rPr>
            </w:r>
          </w:p>
        </w:tc>
        <w:tc>
          <w:tcPr>
            <w:vAlign w:val="top"/>
          </w:tcPr>
          <w:p w:rsidR="00000000" w:rsidDel="00000000" w:rsidP="00000000" w:rsidRDefault="00000000" w:rsidRPr="00000000" w14:paraId="0000001D">
            <w:pPr>
              <w:spacing w:after="200" w:line="276" w:lineRule="auto"/>
              <w:rPr>
                <w:rFonts w:ascii="Cambria" w:cs="Cambria" w:eastAsia="Cambria" w:hAnsi="Cambria"/>
              </w:rPr>
            </w:pPr>
            <w:r w:rsidDel="00000000" w:rsidR="00000000" w:rsidRPr="00000000">
              <w:rPr>
                <w:sz w:val="18"/>
                <w:szCs w:val="18"/>
                <w:rtl w:val="0"/>
              </w:rPr>
              <w:t xml:space="preserve">Tusti S (PES1UG24CS505)</w:t>
            </w:r>
            <w:r w:rsidDel="00000000" w:rsidR="00000000" w:rsidRPr="00000000">
              <w:rPr>
                <w:rtl w:val="0"/>
              </w:rPr>
            </w:r>
          </w:p>
        </w:tc>
        <w:tc>
          <w:tcPr>
            <w:vAlign w:val="top"/>
          </w:tcPr>
          <w:p w:rsidR="00000000" w:rsidDel="00000000" w:rsidP="00000000" w:rsidRDefault="00000000" w:rsidRPr="00000000" w14:paraId="0000001E">
            <w:pPr>
              <w:spacing w:after="200" w:line="276" w:lineRule="auto"/>
              <w:rPr>
                <w:rFonts w:ascii="Cambria" w:cs="Cambria" w:eastAsia="Cambria" w:hAnsi="Cambria"/>
              </w:rPr>
            </w:pPr>
            <w:r w:rsidDel="00000000" w:rsidR="00000000" w:rsidRPr="00000000">
              <w:rPr>
                <w:sz w:val="18"/>
                <w:szCs w:val="18"/>
                <w:rtl w:val="0"/>
              </w:rPr>
              <w:t xml:space="preserve">Coordinate the plan, maintain traceability and test status, and consolidate results.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after="200" w:line="276" w:lineRule="auto"/>
              <w:rPr>
                <w:rFonts w:ascii="Cambria" w:cs="Cambria" w:eastAsia="Cambria" w:hAnsi="Cambria"/>
              </w:rPr>
            </w:pPr>
            <w:r w:rsidDel="00000000" w:rsidR="00000000" w:rsidRPr="00000000">
              <w:rPr>
                <w:sz w:val="18"/>
                <w:szCs w:val="18"/>
                <w:rtl w:val="0"/>
              </w:rPr>
              <w:t xml:space="preserve">Test Contributor</w:t>
            </w:r>
            <w:r w:rsidDel="00000000" w:rsidR="00000000" w:rsidRPr="00000000">
              <w:rPr>
                <w:rtl w:val="0"/>
              </w:rPr>
            </w:r>
          </w:p>
        </w:tc>
        <w:tc>
          <w:tcPr>
            <w:vAlign w:val="top"/>
          </w:tcPr>
          <w:p w:rsidR="00000000" w:rsidDel="00000000" w:rsidP="00000000" w:rsidRDefault="00000000" w:rsidRPr="00000000" w14:paraId="00000020">
            <w:pPr>
              <w:spacing w:after="200" w:line="276" w:lineRule="auto"/>
              <w:rPr>
                <w:rFonts w:ascii="Cambria" w:cs="Cambria" w:eastAsia="Cambria" w:hAnsi="Cambria"/>
              </w:rPr>
            </w:pPr>
            <w:r w:rsidDel="00000000" w:rsidR="00000000" w:rsidRPr="00000000">
              <w:rPr>
                <w:sz w:val="18"/>
                <w:szCs w:val="18"/>
                <w:rtl w:val="0"/>
              </w:rPr>
              <w:t xml:space="preserve">Pavithra Reddy (PES1UG24CS489)</w:t>
            </w:r>
            <w:r w:rsidDel="00000000" w:rsidR="00000000" w:rsidRPr="00000000">
              <w:rPr>
                <w:rtl w:val="0"/>
              </w:rPr>
            </w:r>
          </w:p>
        </w:tc>
        <w:tc>
          <w:tcPr>
            <w:vAlign w:val="top"/>
          </w:tcPr>
          <w:p w:rsidR="00000000" w:rsidDel="00000000" w:rsidP="00000000" w:rsidRDefault="00000000" w:rsidRPr="00000000" w14:paraId="00000021">
            <w:pPr>
              <w:spacing w:after="200" w:line="276" w:lineRule="auto"/>
              <w:rPr>
                <w:rFonts w:ascii="Cambria" w:cs="Cambria" w:eastAsia="Cambria" w:hAnsi="Cambria"/>
              </w:rPr>
            </w:pPr>
            <w:r w:rsidDel="00000000" w:rsidR="00000000" w:rsidRPr="00000000">
              <w:rPr>
                <w:sz w:val="18"/>
                <w:szCs w:val="18"/>
                <w:rtl w:val="0"/>
              </w:rPr>
              <w:t xml:space="preserve">Design and execute tests for donation/appointment workflows and report defects.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200" w:line="276" w:lineRule="auto"/>
              <w:rPr>
                <w:rFonts w:ascii="Cambria" w:cs="Cambria" w:eastAsia="Cambria" w:hAnsi="Cambria"/>
              </w:rPr>
            </w:pPr>
            <w:r w:rsidDel="00000000" w:rsidR="00000000" w:rsidRPr="00000000">
              <w:rPr>
                <w:sz w:val="18"/>
                <w:szCs w:val="18"/>
                <w:rtl w:val="0"/>
              </w:rPr>
              <w:t xml:space="preserve">Test Contributor</w:t>
            </w:r>
            <w:r w:rsidDel="00000000" w:rsidR="00000000" w:rsidRPr="00000000">
              <w:rPr>
                <w:rtl w:val="0"/>
              </w:rPr>
            </w:r>
          </w:p>
        </w:tc>
        <w:tc>
          <w:tcPr>
            <w:vAlign w:val="top"/>
          </w:tcPr>
          <w:p w:rsidR="00000000" w:rsidDel="00000000" w:rsidP="00000000" w:rsidRDefault="00000000" w:rsidRPr="00000000" w14:paraId="00000023">
            <w:pPr>
              <w:spacing w:after="200" w:line="276" w:lineRule="auto"/>
              <w:rPr>
                <w:rFonts w:ascii="Cambria" w:cs="Cambria" w:eastAsia="Cambria" w:hAnsi="Cambria"/>
              </w:rPr>
            </w:pPr>
            <w:r w:rsidDel="00000000" w:rsidR="00000000" w:rsidRPr="00000000">
              <w:rPr>
                <w:sz w:val="18"/>
                <w:szCs w:val="18"/>
                <w:rtl w:val="0"/>
              </w:rPr>
              <w:t xml:space="preserve">Vedanth Kiran (PES1UG24CS523)</w:t>
            </w:r>
            <w:r w:rsidDel="00000000" w:rsidR="00000000" w:rsidRPr="00000000">
              <w:rPr>
                <w:rtl w:val="0"/>
              </w:rPr>
            </w:r>
          </w:p>
        </w:tc>
        <w:tc>
          <w:tcPr>
            <w:vAlign w:val="top"/>
          </w:tcPr>
          <w:p w:rsidR="00000000" w:rsidDel="00000000" w:rsidP="00000000" w:rsidRDefault="00000000" w:rsidRPr="00000000" w14:paraId="00000024">
            <w:pPr>
              <w:spacing w:after="200" w:line="276" w:lineRule="auto"/>
              <w:rPr>
                <w:rFonts w:ascii="Cambria" w:cs="Cambria" w:eastAsia="Cambria" w:hAnsi="Cambria"/>
              </w:rPr>
            </w:pPr>
            <w:r w:rsidDel="00000000" w:rsidR="00000000" w:rsidRPr="00000000">
              <w:rPr>
                <w:sz w:val="18"/>
                <w:szCs w:val="18"/>
                <w:rtl w:val="0"/>
              </w:rPr>
              <w:t xml:space="preserve">Design and execute tests for inventory/availability workflows and report defects.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200" w:line="276" w:lineRule="auto"/>
              <w:rPr>
                <w:rFonts w:ascii="Cambria" w:cs="Cambria" w:eastAsia="Cambria" w:hAnsi="Cambria"/>
              </w:rPr>
            </w:pPr>
            <w:r w:rsidDel="00000000" w:rsidR="00000000" w:rsidRPr="00000000">
              <w:rPr>
                <w:sz w:val="18"/>
                <w:szCs w:val="18"/>
                <w:rtl w:val="0"/>
              </w:rPr>
              <w:t xml:space="preserve">Test Contributor</w:t>
            </w:r>
            <w:r w:rsidDel="00000000" w:rsidR="00000000" w:rsidRPr="00000000">
              <w:rPr>
                <w:rtl w:val="0"/>
              </w:rPr>
            </w:r>
          </w:p>
        </w:tc>
        <w:tc>
          <w:tcPr>
            <w:vAlign w:val="top"/>
          </w:tcPr>
          <w:p w:rsidR="00000000" w:rsidDel="00000000" w:rsidP="00000000" w:rsidRDefault="00000000" w:rsidRPr="00000000" w14:paraId="00000026">
            <w:pPr>
              <w:spacing w:after="200" w:line="276" w:lineRule="auto"/>
              <w:rPr>
                <w:rFonts w:ascii="Cambria" w:cs="Cambria" w:eastAsia="Cambria" w:hAnsi="Cambria"/>
              </w:rPr>
            </w:pPr>
            <w:r w:rsidDel="00000000" w:rsidR="00000000" w:rsidRPr="00000000">
              <w:rPr>
                <w:sz w:val="18"/>
                <w:szCs w:val="18"/>
                <w:rtl w:val="0"/>
              </w:rPr>
              <w:t xml:space="preserve">Vrushant K P (PES1UG24CS542)</w:t>
            </w:r>
            <w:r w:rsidDel="00000000" w:rsidR="00000000" w:rsidRPr="00000000">
              <w:rPr>
                <w:rtl w:val="0"/>
              </w:rPr>
            </w:r>
          </w:p>
        </w:tc>
        <w:tc>
          <w:tcPr>
            <w:vAlign w:val="top"/>
          </w:tcPr>
          <w:p w:rsidR="00000000" w:rsidDel="00000000" w:rsidP="00000000" w:rsidRDefault="00000000" w:rsidRPr="00000000" w14:paraId="00000027">
            <w:pPr>
              <w:spacing w:after="200" w:line="276" w:lineRule="auto"/>
              <w:rPr>
                <w:rFonts w:ascii="Cambria" w:cs="Cambria" w:eastAsia="Cambria" w:hAnsi="Cambria"/>
              </w:rPr>
            </w:pPr>
            <w:r w:rsidDel="00000000" w:rsidR="00000000" w:rsidRPr="00000000">
              <w:rPr>
                <w:sz w:val="18"/>
                <w:szCs w:val="18"/>
                <w:rtl w:val="0"/>
              </w:rPr>
              <w:t xml:space="preserve">Design and execute tests for requests, administration and authentication workflows and report defects.</w:t>
            </w:r>
            <w:r w:rsidDel="00000000" w:rsidR="00000000" w:rsidRPr="00000000">
              <w:rPr>
                <w:rtl w:val="0"/>
              </w:rPr>
            </w:r>
          </w:p>
        </w:tc>
      </w:tr>
    </w:tbl>
    <w:p w:rsidR="00000000" w:rsidDel="00000000" w:rsidP="00000000" w:rsidRDefault="00000000" w:rsidRPr="00000000" w14:paraId="00000028">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10. Risks and Mitigation</w:t>
      </w:r>
      <w:r w:rsidDel="00000000" w:rsidR="00000000" w:rsidRPr="00000000">
        <w:rPr>
          <w:rtl w:val="0"/>
        </w:rPr>
      </w:r>
    </w:p>
    <w:tbl>
      <w:tblPr>
        <w:tblStyle w:val="Table2"/>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320"/>
        <w:gridCol w:w="4320"/>
        <w:tblGridChange w:id="0">
          <w:tblGrid>
            <w:gridCol w:w="4320"/>
            <w:gridCol w:w="4320"/>
          </w:tblGrid>
        </w:tblGridChange>
      </w:tblGrid>
      <w:tr>
        <w:trPr>
          <w:cantSplit w:val="0"/>
          <w:tblHeader w:val="0"/>
        </w:trPr>
        <w:tc>
          <w:tcPr>
            <w:vAlign w:val="top"/>
          </w:tcPr>
          <w:p w:rsidR="00000000" w:rsidDel="00000000" w:rsidP="00000000" w:rsidRDefault="00000000" w:rsidRPr="00000000" w14:paraId="00000029">
            <w:pPr>
              <w:spacing w:after="200" w:line="276" w:lineRule="auto"/>
              <w:rPr>
                <w:rFonts w:ascii="Cambria" w:cs="Cambria" w:eastAsia="Cambria" w:hAnsi="Cambria"/>
              </w:rPr>
            </w:pPr>
            <w:r w:rsidDel="00000000" w:rsidR="00000000" w:rsidRPr="00000000">
              <w:rPr>
                <w:sz w:val="18"/>
                <w:szCs w:val="18"/>
                <w:rtl w:val="0"/>
              </w:rPr>
              <w:t xml:space="preserve">Risk</w:t>
            </w:r>
            <w:r w:rsidDel="00000000" w:rsidR="00000000" w:rsidRPr="00000000">
              <w:rPr>
                <w:rtl w:val="0"/>
              </w:rPr>
            </w:r>
          </w:p>
        </w:tc>
        <w:tc>
          <w:tcPr>
            <w:vAlign w:val="top"/>
          </w:tcPr>
          <w:p w:rsidR="00000000" w:rsidDel="00000000" w:rsidP="00000000" w:rsidRDefault="00000000" w:rsidRPr="00000000" w14:paraId="0000002A">
            <w:pPr>
              <w:spacing w:after="200" w:line="276" w:lineRule="auto"/>
              <w:rPr>
                <w:rFonts w:ascii="Cambria" w:cs="Cambria" w:eastAsia="Cambria" w:hAnsi="Cambria"/>
              </w:rPr>
            </w:pPr>
            <w:r w:rsidDel="00000000" w:rsidR="00000000" w:rsidRPr="00000000">
              <w:rPr>
                <w:sz w:val="18"/>
                <w:szCs w:val="18"/>
                <w:rtl w:val="0"/>
              </w:rPr>
              <w:t xml:space="preserve">Mitigation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spacing w:after="200" w:line="276" w:lineRule="auto"/>
              <w:rPr>
                <w:rFonts w:ascii="Cambria" w:cs="Cambria" w:eastAsia="Cambria" w:hAnsi="Cambria"/>
              </w:rPr>
            </w:pPr>
            <w:r w:rsidDel="00000000" w:rsidR="00000000" w:rsidRPr="00000000">
              <w:rPr>
                <w:sz w:val="18"/>
                <w:szCs w:val="18"/>
                <w:rtl w:val="0"/>
              </w:rPr>
              <w:t xml:space="preserve">SRS performance/concurrency targets are TBD.</w:t>
            </w:r>
            <w:r w:rsidDel="00000000" w:rsidR="00000000" w:rsidRPr="00000000">
              <w:rPr>
                <w:rtl w:val="0"/>
              </w:rPr>
            </w:r>
          </w:p>
        </w:tc>
        <w:tc>
          <w:tcPr>
            <w:vAlign w:val="top"/>
          </w:tcPr>
          <w:p w:rsidR="00000000" w:rsidDel="00000000" w:rsidP="00000000" w:rsidRDefault="00000000" w:rsidRPr="00000000" w14:paraId="0000002C">
            <w:pPr>
              <w:spacing w:after="200" w:line="276" w:lineRule="auto"/>
              <w:rPr>
                <w:rFonts w:ascii="Cambria" w:cs="Cambria" w:eastAsia="Cambria" w:hAnsi="Cambria"/>
              </w:rPr>
            </w:pPr>
            <w:r w:rsidDel="00000000" w:rsidR="00000000" w:rsidRPr="00000000">
              <w:rPr>
                <w:sz w:val="18"/>
                <w:szCs w:val="18"/>
                <w:rtl w:val="0"/>
              </w:rPr>
              <w:t xml:space="preserve">Agree measurable NFR-001/NFR-002 targets before performance acceptance testing; record the decision in the SRS/test plan.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200" w:line="276" w:lineRule="auto"/>
              <w:rPr>
                <w:rFonts w:ascii="Cambria" w:cs="Cambria" w:eastAsia="Cambria" w:hAnsi="Cambria"/>
              </w:rPr>
            </w:pPr>
            <w:r w:rsidDel="00000000" w:rsidR="00000000" w:rsidRPr="00000000">
              <w:rPr>
                <w:sz w:val="18"/>
                <w:szCs w:val="18"/>
                <w:rtl w:val="0"/>
              </w:rPr>
              <w:t xml:space="preserve">A feature or integrated build may be delayed.</w:t>
            </w:r>
            <w:r w:rsidDel="00000000" w:rsidR="00000000" w:rsidRPr="00000000">
              <w:rPr>
                <w:rtl w:val="0"/>
              </w:rPr>
            </w:r>
          </w:p>
        </w:tc>
        <w:tc>
          <w:tcPr>
            <w:vAlign w:val="top"/>
          </w:tcPr>
          <w:p w:rsidR="00000000" w:rsidDel="00000000" w:rsidP="00000000" w:rsidRDefault="00000000" w:rsidRPr="00000000" w14:paraId="0000002E">
            <w:pPr>
              <w:spacing w:after="200" w:line="276" w:lineRule="auto"/>
              <w:rPr>
                <w:rFonts w:ascii="Cambria" w:cs="Cambria" w:eastAsia="Cambria" w:hAnsi="Cambria"/>
              </w:rPr>
            </w:pPr>
            <w:r w:rsidDel="00000000" w:rsidR="00000000" w:rsidRPr="00000000">
              <w:rPr>
                <w:sz w:val="18"/>
                <w:szCs w:val="18"/>
                <w:rtl w:val="0"/>
              </w:rPr>
              <w:t xml:space="preserve">Prepare cases in parallel, test merged stories as they become available and record blocked/not-run cases.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spacing w:after="200" w:line="276" w:lineRule="auto"/>
              <w:rPr>
                <w:rFonts w:ascii="Cambria" w:cs="Cambria" w:eastAsia="Cambria" w:hAnsi="Cambria"/>
              </w:rPr>
            </w:pPr>
            <w:r w:rsidDel="00000000" w:rsidR="00000000" w:rsidRPr="00000000">
              <w:rPr>
                <w:sz w:val="18"/>
                <w:szCs w:val="18"/>
                <w:rtl w:val="0"/>
              </w:rPr>
              <w:t xml:space="preserve">Role or inventory defects could expose data or allow invalid allocation.</w:t>
            </w:r>
            <w:r w:rsidDel="00000000" w:rsidR="00000000" w:rsidRPr="00000000">
              <w:rPr>
                <w:rtl w:val="0"/>
              </w:rPr>
            </w:r>
          </w:p>
        </w:tc>
        <w:tc>
          <w:tcPr>
            <w:vAlign w:val="top"/>
          </w:tcPr>
          <w:p w:rsidR="00000000" w:rsidDel="00000000" w:rsidP="00000000" w:rsidRDefault="00000000" w:rsidRPr="00000000" w14:paraId="00000030">
            <w:pPr>
              <w:spacing w:after="200" w:line="276" w:lineRule="auto"/>
              <w:rPr>
                <w:rFonts w:ascii="Cambria" w:cs="Cambria" w:eastAsia="Cambria" w:hAnsi="Cambria"/>
              </w:rPr>
            </w:pPr>
            <w:r w:rsidDel="00000000" w:rsidR="00000000" w:rsidRPr="00000000">
              <w:rPr>
                <w:sz w:val="18"/>
                <w:szCs w:val="18"/>
                <w:rtl w:val="0"/>
              </w:rPr>
              <w:t xml:space="preserve">Prioritize authorization, privacy, inventory atomicity and allocation-limit tests; use synthetic data.</w:t>
            </w:r>
            <w:r w:rsidDel="00000000" w:rsidR="00000000" w:rsidRPr="00000000">
              <w:rPr>
                <w:rtl w:val="0"/>
              </w:rPr>
            </w:r>
          </w:p>
        </w:tc>
      </w:tr>
    </w:tbl>
    <w:p w:rsidR="00000000" w:rsidDel="00000000" w:rsidP="00000000" w:rsidRDefault="00000000" w:rsidRPr="00000000" w14:paraId="00000031">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11. Assumptions &amp; Dependencies</w:t>
      </w:r>
      <w:r w:rsidDel="00000000" w:rsidR="00000000" w:rsidRPr="00000000">
        <w:rPr>
          <w:rtl w:val="0"/>
        </w:rPr>
      </w:r>
    </w:p>
    <w:p w:rsidR="00000000" w:rsidDel="00000000" w:rsidP="00000000" w:rsidRDefault="00000000" w:rsidRPr="00000000" w14:paraId="00000032">
      <w:pPr>
        <w:spacing w:after="200" w:line="276" w:lineRule="auto"/>
        <w:rPr>
          <w:rFonts w:ascii="Cambria" w:cs="Cambria" w:eastAsia="Cambria" w:hAnsi="Cambria"/>
        </w:rPr>
      </w:pPr>
      <w:r w:rsidDel="00000000" w:rsidR="00000000" w:rsidRPr="00000000">
        <w:rPr>
          <w:sz w:val="20"/>
          <w:szCs w:val="20"/>
          <w:rtl w:val="0"/>
        </w:rPr>
        <w:t xml:space="preserve">- A testable application build and the required modules will be made available during the planned sprints.</w:t>
        <w:br w:type="textWrapping"/>
        <w:t xml:space="preserve">- Team members will provide synthetic test accounts and data for the four roles.</w:t>
        <w:br w:type="textWrapping"/>
        <w:t xml:space="preserve">- The final architecture, framework, database, supported browser(s) and test tools will be documented once chosen.</w:t>
        <w:br w:type="textWrapping"/>
        <w:t xml:space="preserve">- NFR-001 (response-time target) and NFR-002 (concurrency target) are TBD in SRS Version 1.0; performance acceptance thresholds must not be invented and require team agreement.</w:t>
        <w:br w:type="textWrapping"/>
        <w:t xml:space="preserve">- The scope excludes physical blood handling, lab testing and external hospital/government integrations.</w:t>
        <w:br w:type="textWrapping"/>
        <w:t xml:space="preserve">- GitHub issues/pull requests and CI will be used for change review and test evidence where applicable.</w:t>
        <w:br w:type="textWrapping"/>
        <w:t xml:space="preserve">- SRS Version 1.0 is the baseline for this test plan; changes to requirement IDs or content must be reflected in traceability.</w:t>
      </w:r>
      <w:r w:rsidDel="00000000" w:rsidR="00000000" w:rsidRPr="00000000">
        <w:rPr>
          <w:rtl w:val="0"/>
        </w:rPr>
      </w:r>
    </w:p>
    <w:p w:rsidR="00000000" w:rsidDel="00000000" w:rsidP="00000000" w:rsidRDefault="00000000" w:rsidRPr="00000000" w14:paraId="00000033">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12. Suspension &amp; Resumption Criteria</w:t>
      </w:r>
      <w:r w:rsidDel="00000000" w:rsidR="00000000" w:rsidRPr="00000000">
        <w:rPr>
          <w:rtl w:val="0"/>
        </w:rPr>
      </w:r>
    </w:p>
    <w:p w:rsidR="00000000" w:rsidDel="00000000" w:rsidP="00000000" w:rsidRDefault="00000000" w:rsidRPr="00000000" w14:paraId="00000034">
      <w:pPr>
        <w:spacing w:after="200" w:line="276" w:lineRule="auto"/>
        <w:rPr>
          <w:rFonts w:ascii="Cambria" w:cs="Cambria" w:eastAsia="Cambria" w:hAnsi="Cambria"/>
        </w:rPr>
      </w:pPr>
      <w:r w:rsidDel="00000000" w:rsidR="00000000" w:rsidRPr="00000000">
        <w:rPr>
          <w:sz w:val="20"/>
          <w:szCs w:val="20"/>
          <w:rtl w:val="0"/>
        </w:rPr>
        <w:t xml:space="preserve">Suspend testing if:</w:t>
        <w:br w:type="textWrapping"/>
        <w:t xml:space="preserve">- The build or test environment is unavailable or too unstable to produce reliable results.</w:t>
        <w:br w:type="textWrapping"/>
        <w:t xml:space="preserve">- A blocking defect prevents execution of a substantial portion of the planned tests.</w:t>
        <w:br w:type="textWrapping"/>
        <w:t xml:space="preserve">- Test data is corrupted or a defect could cause unintended use of real sensitive data.</w:t>
        <w:br w:type="textWrapping"/>
        <w:t xml:space="preserve">- A requirement or workflow under test is changed and the expected behavior is no longer clear.</w:t>
        <w:br w:type="textWrapping"/>
        <w:br w:type="textWrapping"/>
        <w:t xml:space="preserve">Resume testing if:</w:t>
        <w:br w:type="textWrapping"/>
        <w:t xml:space="preserve">- The blocking defect is fixed or a documented workaround is approved.</w:t>
        <w:br w:type="textWrapping"/>
        <w:t xml:space="preserve">- The environment and test data are restored and verified.</w:t>
        <w:br w:type="textWrapping"/>
        <w:t xml:space="preserve">- The relevant build is redeployed and smoke-tested.</w:t>
        <w:br w:type="textWrapping"/>
        <w:t xml:space="preserve">- Expected behavior and affected test cases are reviewed after requirement changes.</w:t>
      </w:r>
      <w:r w:rsidDel="00000000" w:rsidR="00000000" w:rsidRPr="00000000">
        <w:rPr>
          <w:rtl w:val="0"/>
        </w:rPr>
      </w:r>
    </w:p>
    <w:p w:rsidR="00000000" w:rsidDel="00000000" w:rsidP="00000000" w:rsidRDefault="00000000" w:rsidRPr="00000000" w14:paraId="00000035">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13. Test Case Management &amp; Traceability</w:t>
      </w:r>
      <w:r w:rsidDel="00000000" w:rsidR="00000000" w:rsidRPr="00000000">
        <w:rPr>
          <w:rtl w:val="0"/>
        </w:rPr>
      </w:r>
    </w:p>
    <w:p w:rsidR="00000000" w:rsidDel="00000000" w:rsidP="00000000" w:rsidRDefault="00000000" w:rsidRPr="00000000" w14:paraId="00000036">
      <w:pPr>
        <w:spacing w:after="200" w:line="276" w:lineRule="auto"/>
        <w:rPr>
          <w:rFonts w:ascii="Cambria" w:cs="Cambria" w:eastAsia="Cambria" w:hAnsi="Cambria"/>
        </w:rPr>
      </w:pPr>
      <w:r w:rsidDel="00000000" w:rsidR="00000000" w:rsidRPr="00000000">
        <w:rPr>
          <w:rtl w:val="0"/>
        </w:rPr>
        <w:t xml:space="preserve">Assign each test case a unique ID (TC-001 onward). Maintain its title, preconditions, steps, expected result, actual result, status, evidence, defect link, API endpoint where applicable, and SRS mapping. Map cases to FR-001–FR-040, NFR-001–NFR-021, SO-001–SO-002, SR-001–SR-005, BR-001–BR-012 and AC-001–AC-010 as applicable. For API tests, record HTTP method/path, status code, response behavior, authentication role and relevant data-state checks. Traceability must be updated when a requirement, API contract, implementation or test case changes. Appendix A is a planning baseline, not a claim that tests have been executed.</w:t>
      </w:r>
      <w:r w:rsidDel="00000000" w:rsidR="00000000" w:rsidRPr="00000000">
        <w:rPr>
          <w:rtl w:val="0"/>
        </w:rPr>
      </w:r>
    </w:p>
    <w:p w:rsidR="00000000" w:rsidDel="00000000" w:rsidP="00000000" w:rsidRDefault="00000000" w:rsidRPr="00000000" w14:paraId="00000037">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14. Test Metrics &amp; Reporting</w:t>
      </w:r>
      <w:r w:rsidDel="00000000" w:rsidR="00000000" w:rsidRPr="00000000">
        <w:rPr>
          <w:rtl w:val="0"/>
        </w:rPr>
      </w:r>
    </w:p>
    <w:p w:rsidR="00000000" w:rsidDel="00000000" w:rsidP="00000000" w:rsidRDefault="00000000" w:rsidRPr="00000000" w14:paraId="00000038">
      <w:pPr>
        <w:spacing w:after="200" w:line="276" w:lineRule="auto"/>
        <w:rPr>
          <w:rFonts w:ascii="Cambria" w:cs="Cambria" w:eastAsia="Cambria" w:hAnsi="Cambria"/>
        </w:rPr>
      </w:pPr>
      <w:r w:rsidDel="00000000" w:rsidR="00000000" w:rsidRPr="00000000">
        <w:rPr>
          <w:sz w:val="20"/>
          <w:szCs w:val="20"/>
          <w:rtl w:val="0"/>
        </w:rPr>
        <w:t xml:space="preserve">Metrics collected:</w:t>
        <w:br w:type="textWrapping"/>
        <w:t xml:space="preserve">- Requirement coverage: number of applicable requirements mapped to one or more test cases.</w:t>
        <w:br w:type="textWrapping"/>
        <w:t xml:space="preserve">- Test execution progress: executed / planned cases.</w:t>
        <w:br w:type="textWrapping"/>
        <w:t xml:space="preserve">- Pass, fail, blocked and not-run counts and percentages.</w:t>
        <w:br w:type="textWrapping"/>
        <w:t xml:space="preserve">- Defect counts by severity, status and affected module.</w:t>
        <w:br w:type="textWrapping"/>
        <w:t xml:space="preserve">- Defect age and retest status where recorded.</w:t>
        <w:br w:type="textWrapping"/>
        <w:t xml:space="preserve">- CI checks and automated test results where available.</w:t>
        <w:br w:type="textWrapping"/>
        <w:t xml:space="preserve">- Acceptance criteria status, including any TBD criteria that cannot yet be judged.</w:t>
        <w:br w:type="textWrapping"/>
        <w:br w:type="textWrapping"/>
        <w:t xml:space="preserve">Reports:</w:t>
        <w:br w:type="textWrapping"/>
        <w:t xml:space="preserve">- Test status and blocking defects during each sprint.</w:t>
        <w:br w:type="textWrapping"/>
        <w:t xml:space="preserve">- Updated test log and defect links after test runs.</w:t>
        <w:br w:type="textWrapping"/>
        <w:t xml:space="preserve">- Final test summary with coverage, results, deviations, known limitations and open issues.</w:t>
      </w:r>
      <w:r w:rsidDel="00000000" w:rsidR="00000000" w:rsidRPr="00000000">
        <w:rPr>
          <w:rtl w:val="0"/>
        </w:rPr>
      </w:r>
    </w:p>
    <w:p w:rsidR="00000000" w:rsidDel="00000000" w:rsidP="00000000" w:rsidRDefault="00000000" w:rsidRPr="00000000" w14:paraId="00000039">
      <w:pPr>
        <w:pStyle w:val="Heading2"/>
        <w:spacing w:after="0" w:before="200" w:line="276" w:lineRule="auto"/>
        <w:rPr>
          <w:rFonts w:ascii="Calibri" w:cs="Calibri" w:eastAsia="Calibri" w:hAnsi="Calibri"/>
          <w:b w:val="1"/>
          <w:bCs w:val="1"/>
          <w:color w:val="4f81bd"/>
          <w:sz w:val="26"/>
          <w:szCs w:val="26"/>
        </w:rPr>
      </w:pPr>
      <w:r w:rsidDel="00000000" w:rsidR="00000000" w:rsidRPr="00000000">
        <w:rPr>
          <w:b w:val="1"/>
          <w:bCs w:val="1"/>
          <w:color w:val="4f81bd"/>
          <w:sz w:val="20"/>
          <w:szCs w:val="20"/>
          <w:rtl w:val="0"/>
        </w:rPr>
        <w:t xml:space="preserve">15. Approvals</w:t>
      </w:r>
      <w:r w:rsidDel="00000000" w:rsidR="00000000" w:rsidRPr="00000000">
        <w:rPr>
          <w:rtl w:val="0"/>
        </w:rPr>
      </w:r>
    </w:p>
    <w:tbl>
      <w:tblPr>
        <w:tblStyle w:val="Table3"/>
        <w:tblW w:w="864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vAlign w:val="top"/>
          </w:tcPr>
          <w:p w:rsidR="00000000" w:rsidDel="00000000" w:rsidP="00000000" w:rsidRDefault="00000000" w:rsidRPr="00000000" w14:paraId="0000003A">
            <w:pPr>
              <w:spacing w:after="200" w:line="276" w:lineRule="auto"/>
              <w:rPr>
                <w:rFonts w:ascii="Cambria" w:cs="Cambria" w:eastAsia="Cambria" w:hAnsi="Cambria"/>
              </w:rPr>
            </w:pPr>
            <w:r w:rsidDel="00000000" w:rsidR="00000000" w:rsidRPr="00000000">
              <w:rPr>
                <w:sz w:val="18"/>
                <w:szCs w:val="18"/>
                <w:rtl w:val="0"/>
              </w:rPr>
              <w:t xml:space="preserve">Role</w:t>
            </w:r>
            <w:r w:rsidDel="00000000" w:rsidR="00000000" w:rsidRPr="00000000">
              <w:rPr>
                <w:rtl w:val="0"/>
              </w:rPr>
            </w:r>
          </w:p>
        </w:tc>
        <w:tc>
          <w:tcPr>
            <w:vAlign w:val="top"/>
          </w:tcPr>
          <w:p w:rsidR="00000000" w:rsidDel="00000000" w:rsidP="00000000" w:rsidRDefault="00000000" w:rsidRPr="00000000" w14:paraId="0000003B">
            <w:pPr>
              <w:spacing w:after="200" w:line="276" w:lineRule="auto"/>
              <w:rPr>
                <w:rFonts w:ascii="Cambria" w:cs="Cambria" w:eastAsia="Cambria" w:hAnsi="Cambria"/>
              </w:rPr>
            </w:pPr>
            <w:r w:rsidDel="00000000" w:rsidR="00000000" w:rsidRPr="00000000">
              <w:rPr>
                <w:sz w:val="18"/>
                <w:szCs w:val="18"/>
                <w:rtl w:val="0"/>
              </w:rPr>
              <w:t xml:space="preserve">Name</w:t>
            </w:r>
            <w:r w:rsidDel="00000000" w:rsidR="00000000" w:rsidRPr="00000000">
              <w:rPr>
                <w:rtl w:val="0"/>
              </w:rPr>
            </w:r>
          </w:p>
        </w:tc>
        <w:tc>
          <w:tcPr>
            <w:vAlign w:val="top"/>
          </w:tcPr>
          <w:p w:rsidR="00000000" w:rsidDel="00000000" w:rsidP="00000000" w:rsidRDefault="00000000" w:rsidRPr="00000000" w14:paraId="0000003C">
            <w:pPr>
              <w:spacing w:after="200" w:line="276" w:lineRule="auto"/>
              <w:rPr>
                <w:rFonts w:ascii="Cambria" w:cs="Cambria" w:eastAsia="Cambria" w:hAnsi="Cambria"/>
              </w:rPr>
            </w:pPr>
            <w:r w:rsidDel="00000000" w:rsidR="00000000" w:rsidRPr="00000000">
              <w:rPr>
                <w:sz w:val="18"/>
                <w:szCs w:val="18"/>
                <w:rtl w:val="0"/>
              </w:rPr>
              <w:t xml:space="preserve">Signature / 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spacing w:after="200" w:line="276" w:lineRule="auto"/>
              <w:rPr>
                <w:rFonts w:ascii="Cambria" w:cs="Cambria" w:eastAsia="Cambria" w:hAnsi="Cambria"/>
              </w:rPr>
            </w:pPr>
            <w:r w:rsidDel="00000000" w:rsidR="00000000" w:rsidRPr="00000000">
              <w:rPr>
                <w:sz w:val="18"/>
                <w:szCs w:val="18"/>
                <w:rtl w:val="0"/>
              </w:rPr>
              <w:t xml:space="preserve">Project / Test Coordinator</w:t>
            </w:r>
            <w:r w:rsidDel="00000000" w:rsidR="00000000" w:rsidRPr="00000000">
              <w:rPr>
                <w:rtl w:val="0"/>
              </w:rPr>
            </w:r>
          </w:p>
        </w:tc>
        <w:tc>
          <w:tcPr>
            <w:vAlign w:val="top"/>
          </w:tcPr>
          <w:p w:rsidR="00000000" w:rsidDel="00000000" w:rsidP="00000000" w:rsidRDefault="00000000" w:rsidRPr="00000000" w14:paraId="0000003E">
            <w:pPr>
              <w:spacing w:after="200" w:line="276" w:lineRule="auto"/>
              <w:rPr>
                <w:rFonts w:ascii="Cambria" w:cs="Cambria" w:eastAsia="Cambria" w:hAnsi="Cambria"/>
              </w:rPr>
            </w:pPr>
            <w:r w:rsidDel="00000000" w:rsidR="00000000" w:rsidRPr="00000000">
              <w:rPr>
                <w:sz w:val="18"/>
                <w:szCs w:val="18"/>
                <w:rtl w:val="0"/>
              </w:rPr>
              <w:t xml:space="preserve">Tusti S</w:t>
            </w:r>
            <w:r w:rsidDel="00000000" w:rsidR="00000000" w:rsidRPr="00000000">
              <w:rPr>
                <w:rtl w:val="0"/>
              </w:rPr>
            </w:r>
          </w:p>
        </w:tc>
        <w:tc>
          <w:tcPr>
            <w:vAlign w:val="top"/>
          </w:tcPr>
          <w:p w:rsidR="00000000" w:rsidDel="00000000" w:rsidP="00000000" w:rsidRDefault="00000000" w:rsidRPr="00000000" w14:paraId="0000003F">
            <w:pPr>
              <w:spacing w:after="200" w:line="276" w:lineRule="auto"/>
              <w:rPr>
                <w:rFonts w:ascii="Cambria" w:cs="Cambria" w:eastAsia="Cambria" w:hAnsi="Cambria"/>
              </w:rPr>
            </w:pPr>
            <w:r w:rsidDel="00000000" w:rsidR="00000000" w:rsidRPr="00000000">
              <w:rPr>
                <w:sz w:val="18"/>
                <w:szCs w:val="18"/>
                <w:rtl w:val="0"/>
              </w:rPr>
              <w:t xml:space="preserve">11-10-2026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200" w:line="276" w:lineRule="auto"/>
              <w:rPr>
                <w:rFonts w:ascii="Cambria" w:cs="Cambria" w:eastAsia="Cambria" w:hAnsi="Cambria"/>
              </w:rPr>
            </w:pPr>
            <w:r w:rsidDel="00000000" w:rsidR="00000000" w:rsidRPr="00000000">
              <w:rPr>
                <w:sz w:val="18"/>
                <w:szCs w:val="18"/>
                <w:rtl w:val="0"/>
              </w:rPr>
              <w:t xml:space="preserve">Team Member</w:t>
            </w:r>
            <w:r w:rsidDel="00000000" w:rsidR="00000000" w:rsidRPr="00000000">
              <w:rPr>
                <w:rtl w:val="0"/>
              </w:rPr>
            </w:r>
          </w:p>
        </w:tc>
        <w:tc>
          <w:tcPr>
            <w:vAlign w:val="top"/>
          </w:tcPr>
          <w:p w:rsidR="00000000" w:rsidDel="00000000" w:rsidP="00000000" w:rsidRDefault="00000000" w:rsidRPr="00000000" w14:paraId="00000041">
            <w:pPr>
              <w:spacing w:after="200" w:line="276" w:lineRule="auto"/>
              <w:rPr>
                <w:rFonts w:ascii="Cambria" w:cs="Cambria" w:eastAsia="Cambria" w:hAnsi="Cambria"/>
              </w:rPr>
            </w:pPr>
            <w:r w:rsidDel="00000000" w:rsidR="00000000" w:rsidRPr="00000000">
              <w:rPr>
                <w:sz w:val="18"/>
                <w:szCs w:val="18"/>
                <w:rtl w:val="0"/>
              </w:rPr>
              <w:t xml:space="preserve">Pavithra Reddy</w:t>
            </w:r>
            <w:r w:rsidDel="00000000" w:rsidR="00000000" w:rsidRPr="00000000">
              <w:rPr>
                <w:rtl w:val="0"/>
              </w:rPr>
            </w:r>
          </w:p>
        </w:tc>
        <w:tc>
          <w:tcPr>
            <w:vAlign w:val="top"/>
          </w:tcPr>
          <w:p w:rsidR="00000000" w:rsidDel="00000000" w:rsidP="00000000" w:rsidRDefault="00000000" w:rsidRPr="00000000" w14:paraId="00000042">
            <w:pPr>
              <w:spacing w:after="200" w:line="276" w:lineRule="auto"/>
              <w:rPr>
                <w:rFonts w:ascii="Cambria" w:cs="Cambria" w:eastAsia="Cambria" w:hAnsi="Cambria"/>
              </w:rPr>
            </w:pPr>
            <w:r w:rsidDel="00000000" w:rsidR="00000000" w:rsidRPr="00000000">
              <w:rPr>
                <w:sz w:val="18"/>
                <w:szCs w:val="18"/>
                <w:rtl w:val="0"/>
              </w:rPr>
              <w:t xml:space="preserve">11-10-2026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spacing w:after="200" w:line="276" w:lineRule="auto"/>
              <w:rPr>
                <w:rFonts w:ascii="Cambria" w:cs="Cambria" w:eastAsia="Cambria" w:hAnsi="Cambria"/>
              </w:rPr>
            </w:pPr>
            <w:r w:rsidDel="00000000" w:rsidR="00000000" w:rsidRPr="00000000">
              <w:rPr>
                <w:sz w:val="18"/>
                <w:szCs w:val="18"/>
                <w:rtl w:val="0"/>
              </w:rPr>
              <w:t xml:space="preserve">Team Member</w:t>
            </w:r>
            <w:r w:rsidDel="00000000" w:rsidR="00000000" w:rsidRPr="00000000">
              <w:rPr>
                <w:rtl w:val="0"/>
              </w:rPr>
            </w:r>
          </w:p>
        </w:tc>
        <w:tc>
          <w:tcPr>
            <w:vAlign w:val="top"/>
          </w:tcPr>
          <w:p w:rsidR="00000000" w:rsidDel="00000000" w:rsidP="00000000" w:rsidRDefault="00000000" w:rsidRPr="00000000" w14:paraId="00000044">
            <w:pPr>
              <w:spacing w:after="200" w:line="276" w:lineRule="auto"/>
              <w:rPr>
                <w:rFonts w:ascii="Cambria" w:cs="Cambria" w:eastAsia="Cambria" w:hAnsi="Cambria"/>
              </w:rPr>
            </w:pPr>
            <w:r w:rsidDel="00000000" w:rsidR="00000000" w:rsidRPr="00000000">
              <w:rPr>
                <w:sz w:val="18"/>
                <w:szCs w:val="18"/>
                <w:rtl w:val="0"/>
              </w:rPr>
              <w:t xml:space="preserve">Vedanth Kiran</w:t>
            </w:r>
            <w:r w:rsidDel="00000000" w:rsidR="00000000" w:rsidRPr="00000000">
              <w:rPr>
                <w:rtl w:val="0"/>
              </w:rPr>
            </w:r>
          </w:p>
        </w:tc>
        <w:tc>
          <w:tcPr>
            <w:vAlign w:val="top"/>
          </w:tcPr>
          <w:p w:rsidR="00000000" w:rsidDel="00000000" w:rsidP="00000000" w:rsidRDefault="00000000" w:rsidRPr="00000000" w14:paraId="00000045">
            <w:pPr>
              <w:spacing w:after="200" w:line="276" w:lineRule="auto"/>
              <w:rPr>
                <w:rFonts w:ascii="Cambria" w:cs="Cambria" w:eastAsia="Cambria" w:hAnsi="Cambria"/>
              </w:rPr>
            </w:pPr>
            <w:r w:rsidDel="00000000" w:rsidR="00000000" w:rsidRPr="00000000">
              <w:rPr>
                <w:sz w:val="18"/>
                <w:szCs w:val="18"/>
                <w:rtl w:val="0"/>
              </w:rPr>
              <w:t xml:space="preserve">11-10-2026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200" w:line="276" w:lineRule="auto"/>
              <w:rPr>
                <w:sz w:val="18"/>
                <w:szCs w:val="18"/>
              </w:rPr>
            </w:pPr>
            <w:r w:rsidDel="00000000" w:rsidR="00000000" w:rsidRPr="00000000">
              <w:rPr>
                <w:sz w:val="18"/>
                <w:szCs w:val="18"/>
                <w:rtl w:val="0"/>
              </w:rPr>
              <w:t xml:space="preserve">Team Member</w:t>
            </w:r>
          </w:p>
        </w:tc>
        <w:tc>
          <w:tcPr>
            <w:vAlign w:val="top"/>
          </w:tcPr>
          <w:p w:rsidR="00000000" w:rsidDel="00000000" w:rsidP="00000000" w:rsidRDefault="00000000" w:rsidRPr="00000000" w14:paraId="00000047">
            <w:pPr>
              <w:spacing w:after="200" w:line="276" w:lineRule="auto"/>
              <w:rPr>
                <w:sz w:val="18"/>
                <w:szCs w:val="18"/>
              </w:rPr>
            </w:pPr>
            <w:r w:rsidDel="00000000" w:rsidR="00000000" w:rsidRPr="00000000">
              <w:rPr>
                <w:sz w:val="18"/>
                <w:szCs w:val="18"/>
                <w:rtl w:val="0"/>
              </w:rPr>
              <w:t xml:space="preserve">Vrushant K P</w:t>
            </w:r>
          </w:p>
        </w:tc>
        <w:tc>
          <w:tcPr>
            <w:vAlign w:val="top"/>
          </w:tcPr>
          <w:p w:rsidR="00000000" w:rsidDel="00000000" w:rsidP="00000000" w:rsidRDefault="00000000" w:rsidRPr="00000000" w14:paraId="00000048">
            <w:pPr>
              <w:spacing w:after="200" w:line="276" w:lineRule="auto"/>
              <w:rPr>
                <w:sz w:val="18"/>
                <w:szCs w:val="18"/>
              </w:rPr>
            </w:pPr>
            <w:r w:rsidDel="00000000" w:rsidR="00000000" w:rsidRPr="00000000">
              <w:rPr>
                <w:sz w:val="18"/>
                <w:szCs w:val="18"/>
                <w:rtl w:val="0"/>
              </w:rPr>
              <w:t xml:space="preserve">11-10-2026</w:t>
            </w:r>
          </w:p>
        </w:tc>
      </w:tr>
    </w:tbl>
    <w:p w:rsidR="00000000" w:rsidDel="00000000" w:rsidP="00000000" w:rsidRDefault="00000000" w:rsidRPr="00000000" w14:paraId="00000049">
      <w:pPr>
        <w:widowControl w:val="0"/>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A">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0" w:before="480" w:line="276" w:lineRule="auto"/>
        <w:rPr>
          <w:rFonts w:ascii="Calibri" w:cs="Calibri" w:eastAsia="Calibri" w:hAnsi="Calibri"/>
          <w:b w:val="1"/>
          <w:bCs w:val="1"/>
          <w:color w:val="366091"/>
          <w:sz w:val="28"/>
          <w:szCs w:val="28"/>
        </w:rPr>
      </w:pPr>
      <w:r w:rsidDel="00000000" w:rsidR="00000000" w:rsidRPr="00000000">
        <w:rPr>
          <w:rtl w:val="0"/>
        </w:rPr>
        <w:t xml:space="preserve">Appendix A — Test Case Set (Version 2.0)</w:t>
      </w:r>
      <w:r w:rsidDel="00000000" w:rsidR="00000000" w:rsidRPr="00000000">
        <w:rPr>
          <w:rtl w:val="0"/>
        </w:rPr>
      </w:r>
    </w:p>
    <w:p w:rsidR="00000000" w:rsidDel="00000000" w:rsidP="00000000" w:rsidRDefault="00000000" w:rsidRPr="00000000" w14:paraId="0000004C">
      <w:pPr>
        <w:spacing w:after="120" w:line="276" w:lineRule="auto"/>
        <w:rPr>
          <w:rFonts w:ascii="Cambria" w:cs="Cambria" w:eastAsia="Cambria" w:hAnsi="Cambria"/>
        </w:rPr>
      </w:pPr>
      <w:r w:rsidDel="00000000" w:rsidR="00000000" w:rsidRPr="00000000">
        <w:rPr>
          <w:rtl w:val="0"/>
        </w:rPr>
        <w:t xml:space="preserve">These cases provide planned coverage for SRS Version 1.0 and the API contracts described in SAD Version 1.0. Preconditions, test accounts and actual results should be recorded during execution. The cases are not marked as passed because the application has not been tested as part of generating this document.</w:t>
      </w:r>
      <w:r w:rsidDel="00000000" w:rsidR="00000000" w:rsidRPr="00000000">
        <w:rPr>
          <w:rtl w:val="0"/>
        </w:rPr>
      </w:r>
    </w:p>
    <w:tbl>
      <w:tblPr>
        <w:tblStyle w:val="Table4"/>
        <w:tblW w:w="864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vAlign w:val="top"/>
          </w:tcPr>
          <w:p w:rsidR="00000000" w:rsidDel="00000000" w:rsidP="00000000" w:rsidRDefault="00000000" w:rsidRPr="00000000" w14:paraId="0000004D">
            <w:pPr>
              <w:spacing w:after="40" w:line="276" w:lineRule="auto"/>
              <w:rPr>
                <w:rFonts w:ascii="Cambria" w:cs="Cambria" w:eastAsia="Cambria" w:hAnsi="Cambria"/>
              </w:rPr>
            </w:pPr>
            <w:r w:rsidDel="00000000" w:rsidR="00000000" w:rsidRPr="00000000">
              <w:rPr>
                <w:b w:val="1"/>
                <w:bCs w:val="1"/>
                <w:sz w:val="16"/>
                <w:szCs w:val="16"/>
                <w:rtl w:val="0"/>
              </w:rPr>
              <w:t xml:space="preserve">Test Case ID</w:t>
            </w:r>
            <w:r w:rsidDel="00000000" w:rsidR="00000000" w:rsidRPr="00000000">
              <w:rPr>
                <w:rtl w:val="0"/>
              </w:rPr>
            </w:r>
          </w:p>
        </w:tc>
        <w:tc>
          <w:tcPr>
            <w:vAlign w:val="top"/>
          </w:tcPr>
          <w:p w:rsidR="00000000" w:rsidDel="00000000" w:rsidP="00000000" w:rsidRDefault="00000000" w:rsidRPr="00000000" w14:paraId="0000004E">
            <w:pPr>
              <w:spacing w:after="40" w:line="276" w:lineRule="auto"/>
              <w:rPr>
                <w:rFonts w:ascii="Cambria" w:cs="Cambria" w:eastAsia="Cambria" w:hAnsi="Cambria"/>
              </w:rPr>
            </w:pPr>
            <w:r w:rsidDel="00000000" w:rsidR="00000000" w:rsidRPr="00000000">
              <w:rPr>
                <w:b w:val="1"/>
                <w:bCs w:val="1"/>
                <w:sz w:val="16"/>
                <w:szCs w:val="16"/>
                <w:rtl w:val="0"/>
              </w:rPr>
              <w:t xml:space="preserve">Test Case / Objective</w:t>
            </w:r>
            <w:r w:rsidDel="00000000" w:rsidR="00000000" w:rsidRPr="00000000">
              <w:rPr>
                <w:rtl w:val="0"/>
              </w:rPr>
            </w:r>
          </w:p>
        </w:tc>
        <w:tc>
          <w:tcPr>
            <w:vAlign w:val="top"/>
          </w:tcPr>
          <w:p w:rsidR="00000000" w:rsidDel="00000000" w:rsidP="00000000" w:rsidRDefault="00000000" w:rsidRPr="00000000" w14:paraId="0000004F">
            <w:pPr>
              <w:spacing w:after="40" w:line="276" w:lineRule="auto"/>
              <w:rPr>
                <w:rFonts w:ascii="Cambria" w:cs="Cambria" w:eastAsia="Cambria" w:hAnsi="Cambria"/>
              </w:rPr>
            </w:pPr>
            <w:r w:rsidDel="00000000" w:rsidR="00000000" w:rsidRPr="00000000">
              <w:rPr>
                <w:b w:val="1"/>
                <w:bCs w:val="1"/>
                <w:sz w:val="16"/>
                <w:szCs w:val="16"/>
                <w:rtl w:val="0"/>
              </w:rPr>
              <w:t xml:space="preserve">SRS Traceability</w:t>
            </w:r>
            <w:r w:rsidDel="00000000" w:rsidR="00000000" w:rsidRPr="00000000">
              <w:rPr>
                <w:rtl w:val="0"/>
              </w:rPr>
            </w:r>
          </w:p>
        </w:tc>
        <w:tc>
          <w:tcPr>
            <w:vAlign w:val="top"/>
          </w:tcPr>
          <w:p w:rsidR="00000000" w:rsidDel="00000000" w:rsidP="00000000" w:rsidRDefault="00000000" w:rsidRPr="00000000" w14:paraId="00000050">
            <w:pPr>
              <w:spacing w:after="40" w:line="276" w:lineRule="auto"/>
              <w:rPr>
                <w:rFonts w:ascii="Cambria" w:cs="Cambria" w:eastAsia="Cambria" w:hAnsi="Cambria"/>
              </w:rPr>
            </w:pPr>
            <w:r w:rsidDel="00000000" w:rsidR="00000000" w:rsidRPr="00000000">
              <w:rPr>
                <w:b w:val="1"/>
                <w:bCs w:val="1"/>
                <w:sz w:val="16"/>
                <w:szCs w:val="16"/>
                <w:rtl w:val="0"/>
              </w:rPr>
              <w:t xml:space="preserve">Preconditions / Test Data</w:t>
            </w:r>
            <w:r w:rsidDel="00000000" w:rsidR="00000000" w:rsidRPr="00000000">
              <w:rPr>
                <w:rtl w:val="0"/>
              </w:rPr>
            </w:r>
          </w:p>
        </w:tc>
        <w:tc>
          <w:tcPr>
            <w:vAlign w:val="top"/>
          </w:tcPr>
          <w:p w:rsidR="00000000" w:rsidDel="00000000" w:rsidP="00000000" w:rsidRDefault="00000000" w:rsidRPr="00000000" w14:paraId="00000051">
            <w:pPr>
              <w:spacing w:after="40" w:line="276" w:lineRule="auto"/>
              <w:rPr>
                <w:rFonts w:ascii="Cambria" w:cs="Cambria" w:eastAsia="Cambria" w:hAnsi="Cambria"/>
              </w:rPr>
            </w:pPr>
            <w:r w:rsidDel="00000000" w:rsidR="00000000" w:rsidRPr="00000000">
              <w:rPr>
                <w:b w:val="1"/>
                <w:bCs w:val="1"/>
                <w:sz w:val="16"/>
                <w:szCs w:val="16"/>
                <w:rtl w:val="0"/>
              </w:rPr>
              <w:t xml:space="preserve">Expected 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40" w:line="276" w:lineRule="auto"/>
              <w:rPr>
                <w:rFonts w:ascii="Cambria" w:cs="Cambria" w:eastAsia="Cambria" w:hAnsi="Cambria"/>
              </w:rPr>
            </w:pPr>
            <w:r w:rsidDel="00000000" w:rsidR="00000000" w:rsidRPr="00000000">
              <w:rPr>
                <w:sz w:val="16"/>
                <w:szCs w:val="16"/>
                <w:rtl w:val="0"/>
              </w:rPr>
              <w:t xml:space="preserve">TC-001</w:t>
            </w:r>
            <w:r w:rsidDel="00000000" w:rsidR="00000000" w:rsidRPr="00000000">
              <w:rPr>
                <w:rtl w:val="0"/>
              </w:rPr>
            </w:r>
          </w:p>
        </w:tc>
        <w:tc>
          <w:tcPr>
            <w:vAlign w:val="top"/>
          </w:tcPr>
          <w:p w:rsidR="00000000" w:rsidDel="00000000" w:rsidP="00000000" w:rsidRDefault="00000000" w:rsidRPr="00000000" w14:paraId="00000053">
            <w:pPr>
              <w:spacing w:after="40" w:line="276" w:lineRule="auto"/>
              <w:rPr>
                <w:rFonts w:ascii="Cambria" w:cs="Cambria" w:eastAsia="Cambria" w:hAnsi="Cambria"/>
              </w:rPr>
            </w:pPr>
            <w:r w:rsidDel="00000000" w:rsidR="00000000" w:rsidRPr="00000000">
              <w:rPr>
                <w:sz w:val="16"/>
                <w:szCs w:val="16"/>
                <w:rtl w:val="0"/>
              </w:rPr>
              <w:t xml:space="preserve">Register a new account</w:t>
            </w:r>
            <w:r w:rsidDel="00000000" w:rsidR="00000000" w:rsidRPr="00000000">
              <w:rPr>
                <w:rtl w:val="0"/>
              </w:rPr>
            </w:r>
          </w:p>
        </w:tc>
        <w:tc>
          <w:tcPr>
            <w:vAlign w:val="top"/>
          </w:tcPr>
          <w:p w:rsidR="00000000" w:rsidDel="00000000" w:rsidP="00000000" w:rsidRDefault="00000000" w:rsidRPr="00000000" w14:paraId="00000054">
            <w:pPr>
              <w:spacing w:after="40" w:line="276" w:lineRule="auto"/>
              <w:rPr>
                <w:rFonts w:ascii="Cambria" w:cs="Cambria" w:eastAsia="Cambria" w:hAnsi="Cambria"/>
              </w:rPr>
            </w:pPr>
            <w:r w:rsidDel="00000000" w:rsidR="00000000" w:rsidRPr="00000000">
              <w:rPr>
                <w:sz w:val="16"/>
                <w:szCs w:val="16"/>
                <w:rtl w:val="0"/>
              </w:rPr>
              <w:t xml:space="preserve">FR-001; AC-001</w:t>
            </w:r>
            <w:r w:rsidDel="00000000" w:rsidR="00000000" w:rsidRPr="00000000">
              <w:rPr>
                <w:rtl w:val="0"/>
              </w:rPr>
            </w:r>
          </w:p>
        </w:tc>
        <w:tc>
          <w:tcPr>
            <w:vAlign w:val="top"/>
          </w:tcPr>
          <w:p w:rsidR="00000000" w:rsidDel="00000000" w:rsidP="00000000" w:rsidRDefault="00000000" w:rsidRPr="00000000" w14:paraId="00000055">
            <w:pPr>
              <w:spacing w:after="40" w:line="276" w:lineRule="auto"/>
              <w:rPr>
                <w:rFonts w:ascii="Cambria" w:cs="Cambria" w:eastAsia="Cambria" w:hAnsi="Cambria"/>
              </w:rPr>
            </w:pPr>
            <w:r w:rsidDel="00000000" w:rsidR="00000000" w:rsidRPr="00000000">
              <w:rPr>
                <w:sz w:val="16"/>
                <w:szCs w:val="16"/>
                <w:rtl w:val="0"/>
              </w:rPr>
              <w:t xml:space="preserve">Valid unique registration details</w:t>
            </w:r>
            <w:r w:rsidDel="00000000" w:rsidR="00000000" w:rsidRPr="00000000">
              <w:rPr>
                <w:rtl w:val="0"/>
              </w:rPr>
            </w:r>
          </w:p>
        </w:tc>
        <w:tc>
          <w:tcPr>
            <w:vAlign w:val="top"/>
          </w:tcPr>
          <w:p w:rsidR="00000000" w:rsidDel="00000000" w:rsidP="00000000" w:rsidRDefault="00000000" w:rsidRPr="00000000" w14:paraId="00000056">
            <w:pPr>
              <w:spacing w:after="40" w:line="276" w:lineRule="auto"/>
              <w:rPr>
                <w:rFonts w:ascii="Cambria" w:cs="Cambria" w:eastAsia="Cambria" w:hAnsi="Cambria"/>
              </w:rPr>
            </w:pPr>
            <w:r w:rsidDel="00000000" w:rsidR="00000000" w:rsidRPr="00000000">
              <w:rPr>
                <w:sz w:val="16"/>
                <w:szCs w:val="16"/>
                <w:rtl w:val="0"/>
              </w:rPr>
              <w:t xml:space="preserve">Account is created and confirmation/success state is shown.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40" w:line="276" w:lineRule="auto"/>
              <w:rPr>
                <w:rFonts w:ascii="Cambria" w:cs="Cambria" w:eastAsia="Cambria" w:hAnsi="Cambria"/>
              </w:rPr>
            </w:pPr>
            <w:r w:rsidDel="00000000" w:rsidR="00000000" w:rsidRPr="00000000">
              <w:rPr>
                <w:sz w:val="16"/>
                <w:szCs w:val="16"/>
                <w:rtl w:val="0"/>
              </w:rPr>
              <w:t xml:space="preserve">TC-002</w:t>
            </w:r>
            <w:r w:rsidDel="00000000" w:rsidR="00000000" w:rsidRPr="00000000">
              <w:rPr>
                <w:rtl w:val="0"/>
              </w:rPr>
            </w:r>
          </w:p>
        </w:tc>
        <w:tc>
          <w:tcPr>
            <w:vAlign w:val="top"/>
          </w:tcPr>
          <w:p w:rsidR="00000000" w:rsidDel="00000000" w:rsidP="00000000" w:rsidRDefault="00000000" w:rsidRPr="00000000" w14:paraId="00000058">
            <w:pPr>
              <w:spacing w:after="40" w:line="276" w:lineRule="auto"/>
              <w:rPr>
                <w:rFonts w:ascii="Cambria" w:cs="Cambria" w:eastAsia="Cambria" w:hAnsi="Cambria"/>
              </w:rPr>
            </w:pPr>
            <w:r w:rsidDel="00000000" w:rsidR="00000000" w:rsidRPr="00000000">
              <w:rPr>
                <w:sz w:val="16"/>
                <w:szCs w:val="16"/>
                <w:rtl w:val="0"/>
              </w:rPr>
              <w:t xml:space="preserve">Reject duplicate or invalid registration</w:t>
            </w:r>
            <w:r w:rsidDel="00000000" w:rsidR="00000000" w:rsidRPr="00000000">
              <w:rPr>
                <w:rtl w:val="0"/>
              </w:rPr>
            </w:r>
          </w:p>
        </w:tc>
        <w:tc>
          <w:tcPr>
            <w:vAlign w:val="top"/>
          </w:tcPr>
          <w:p w:rsidR="00000000" w:rsidDel="00000000" w:rsidP="00000000" w:rsidRDefault="00000000" w:rsidRPr="00000000" w14:paraId="00000059">
            <w:pPr>
              <w:spacing w:after="40" w:line="276" w:lineRule="auto"/>
              <w:rPr>
                <w:rFonts w:ascii="Cambria" w:cs="Cambria" w:eastAsia="Cambria" w:hAnsi="Cambria"/>
              </w:rPr>
            </w:pPr>
            <w:r w:rsidDel="00000000" w:rsidR="00000000" w:rsidRPr="00000000">
              <w:rPr>
                <w:sz w:val="16"/>
                <w:szCs w:val="16"/>
                <w:rtl w:val="0"/>
              </w:rPr>
              <w:t xml:space="preserve">FR-001; NFR-007; AC-001</w:t>
            </w:r>
            <w:r w:rsidDel="00000000" w:rsidR="00000000" w:rsidRPr="00000000">
              <w:rPr>
                <w:rtl w:val="0"/>
              </w:rPr>
            </w:r>
          </w:p>
        </w:tc>
        <w:tc>
          <w:tcPr>
            <w:vAlign w:val="top"/>
          </w:tcPr>
          <w:p w:rsidR="00000000" w:rsidDel="00000000" w:rsidP="00000000" w:rsidRDefault="00000000" w:rsidRPr="00000000" w14:paraId="0000005A">
            <w:pPr>
              <w:spacing w:after="40" w:line="276" w:lineRule="auto"/>
              <w:rPr>
                <w:rFonts w:ascii="Cambria" w:cs="Cambria" w:eastAsia="Cambria" w:hAnsi="Cambria"/>
              </w:rPr>
            </w:pPr>
            <w:r w:rsidDel="00000000" w:rsidR="00000000" w:rsidRPr="00000000">
              <w:rPr>
                <w:sz w:val="16"/>
                <w:szCs w:val="16"/>
                <w:rtl w:val="0"/>
              </w:rPr>
              <w:t xml:space="preserve">Existing account identifier or invalid/missing required field</w:t>
            </w:r>
            <w:r w:rsidDel="00000000" w:rsidR="00000000" w:rsidRPr="00000000">
              <w:rPr>
                <w:rtl w:val="0"/>
              </w:rPr>
            </w:r>
          </w:p>
        </w:tc>
        <w:tc>
          <w:tcPr>
            <w:vAlign w:val="top"/>
          </w:tcPr>
          <w:p w:rsidR="00000000" w:rsidDel="00000000" w:rsidP="00000000" w:rsidRDefault="00000000" w:rsidRPr="00000000" w14:paraId="0000005B">
            <w:pPr>
              <w:spacing w:after="40" w:line="276" w:lineRule="auto"/>
              <w:rPr>
                <w:rFonts w:ascii="Cambria" w:cs="Cambria" w:eastAsia="Cambria" w:hAnsi="Cambria"/>
              </w:rPr>
            </w:pPr>
            <w:r w:rsidDel="00000000" w:rsidR="00000000" w:rsidRPr="00000000">
              <w:rPr>
                <w:sz w:val="16"/>
                <w:szCs w:val="16"/>
                <w:rtl w:val="0"/>
              </w:rPr>
              <w:t xml:space="preserve">Registration is rejected with a clear validation message; no duplicate account is created.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40" w:line="276" w:lineRule="auto"/>
              <w:rPr>
                <w:rFonts w:ascii="Cambria" w:cs="Cambria" w:eastAsia="Cambria" w:hAnsi="Cambria"/>
              </w:rPr>
            </w:pPr>
            <w:r w:rsidDel="00000000" w:rsidR="00000000" w:rsidRPr="00000000">
              <w:rPr>
                <w:sz w:val="16"/>
                <w:szCs w:val="16"/>
                <w:rtl w:val="0"/>
              </w:rPr>
              <w:t xml:space="preserve">TC-003</w:t>
            </w:r>
            <w:r w:rsidDel="00000000" w:rsidR="00000000" w:rsidRPr="00000000">
              <w:rPr>
                <w:rtl w:val="0"/>
              </w:rPr>
            </w:r>
          </w:p>
        </w:tc>
        <w:tc>
          <w:tcPr>
            <w:vAlign w:val="top"/>
          </w:tcPr>
          <w:p w:rsidR="00000000" w:rsidDel="00000000" w:rsidP="00000000" w:rsidRDefault="00000000" w:rsidRPr="00000000" w14:paraId="0000005D">
            <w:pPr>
              <w:spacing w:after="40" w:line="276" w:lineRule="auto"/>
              <w:rPr>
                <w:rFonts w:ascii="Cambria" w:cs="Cambria" w:eastAsia="Cambria" w:hAnsi="Cambria"/>
              </w:rPr>
            </w:pPr>
            <w:r w:rsidDel="00000000" w:rsidR="00000000" w:rsidRPr="00000000">
              <w:rPr>
                <w:sz w:val="16"/>
                <w:szCs w:val="16"/>
                <w:rtl w:val="0"/>
              </w:rPr>
              <w:t xml:space="preserve">Authenticate valid and invalid credentials</w:t>
            </w:r>
            <w:r w:rsidDel="00000000" w:rsidR="00000000" w:rsidRPr="00000000">
              <w:rPr>
                <w:rtl w:val="0"/>
              </w:rPr>
            </w:r>
          </w:p>
        </w:tc>
        <w:tc>
          <w:tcPr>
            <w:vAlign w:val="top"/>
          </w:tcPr>
          <w:p w:rsidR="00000000" w:rsidDel="00000000" w:rsidP="00000000" w:rsidRDefault="00000000" w:rsidRPr="00000000" w14:paraId="0000005E">
            <w:pPr>
              <w:spacing w:after="40" w:line="276" w:lineRule="auto"/>
              <w:rPr>
                <w:rFonts w:ascii="Cambria" w:cs="Cambria" w:eastAsia="Cambria" w:hAnsi="Cambria"/>
              </w:rPr>
            </w:pPr>
            <w:r w:rsidDel="00000000" w:rsidR="00000000" w:rsidRPr="00000000">
              <w:rPr>
                <w:sz w:val="16"/>
                <w:szCs w:val="16"/>
                <w:rtl w:val="0"/>
              </w:rPr>
              <w:t xml:space="preserve">FR-002–FR-003; SR-001; AC-002</w:t>
            </w:r>
            <w:r w:rsidDel="00000000" w:rsidR="00000000" w:rsidRPr="00000000">
              <w:rPr>
                <w:rtl w:val="0"/>
              </w:rPr>
            </w:r>
          </w:p>
        </w:tc>
        <w:tc>
          <w:tcPr>
            <w:vAlign w:val="top"/>
          </w:tcPr>
          <w:p w:rsidR="00000000" w:rsidDel="00000000" w:rsidP="00000000" w:rsidRDefault="00000000" w:rsidRPr="00000000" w14:paraId="0000005F">
            <w:pPr>
              <w:spacing w:after="40" w:line="276" w:lineRule="auto"/>
              <w:rPr>
                <w:rFonts w:ascii="Cambria" w:cs="Cambria" w:eastAsia="Cambria" w:hAnsi="Cambria"/>
              </w:rPr>
            </w:pPr>
            <w:r w:rsidDel="00000000" w:rsidR="00000000" w:rsidRPr="00000000">
              <w:rPr>
                <w:sz w:val="16"/>
                <w:szCs w:val="16"/>
                <w:rtl w:val="0"/>
              </w:rPr>
              <w:t xml:space="preserve">One valid account and one invalid credential set</w:t>
            </w:r>
            <w:r w:rsidDel="00000000" w:rsidR="00000000" w:rsidRPr="00000000">
              <w:rPr>
                <w:rtl w:val="0"/>
              </w:rPr>
            </w:r>
          </w:p>
        </w:tc>
        <w:tc>
          <w:tcPr>
            <w:vAlign w:val="top"/>
          </w:tcPr>
          <w:p w:rsidR="00000000" w:rsidDel="00000000" w:rsidP="00000000" w:rsidRDefault="00000000" w:rsidRPr="00000000" w14:paraId="00000060">
            <w:pPr>
              <w:spacing w:after="40" w:line="276" w:lineRule="auto"/>
              <w:rPr>
                <w:rFonts w:ascii="Cambria" w:cs="Cambria" w:eastAsia="Cambria" w:hAnsi="Cambria"/>
              </w:rPr>
            </w:pPr>
            <w:r w:rsidDel="00000000" w:rsidR="00000000" w:rsidRPr="00000000">
              <w:rPr>
                <w:sz w:val="16"/>
                <w:szCs w:val="16"/>
                <w:rtl w:val="0"/>
              </w:rPr>
              <w:t xml:space="preserve">Valid credentials allow sign-in; invalid credentials do not grant access.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40" w:line="276" w:lineRule="auto"/>
              <w:rPr>
                <w:rFonts w:ascii="Cambria" w:cs="Cambria" w:eastAsia="Cambria" w:hAnsi="Cambria"/>
              </w:rPr>
            </w:pPr>
            <w:r w:rsidDel="00000000" w:rsidR="00000000" w:rsidRPr="00000000">
              <w:rPr>
                <w:sz w:val="16"/>
                <w:szCs w:val="16"/>
                <w:rtl w:val="0"/>
              </w:rPr>
              <w:t xml:space="preserve">TC-004</w:t>
            </w:r>
            <w:r w:rsidDel="00000000" w:rsidR="00000000" w:rsidRPr="00000000">
              <w:rPr>
                <w:rtl w:val="0"/>
              </w:rPr>
            </w:r>
          </w:p>
        </w:tc>
        <w:tc>
          <w:tcPr>
            <w:vAlign w:val="top"/>
          </w:tcPr>
          <w:p w:rsidR="00000000" w:rsidDel="00000000" w:rsidP="00000000" w:rsidRDefault="00000000" w:rsidRPr="00000000" w14:paraId="00000062">
            <w:pPr>
              <w:spacing w:line="276" w:lineRule="auto"/>
              <w:rPr/>
            </w:pPr>
            <w:r w:rsidDel="00000000" w:rsidR="00000000" w:rsidRPr="00000000">
              <w:rPr>
                <w:rtl w:val="0"/>
              </w:rPr>
              <w:t xml:space="preserve">Enforce role-based access through UI and API</w:t>
            </w:r>
          </w:p>
        </w:tc>
        <w:tc>
          <w:tcPr>
            <w:vAlign w:val="top"/>
          </w:tcPr>
          <w:p w:rsidR="00000000" w:rsidDel="00000000" w:rsidP="00000000" w:rsidRDefault="00000000" w:rsidRPr="00000000" w14:paraId="00000063">
            <w:pPr>
              <w:spacing w:line="276" w:lineRule="auto"/>
              <w:rPr/>
            </w:pPr>
            <w:r w:rsidDel="00000000" w:rsidR="00000000" w:rsidRPr="00000000">
              <w:rPr>
                <w:rtl w:val="0"/>
              </w:rPr>
              <w:t xml:space="preserve">FR-004–FR-005; BR-001; SR-002; SO-002; AC-002</w:t>
            </w:r>
          </w:p>
        </w:tc>
        <w:tc>
          <w:tcPr>
            <w:vAlign w:val="top"/>
          </w:tcPr>
          <w:p w:rsidR="00000000" w:rsidDel="00000000" w:rsidP="00000000" w:rsidRDefault="00000000" w:rsidRPr="00000000" w14:paraId="00000064">
            <w:pPr>
              <w:spacing w:line="276" w:lineRule="auto"/>
              <w:rPr/>
            </w:pPr>
            <w:r w:rsidDel="00000000" w:rsidR="00000000" w:rsidRPr="00000000">
              <w:rPr>
                <w:rtl w:val="0"/>
              </w:rPr>
              <w:t xml:space="preserve">Accounts for donor, requester, staff and admin; protected API routes</w:t>
            </w:r>
          </w:p>
        </w:tc>
        <w:tc>
          <w:tcPr>
            <w:vAlign w:val="top"/>
          </w:tcPr>
          <w:p w:rsidR="00000000" w:rsidDel="00000000" w:rsidP="00000000" w:rsidRDefault="00000000" w:rsidRPr="00000000" w14:paraId="00000065">
            <w:pPr>
              <w:spacing w:line="276" w:lineRule="auto"/>
              <w:rPr/>
            </w:pPr>
            <w:r w:rsidDel="00000000" w:rsidR="00000000" w:rsidRPr="00000000">
              <w:rPr>
                <w:rtl w:val="0"/>
              </w:rPr>
              <w:t xml:space="preserve">Each role can access only permitted functions; direct unauthorized API requests return an appropriate denial and do not change data.</w:t>
            </w:r>
          </w:p>
        </w:tc>
      </w:tr>
      <w:tr>
        <w:trPr>
          <w:cantSplit w:val="0"/>
          <w:tblHeader w:val="0"/>
        </w:trPr>
        <w:tc>
          <w:tcPr>
            <w:vAlign w:val="top"/>
          </w:tcPr>
          <w:p w:rsidR="00000000" w:rsidDel="00000000" w:rsidP="00000000" w:rsidRDefault="00000000" w:rsidRPr="00000000" w14:paraId="00000066">
            <w:pPr>
              <w:spacing w:after="40" w:line="276" w:lineRule="auto"/>
              <w:rPr>
                <w:rFonts w:ascii="Cambria" w:cs="Cambria" w:eastAsia="Cambria" w:hAnsi="Cambria"/>
              </w:rPr>
            </w:pPr>
            <w:r w:rsidDel="00000000" w:rsidR="00000000" w:rsidRPr="00000000">
              <w:rPr>
                <w:sz w:val="16"/>
                <w:szCs w:val="16"/>
                <w:rtl w:val="0"/>
              </w:rPr>
              <w:t xml:space="preserve">TC-005</w:t>
            </w:r>
            <w:r w:rsidDel="00000000" w:rsidR="00000000" w:rsidRPr="00000000">
              <w:rPr>
                <w:rtl w:val="0"/>
              </w:rPr>
            </w:r>
          </w:p>
        </w:tc>
        <w:tc>
          <w:tcPr>
            <w:vAlign w:val="top"/>
          </w:tcPr>
          <w:p w:rsidR="00000000" w:rsidDel="00000000" w:rsidP="00000000" w:rsidRDefault="00000000" w:rsidRPr="00000000" w14:paraId="00000067">
            <w:pPr>
              <w:spacing w:after="40" w:line="276" w:lineRule="auto"/>
              <w:rPr>
                <w:rFonts w:ascii="Cambria" w:cs="Cambria" w:eastAsia="Cambria" w:hAnsi="Cambria"/>
              </w:rPr>
            </w:pPr>
            <w:r w:rsidDel="00000000" w:rsidR="00000000" w:rsidRPr="00000000">
              <w:rPr>
                <w:sz w:val="16"/>
                <w:szCs w:val="16"/>
                <w:rtl w:val="0"/>
              </w:rPr>
              <w:t xml:space="preserve">Logout and revisit protected page</w:t>
            </w:r>
            <w:r w:rsidDel="00000000" w:rsidR="00000000" w:rsidRPr="00000000">
              <w:rPr>
                <w:rtl w:val="0"/>
              </w:rPr>
            </w:r>
          </w:p>
        </w:tc>
        <w:tc>
          <w:tcPr>
            <w:vAlign w:val="top"/>
          </w:tcPr>
          <w:p w:rsidR="00000000" w:rsidDel="00000000" w:rsidP="00000000" w:rsidRDefault="00000000" w:rsidRPr="00000000" w14:paraId="00000068">
            <w:pPr>
              <w:spacing w:after="40" w:line="276" w:lineRule="auto"/>
              <w:rPr>
                <w:rFonts w:ascii="Cambria" w:cs="Cambria" w:eastAsia="Cambria" w:hAnsi="Cambria"/>
              </w:rPr>
            </w:pPr>
            <w:r w:rsidDel="00000000" w:rsidR="00000000" w:rsidRPr="00000000">
              <w:rPr>
                <w:sz w:val="16"/>
                <w:szCs w:val="16"/>
                <w:rtl w:val="0"/>
              </w:rPr>
              <w:t xml:space="preserve">FR-006; SR-001</w:t>
            </w:r>
            <w:r w:rsidDel="00000000" w:rsidR="00000000" w:rsidRPr="00000000">
              <w:rPr>
                <w:rtl w:val="0"/>
              </w:rPr>
            </w:r>
          </w:p>
        </w:tc>
        <w:tc>
          <w:tcPr>
            <w:vAlign w:val="top"/>
          </w:tcPr>
          <w:p w:rsidR="00000000" w:rsidDel="00000000" w:rsidP="00000000" w:rsidRDefault="00000000" w:rsidRPr="00000000" w14:paraId="00000069">
            <w:pPr>
              <w:spacing w:after="40" w:line="276" w:lineRule="auto"/>
              <w:rPr>
                <w:rFonts w:ascii="Cambria" w:cs="Cambria" w:eastAsia="Cambria" w:hAnsi="Cambria"/>
              </w:rPr>
            </w:pPr>
            <w:r w:rsidDel="00000000" w:rsidR="00000000" w:rsidRPr="00000000">
              <w:rPr>
                <w:sz w:val="16"/>
                <w:szCs w:val="16"/>
                <w:rtl w:val="0"/>
              </w:rPr>
              <w:t xml:space="preserve">Authenticated test account</w:t>
            </w:r>
            <w:r w:rsidDel="00000000" w:rsidR="00000000" w:rsidRPr="00000000">
              <w:rPr>
                <w:rtl w:val="0"/>
              </w:rPr>
            </w:r>
          </w:p>
        </w:tc>
        <w:tc>
          <w:tcPr>
            <w:vAlign w:val="top"/>
          </w:tcPr>
          <w:p w:rsidR="00000000" w:rsidDel="00000000" w:rsidP="00000000" w:rsidRDefault="00000000" w:rsidRPr="00000000" w14:paraId="0000006A">
            <w:pPr>
              <w:spacing w:after="40" w:line="276" w:lineRule="auto"/>
              <w:rPr>
                <w:rFonts w:ascii="Cambria" w:cs="Cambria" w:eastAsia="Cambria" w:hAnsi="Cambria"/>
              </w:rPr>
            </w:pPr>
            <w:r w:rsidDel="00000000" w:rsidR="00000000" w:rsidRPr="00000000">
              <w:rPr>
                <w:sz w:val="16"/>
                <w:szCs w:val="16"/>
                <w:rtl w:val="0"/>
              </w:rPr>
              <w:t xml:space="preserve">Session ends; protected functions require authentication again.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spacing w:after="40" w:line="276" w:lineRule="auto"/>
              <w:rPr>
                <w:rFonts w:ascii="Cambria" w:cs="Cambria" w:eastAsia="Cambria" w:hAnsi="Cambria"/>
              </w:rPr>
            </w:pPr>
            <w:r w:rsidDel="00000000" w:rsidR="00000000" w:rsidRPr="00000000">
              <w:rPr>
                <w:sz w:val="16"/>
                <w:szCs w:val="16"/>
                <w:rtl w:val="0"/>
              </w:rPr>
              <w:t xml:space="preserve">TC-006</w:t>
            </w:r>
            <w:r w:rsidDel="00000000" w:rsidR="00000000" w:rsidRPr="00000000">
              <w:rPr>
                <w:rtl w:val="0"/>
              </w:rPr>
            </w:r>
          </w:p>
        </w:tc>
        <w:tc>
          <w:tcPr>
            <w:vAlign w:val="top"/>
          </w:tcPr>
          <w:p w:rsidR="00000000" w:rsidDel="00000000" w:rsidP="00000000" w:rsidRDefault="00000000" w:rsidRPr="00000000" w14:paraId="0000006C">
            <w:pPr>
              <w:spacing w:after="40" w:line="276" w:lineRule="auto"/>
              <w:rPr>
                <w:rFonts w:ascii="Cambria" w:cs="Cambria" w:eastAsia="Cambria" w:hAnsi="Cambria"/>
              </w:rPr>
            </w:pPr>
            <w:r w:rsidDel="00000000" w:rsidR="00000000" w:rsidRPr="00000000">
              <w:rPr>
                <w:sz w:val="16"/>
                <w:szCs w:val="16"/>
                <w:rtl w:val="0"/>
              </w:rPr>
              <w:t xml:space="preserve">Register and view donor profile</w:t>
            </w:r>
            <w:r w:rsidDel="00000000" w:rsidR="00000000" w:rsidRPr="00000000">
              <w:rPr>
                <w:rtl w:val="0"/>
              </w:rPr>
            </w:r>
          </w:p>
        </w:tc>
        <w:tc>
          <w:tcPr>
            <w:vAlign w:val="top"/>
          </w:tcPr>
          <w:p w:rsidR="00000000" w:rsidDel="00000000" w:rsidP="00000000" w:rsidRDefault="00000000" w:rsidRPr="00000000" w14:paraId="0000006D">
            <w:pPr>
              <w:spacing w:after="40" w:line="276" w:lineRule="auto"/>
              <w:rPr>
                <w:rFonts w:ascii="Cambria" w:cs="Cambria" w:eastAsia="Cambria" w:hAnsi="Cambria"/>
              </w:rPr>
            </w:pPr>
            <w:r w:rsidDel="00000000" w:rsidR="00000000" w:rsidRPr="00000000">
              <w:rPr>
                <w:sz w:val="16"/>
                <w:szCs w:val="16"/>
                <w:rtl w:val="0"/>
              </w:rPr>
              <w:t xml:space="preserve">FR-007–FR-008; BR-002; AC-003</w:t>
            </w:r>
            <w:r w:rsidDel="00000000" w:rsidR="00000000" w:rsidRPr="00000000">
              <w:rPr>
                <w:rtl w:val="0"/>
              </w:rPr>
            </w:r>
          </w:p>
        </w:tc>
        <w:tc>
          <w:tcPr>
            <w:vAlign w:val="top"/>
          </w:tcPr>
          <w:p w:rsidR="00000000" w:rsidDel="00000000" w:rsidP="00000000" w:rsidRDefault="00000000" w:rsidRPr="00000000" w14:paraId="0000006E">
            <w:pPr>
              <w:spacing w:after="40" w:line="276" w:lineRule="auto"/>
              <w:rPr>
                <w:rFonts w:ascii="Cambria" w:cs="Cambria" w:eastAsia="Cambria" w:hAnsi="Cambria"/>
              </w:rPr>
            </w:pPr>
            <w:r w:rsidDel="00000000" w:rsidR="00000000" w:rsidRPr="00000000">
              <w:rPr>
                <w:sz w:val="16"/>
                <w:szCs w:val="16"/>
                <w:rtl w:val="0"/>
              </w:rPr>
              <w:t xml:space="preserve">Donor account signed in</w:t>
            </w:r>
            <w:r w:rsidDel="00000000" w:rsidR="00000000" w:rsidRPr="00000000">
              <w:rPr>
                <w:rtl w:val="0"/>
              </w:rPr>
            </w:r>
          </w:p>
        </w:tc>
        <w:tc>
          <w:tcPr>
            <w:vAlign w:val="top"/>
          </w:tcPr>
          <w:p w:rsidR="00000000" w:rsidDel="00000000" w:rsidP="00000000" w:rsidRDefault="00000000" w:rsidRPr="00000000" w14:paraId="0000006F">
            <w:pPr>
              <w:spacing w:after="40" w:line="276" w:lineRule="auto"/>
              <w:rPr>
                <w:rFonts w:ascii="Cambria" w:cs="Cambria" w:eastAsia="Cambria" w:hAnsi="Cambria"/>
              </w:rPr>
            </w:pPr>
            <w:r w:rsidDel="00000000" w:rsidR="00000000" w:rsidRPr="00000000">
              <w:rPr>
                <w:sz w:val="16"/>
                <w:szCs w:val="16"/>
                <w:rtl w:val="0"/>
              </w:rPr>
              <w:t xml:space="preserve">Donor profile is saved and visible to its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40" w:line="276" w:lineRule="auto"/>
              <w:rPr>
                <w:rFonts w:ascii="Cambria" w:cs="Cambria" w:eastAsia="Cambria" w:hAnsi="Cambria"/>
              </w:rPr>
            </w:pPr>
            <w:r w:rsidDel="00000000" w:rsidR="00000000" w:rsidRPr="00000000">
              <w:rPr>
                <w:sz w:val="16"/>
                <w:szCs w:val="16"/>
                <w:rtl w:val="0"/>
              </w:rPr>
              <w:t xml:space="preserve">TC-007</w:t>
            </w:r>
            <w:r w:rsidDel="00000000" w:rsidR="00000000" w:rsidRPr="00000000">
              <w:rPr>
                <w:rtl w:val="0"/>
              </w:rPr>
            </w:r>
          </w:p>
        </w:tc>
        <w:tc>
          <w:tcPr>
            <w:vAlign w:val="top"/>
          </w:tcPr>
          <w:p w:rsidR="00000000" w:rsidDel="00000000" w:rsidP="00000000" w:rsidRDefault="00000000" w:rsidRPr="00000000" w14:paraId="00000071">
            <w:pPr>
              <w:spacing w:after="40" w:line="276" w:lineRule="auto"/>
              <w:rPr>
                <w:rFonts w:ascii="Cambria" w:cs="Cambria" w:eastAsia="Cambria" w:hAnsi="Cambria"/>
              </w:rPr>
            </w:pPr>
            <w:r w:rsidDel="00000000" w:rsidR="00000000" w:rsidRPr="00000000">
              <w:rPr>
                <w:sz w:val="16"/>
                <w:szCs w:val="16"/>
                <w:rtl w:val="0"/>
              </w:rPr>
              <w:t xml:space="preserve">Update permitted donor fields</w:t>
            </w:r>
            <w:r w:rsidDel="00000000" w:rsidR="00000000" w:rsidRPr="00000000">
              <w:rPr>
                <w:rtl w:val="0"/>
              </w:rPr>
            </w:r>
          </w:p>
        </w:tc>
        <w:tc>
          <w:tcPr>
            <w:vAlign w:val="top"/>
          </w:tcPr>
          <w:p w:rsidR="00000000" w:rsidDel="00000000" w:rsidP="00000000" w:rsidRDefault="00000000" w:rsidRPr="00000000" w14:paraId="00000072">
            <w:pPr>
              <w:spacing w:after="40" w:line="276" w:lineRule="auto"/>
              <w:rPr>
                <w:rFonts w:ascii="Cambria" w:cs="Cambria" w:eastAsia="Cambria" w:hAnsi="Cambria"/>
              </w:rPr>
            </w:pPr>
            <w:r w:rsidDel="00000000" w:rsidR="00000000" w:rsidRPr="00000000">
              <w:rPr>
                <w:sz w:val="16"/>
                <w:szCs w:val="16"/>
                <w:rtl w:val="0"/>
              </w:rPr>
              <w:t xml:space="preserve">FR-009; NFR-007; AC-003</w:t>
            </w:r>
            <w:r w:rsidDel="00000000" w:rsidR="00000000" w:rsidRPr="00000000">
              <w:rPr>
                <w:rtl w:val="0"/>
              </w:rPr>
            </w:r>
          </w:p>
        </w:tc>
        <w:tc>
          <w:tcPr>
            <w:vAlign w:val="top"/>
          </w:tcPr>
          <w:p w:rsidR="00000000" w:rsidDel="00000000" w:rsidP="00000000" w:rsidRDefault="00000000" w:rsidRPr="00000000" w14:paraId="00000073">
            <w:pPr>
              <w:spacing w:after="40" w:line="276" w:lineRule="auto"/>
              <w:rPr>
                <w:rFonts w:ascii="Cambria" w:cs="Cambria" w:eastAsia="Cambria" w:hAnsi="Cambria"/>
              </w:rPr>
            </w:pPr>
            <w:r w:rsidDel="00000000" w:rsidR="00000000" w:rsidRPr="00000000">
              <w:rPr>
                <w:sz w:val="16"/>
                <w:szCs w:val="16"/>
                <w:rtl w:val="0"/>
              </w:rPr>
              <w:t xml:space="preserve">Existing donor profile</w:t>
            </w:r>
            <w:r w:rsidDel="00000000" w:rsidR="00000000" w:rsidRPr="00000000">
              <w:rPr>
                <w:rtl w:val="0"/>
              </w:rPr>
            </w:r>
          </w:p>
        </w:tc>
        <w:tc>
          <w:tcPr>
            <w:vAlign w:val="top"/>
          </w:tcPr>
          <w:p w:rsidR="00000000" w:rsidDel="00000000" w:rsidP="00000000" w:rsidRDefault="00000000" w:rsidRPr="00000000" w14:paraId="00000074">
            <w:pPr>
              <w:spacing w:after="40" w:line="276" w:lineRule="auto"/>
              <w:rPr>
                <w:rFonts w:ascii="Cambria" w:cs="Cambria" w:eastAsia="Cambria" w:hAnsi="Cambria"/>
              </w:rPr>
            </w:pPr>
            <w:r w:rsidDel="00000000" w:rsidR="00000000" w:rsidRPr="00000000">
              <w:rPr>
                <w:sz w:val="16"/>
                <w:szCs w:val="16"/>
                <w:rtl w:val="0"/>
              </w:rPr>
              <w:t xml:space="preserve">Permitted fields update; invalid values are rejected; restricted fields cannot be changed by unauthorized users.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spacing w:after="40" w:line="276" w:lineRule="auto"/>
              <w:rPr>
                <w:rFonts w:ascii="Cambria" w:cs="Cambria" w:eastAsia="Cambria" w:hAnsi="Cambria"/>
              </w:rPr>
            </w:pPr>
            <w:r w:rsidDel="00000000" w:rsidR="00000000" w:rsidRPr="00000000">
              <w:rPr>
                <w:sz w:val="16"/>
                <w:szCs w:val="16"/>
                <w:rtl w:val="0"/>
              </w:rPr>
              <w:t xml:space="preserve">TC-008</w:t>
            </w:r>
            <w:r w:rsidDel="00000000" w:rsidR="00000000" w:rsidRPr="00000000">
              <w:rPr>
                <w:rtl w:val="0"/>
              </w:rPr>
            </w:r>
          </w:p>
        </w:tc>
        <w:tc>
          <w:tcPr>
            <w:vAlign w:val="top"/>
          </w:tcPr>
          <w:p w:rsidR="00000000" w:rsidDel="00000000" w:rsidP="00000000" w:rsidRDefault="00000000" w:rsidRPr="00000000" w14:paraId="00000076">
            <w:pPr>
              <w:spacing w:after="40" w:line="276" w:lineRule="auto"/>
              <w:rPr>
                <w:rFonts w:ascii="Cambria" w:cs="Cambria" w:eastAsia="Cambria" w:hAnsi="Cambria"/>
              </w:rPr>
            </w:pPr>
            <w:r w:rsidDel="00000000" w:rsidR="00000000" w:rsidRPr="00000000">
              <w:rPr>
                <w:sz w:val="16"/>
                <w:szCs w:val="16"/>
                <w:rtl w:val="0"/>
              </w:rPr>
              <w:t xml:space="preserve">Limit staff donor-information access</w:t>
            </w:r>
            <w:r w:rsidDel="00000000" w:rsidR="00000000" w:rsidRPr="00000000">
              <w:rPr>
                <w:rtl w:val="0"/>
              </w:rPr>
            </w:r>
          </w:p>
        </w:tc>
        <w:tc>
          <w:tcPr>
            <w:vAlign w:val="top"/>
          </w:tcPr>
          <w:p w:rsidR="00000000" w:rsidDel="00000000" w:rsidP="00000000" w:rsidRDefault="00000000" w:rsidRPr="00000000" w14:paraId="00000077">
            <w:pPr>
              <w:spacing w:after="40" w:line="276" w:lineRule="auto"/>
              <w:rPr>
                <w:rFonts w:ascii="Cambria" w:cs="Cambria" w:eastAsia="Cambria" w:hAnsi="Cambria"/>
              </w:rPr>
            </w:pPr>
            <w:r w:rsidDel="00000000" w:rsidR="00000000" w:rsidRPr="00000000">
              <w:rPr>
                <w:sz w:val="16"/>
                <w:szCs w:val="16"/>
                <w:rtl w:val="0"/>
              </w:rPr>
              <w:t xml:space="preserve">FR-010; NFR-008; SR-004; AC-003</w:t>
            </w:r>
            <w:r w:rsidDel="00000000" w:rsidR="00000000" w:rsidRPr="00000000">
              <w:rPr>
                <w:rtl w:val="0"/>
              </w:rPr>
            </w:r>
          </w:p>
        </w:tc>
        <w:tc>
          <w:tcPr>
            <w:vAlign w:val="top"/>
          </w:tcPr>
          <w:p w:rsidR="00000000" w:rsidDel="00000000" w:rsidP="00000000" w:rsidRDefault="00000000" w:rsidRPr="00000000" w14:paraId="00000078">
            <w:pPr>
              <w:spacing w:after="40" w:line="276" w:lineRule="auto"/>
              <w:rPr>
                <w:rFonts w:ascii="Cambria" w:cs="Cambria" w:eastAsia="Cambria" w:hAnsi="Cambria"/>
              </w:rPr>
            </w:pPr>
            <w:r w:rsidDel="00000000" w:rsidR="00000000" w:rsidRPr="00000000">
              <w:rPr>
                <w:sz w:val="16"/>
                <w:szCs w:val="16"/>
                <w:rtl w:val="0"/>
              </w:rPr>
              <w:t xml:space="preserve">Donor and staff accounts</w:t>
            </w:r>
            <w:r w:rsidDel="00000000" w:rsidR="00000000" w:rsidRPr="00000000">
              <w:rPr>
                <w:rtl w:val="0"/>
              </w:rPr>
            </w:r>
          </w:p>
        </w:tc>
        <w:tc>
          <w:tcPr>
            <w:vAlign w:val="top"/>
          </w:tcPr>
          <w:p w:rsidR="00000000" w:rsidDel="00000000" w:rsidP="00000000" w:rsidRDefault="00000000" w:rsidRPr="00000000" w14:paraId="00000079">
            <w:pPr>
              <w:spacing w:after="40" w:line="276" w:lineRule="auto"/>
              <w:rPr>
                <w:rFonts w:ascii="Cambria" w:cs="Cambria" w:eastAsia="Cambria" w:hAnsi="Cambria"/>
              </w:rPr>
            </w:pPr>
            <w:r w:rsidDel="00000000" w:rsidR="00000000" w:rsidRPr="00000000">
              <w:rPr>
                <w:sz w:val="16"/>
                <w:szCs w:val="16"/>
                <w:rtl w:val="0"/>
              </w:rPr>
              <w:t xml:space="preserve">Authorized staff can view permitted information; unrelated roles cannot access protected donor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after="40" w:line="276" w:lineRule="auto"/>
              <w:rPr>
                <w:rFonts w:ascii="Cambria" w:cs="Cambria" w:eastAsia="Cambria" w:hAnsi="Cambria"/>
              </w:rPr>
            </w:pPr>
            <w:r w:rsidDel="00000000" w:rsidR="00000000" w:rsidRPr="00000000">
              <w:rPr>
                <w:sz w:val="16"/>
                <w:szCs w:val="16"/>
                <w:rtl w:val="0"/>
              </w:rPr>
              <w:t xml:space="preserve">TC-009</w:t>
            </w:r>
            <w:r w:rsidDel="00000000" w:rsidR="00000000" w:rsidRPr="00000000">
              <w:rPr>
                <w:rtl w:val="0"/>
              </w:rPr>
            </w:r>
          </w:p>
        </w:tc>
        <w:tc>
          <w:tcPr>
            <w:vAlign w:val="top"/>
          </w:tcPr>
          <w:p w:rsidR="00000000" w:rsidDel="00000000" w:rsidP="00000000" w:rsidRDefault="00000000" w:rsidRPr="00000000" w14:paraId="0000007B">
            <w:pPr>
              <w:spacing w:after="40" w:line="276" w:lineRule="auto"/>
              <w:rPr>
                <w:rFonts w:ascii="Cambria" w:cs="Cambria" w:eastAsia="Cambria" w:hAnsi="Cambria"/>
              </w:rPr>
            </w:pPr>
            <w:r w:rsidDel="00000000" w:rsidR="00000000" w:rsidRPr="00000000">
              <w:rPr>
                <w:sz w:val="16"/>
                <w:szCs w:val="16"/>
                <w:rtl w:val="0"/>
              </w:rPr>
              <w:t xml:space="preserve">View eligibility information and donation history</w:t>
            </w:r>
            <w:r w:rsidDel="00000000" w:rsidR="00000000" w:rsidRPr="00000000">
              <w:rPr>
                <w:rtl w:val="0"/>
              </w:rPr>
            </w:r>
          </w:p>
        </w:tc>
        <w:tc>
          <w:tcPr>
            <w:vAlign w:val="top"/>
          </w:tcPr>
          <w:p w:rsidR="00000000" w:rsidDel="00000000" w:rsidP="00000000" w:rsidRDefault="00000000" w:rsidRPr="00000000" w14:paraId="0000007C">
            <w:pPr>
              <w:spacing w:after="40" w:line="276" w:lineRule="auto"/>
              <w:rPr>
                <w:rFonts w:ascii="Cambria" w:cs="Cambria" w:eastAsia="Cambria" w:hAnsi="Cambria"/>
              </w:rPr>
            </w:pPr>
            <w:r w:rsidDel="00000000" w:rsidR="00000000" w:rsidRPr="00000000">
              <w:rPr>
                <w:sz w:val="16"/>
                <w:szCs w:val="16"/>
                <w:rtl w:val="0"/>
              </w:rPr>
              <w:t xml:space="preserve">FR-011–FR-013; BR-003–BR-004; AC-003</w:t>
            </w:r>
            <w:r w:rsidDel="00000000" w:rsidR="00000000" w:rsidRPr="00000000">
              <w:rPr>
                <w:rtl w:val="0"/>
              </w:rPr>
            </w:r>
          </w:p>
        </w:tc>
        <w:tc>
          <w:tcPr>
            <w:vAlign w:val="top"/>
          </w:tcPr>
          <w:p w:rsidR="00000000" w:rsidDel="00000000" w:rsidP="00000000" w:rsidRDefault="00000000" w:rsidRPr="00000000" w14:paraId="0000007D">
            <w:pPr>
              <w:spacing w:after="40" w:line="276" w:lineRule="auto"/>
              <w:rPr>
                <w:rFonts w:ascii="Cambria" w:cs="Cambria" w:eastAsia="Cambria" w:hAnsi="Cambria"/>
              </w:rPr>
            </w:pPr>
            <w:r w:rsidDel="00000000" w:rsidR="00000000" w:rsidRPr="00000000">
              <w:rPr>
                <w:sz w:val="16"/>
                <w:szCs w:val="16"/>
                <w:rtl w:val="0"/>
              </w:rPr>
              <w:t xml:space="preserve">Donor with profile and sample donation record</w:t>
            </w:r>
            <w:r w:rsidDel="00000000" w:rsidR="00000000" w:rsidRPr="00000000">
              <w:rPr>
                <w:rtl w:val="0"/>
              </w:rPr>
            </w:r>
          </w:p>
        </w:tc>
        <w:tc>
          <w:tcPr>
            <w:vAlign w:val="top"/>
          </w:tcPr>
          <w:p w:rsidR="00000000" w:rsidDel="00000000" w:rsidP="00000000" w:rsidRDefault="00000000" w:rsidRPr="00000000" w14:paraId="0000007E">
            <w:pPr>
              <w:spacing w:after="40" w:line="276" w:lineRule="auto"/>
              <w:rPr>
                <w:rFonts w:ascii="Cambria" w:cs="Cambria" w:eastAsia="Cambria" w:hAnsi="Cambria"/>
              </w:rPr>
            </w:pPr>
            <w:r w:rsidDel="00000000" w:rsidR="00000000" w:rsidRPr="00000000">
              <w:rPr>
                <w:sz w:val="16"/>
                <w:szCs w:val="16"/>
                <w:rtl w:val="0"/>
              </w:rPr>
              <w:t xml:space="preserve">Eligibility information and only the donor's linked history are displayed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spacing w:after="40" w:line="276" w:lineRule="auto"/>
              <w:rPr>
                <w:rFonts w:ascii="Cambria" w:cs="Cambria" w:eastAsia="Cambria" w:hAnsi="Cambria"/>
              </w:rPr>
            </w:pPr>
            <w:r w:rsidDel="00000000" w:rsidR="00000000" w:rsidRPr="00000000">
              <w:rPr>
                <w:sz w:val="16"/>
                <w:szCs w:val="16"/>
                <w:rtl w:val="0"/>
              </w:rPr>
              <w:t xml:space="preserve">TC-010</w:t>
            </w:r>
            <w:r w:rsidDel="00000000" w:rsidR="00000000" w:rsidRPr="00000000">
              <w:rPr>
                <w:rtl w:val="0"/>
              </w:rPr>
            </w:r>
          </w:p>
        </w:tc>
        <w:tc>
          <w:tcPr>
            <w:vAlign w:val="top"/>
          </w:tcPr>
          <w:p w:rsidR="00000000" w:rsidDel="00000000" w:rsidP="00000000" w:rsidRDefault="00000000" w:rsidRPr="00000000" w14:paraId="00000080">
            <w:pPr>
              <w:spacing w:after="40" w:line="276" w:lineRule="auto"/>
              <w:rPr>
                <w:rFonts w:ascii="Cambria" w:cs="Cambria" w:eastAsia="Cambria" w:hAnsi="Cambria"/>
              </w:rPr>
            </w:pPr>
            <w:r w:rsidDel="00000000" w:rsidR="00000000" w:rsidRPr="00000000">
              <w:rPr>
                <w:sz w:val="16"/>
                <w:szCs w:val="16"/>
                <w:rtl w:val="0"/>
              </w:rPr>
              <w:t xml:space="preserve">Book appointment as eligible donor</w:t>
            </w:r>
            <w:r w:rsidDel="00000000" w:rsidR="00000000" w:rsidRPr="00000000">
              <w:rPr>
                <w:rtl w:val="0"/>
              </w:rPr>
            </w:r>
          </w:p>
        </w:tc>
        <w:tc>
          <w:tcPr>
            <w:vAlign w:val="top"/>
          </w:tcPr>
          <w:p w:rsidR="00000000" w:rsidDel="00000000" w:rsidP="00000000" w:rsidRDefault="00000000" w:rsidRPr="00000000" w14:paraId="00000081">
            <w:pPr>
              <w:spacing w:after="40" w:line="276" w:lineRule="auto"/>
              <w:rPr>
                <w:rFonts w:ascii="Cambria" w:cs="Cambria" w:eastAsia="Cambria" w:hAnsi="Cambria"/>
              </w:rPr>
            </w:pPr>
            <w:r w:rsidDel="00000000" w:rsidR="00000000" w:rsidRPr="00000000">
              <w:rPr>
                <w:sz w:val="16"/>
                <w:szCs w:val="16"/>
                <w:rtl w:val="0"/>
              </w:rPr>
              <w:t xml:space="preserve">FR-014; BR-002–BR-003; AC-004</w:t>
            </w:r>
            <w:r w:rsidDel="00000000" w:rsidR="00000000" w:rsidRPr="00000000">
              <w:rPr>
                <w:rtl w:val="0"/>
              </w:rPr>
            </w:r>
          </w:p>
        </w:tc>
        <w:tc>
          <w:tcPr>
            <w:vAlign w:val="top"/>
          </w:tcPr>
          <w:p w:rsidR="00000000" w:rsidDel="00000000" w:rsidP="00000000" w:rsidRDefault="00000000" w:rsidRPr="00000000" w14:paraId="00000082">
            <w:pPr>
              <w:spacing w:after="40" w:line="276" w:lineRule="auto"/>
              <w:rPr>
                <w:rFonts w:ascii="Cambria" w:cs="Cambria" w:eastAsia="Cambria" w:hAnsi="Cambria"/>
              </w:rPr>
            </w:pPr>
            <w:r w:rsidDel="00000000" w:rsidR="00000000" w:rsidRPr="00000000">
              <w:rPr>
                <w:sz w:val="16"/>
                <w:szCs w:val="16"/>
                <w:rtl w:val="0"/>
              </w:rPr>
              <w:t xml:space="preserve">Eligible donor account</w:t>
            </w:r>
            <w:r w:rsidDel="00000000" w:rsidR="00000000" w:rsidRPr="00000000">
              <w:rPr>
                <w:rtl w:val="0"/>
              </w:rPr>
            </w:r>
          </w:p>
        </w:tc>
        <w:tc>
          <w:tcPr>
            <w:vAlign w:val="top"/>
          </w:tcPr>
          <w:p w:rsidR="00000000" w:rsidDel="00000000" w:rsidP="00000000" w:rsidRDefault="00000000" w:rsidRPr="00000000" w14:paraId="00000083">
            <w:pPr>
              <w:spacing w:after="40" w:line="276" w:lineRule="auto"/>
              <w:rPr>
                <w:rFonts w:ascii="Cambria" w:cs="Cambria" w:eastAsia="Cambria" w:hAnsi="Cambria"/>
              </w:rPr>
            </w:pPr>
            <w:r w:rsidDel="00000000" w:rsidR="00000000" w:rsidRPr="00000000">
              <w:rPr>
                <w:sz w:val="16"/>
                <w:szCs w:val="16"/>
                <w:rtl w:val="0"/>
              </w:rPr>
              <w:t xml:space="preserve">Appointment is created and linked to the donor.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spacing w:after="40" w:line="276" w:lineRule="auto"/>
              <w:rPr>
                <w:rFonts w:ascii="Cambria" w:cs="Cambria" w:eastAsia="Cambria" w:hAnsi="Cambria"/>
              </w:rPr>
            </w:pPr>
            <w:r w:rsidDel="00000000" w:rsidR="00000000" w:rsidRPr="00000000">
              <w:rPr>
                <w:sz w:val="16"/>
                <w:szCs w:val="16"/>
                <w:rtl w:val="0"/>
              </w:rPr>
              <w:t xml:space="preserve">TC-011</w:t>
            </w:r>
            <w:r w:rsidDel="00000000" w:rsidR="00000000" w:rsidRPr="00000000">
              <w:rPr>
                <w:rtl w:val="0"/>
              </w:rPr>
            </w:r>
          </w:p>
        </w:tc>
        <w:tc>
          <w:tcPr>
            <w:vAlign w:val="top"/>
          </w:tcPr>
          <w:p w:rsidR="00000000" w:rsidDel="00000000" w:rsidP="00000000" w:rsidRDefault="00000000" w:rsidRPr="00000000" w14:paraId="00000085">
            <w:pPr>
              <w:spacing w:after="40" w:line="276" w:lineRule="auto"/>
              <w:rPr>
                <w:rFonts w:ascii="Cambria" w:cs="Cambria" w:eastAsia="Cambria" w:hAnsi="Cambria"/>
              </w:rPr>
            </w:pPr>
            <w:r w:rsidDel="00000000" w:rsidR="00000000" w:rsidRPr="00000000">
              <w:rPr>
                <w:sz w:val="16"/>
                <w:szCs w:val="16"/>
                <w:rtl w:val="0"/>
              </w:rPr>
              <w:t xml:space="preserve">Prevent appointment booking when eligibility rule fails</w:t>
            </w:r>
            <w:r w:rsidDel="00000000" w:rsidR="00000000" w:rsidRPr="00000000">
              <w:rPr>
                <w:rtl w:val="0"/>
              </w:rPr>
            </w:r>
          </w:p>
        </w:tc>
        <w:tc>
          <w:tcPr>
            <w:vAlign w:val="top"/>
          </w:tcPr>
          <w:p w:rsidR="00000000" w:rsidDel="00000000" w:rsidP="00000000" w:rsidRDefault="00000000" w:rsidRPr="00000000" w14:paraId="00000086">
            <w:pPr>
              <w:spacing w:after="40" w:line="276" w:lineRule="auto"/>
              <w:rPr>
                <w:rFonts w:ascii="Cambria" w:cs="Cambria" w:eastAsia="Cambria" w:hAnsi="Cambria"/>
              </w:rPr>
            </w:pPr>
            <w:r w:rsidDel="00000000" w:rsidR="00000000" w:rsidRPr="00000000">
              <w:rPr>
                <w:sz w:val="16"/>
                <w:szCs w:val="16"/>
                <w:rtl w:val="0"/>
              </w:rPr>
              <w:t xml:space="preserve">FR-014; BR-003; AC-004</w:t>
            </w:r>
            <w:r w:rsidDel="00000000" w:rsidR="00000000" w:rsidRPr="00000000">
              <w:rPr>
                <w:rtl w:val="0"/>
              </w:rPr>
            </w:r>
          </w:p>
        </w:tc>
        <w:tc>
          <w:tcPr>
            <w:vAlign w:val="top"/>
          </w:tcPr>
          <w:p w:rsidR="00000000" w:rsidDel="00000000" w:rsidP="00000000" w:rsidRDefault="00000000" w:rsidRPr="00000000" w14:paraId="00000087">
            <w:pPr>
              <w:spacing w:after="40" w:line="276" w:lineRule="auto"/>
              <w:rPr>
                <w:rFonts w:ascii="Cambria" w:cs="Cambria" w:eastAsia="Cambria" w:hAnsi="Cambria"/>
              </w:rPr>
            </w:pPr>
            <w:r w:rsidDel="00000000" w:rsidR="00000000" w:rsidRPr="00000000">
              <w:rPr>
                <w:sz w:val="16"/>
                <w:szCs w:val="16"/>
                <w:rtl w:val="0"/>
              </w:rPr>
              <w:t xml:space="preserve">Donor account not meeting configured eligibility rule</w:t>
            </w:r>
            <w:r w:rsidDel="00000000" w:rsidR="00000000" w:rsidRPr="00000000">
              <w:rPr>
                <w:rtl w:val="0"/>
              </w:rPr>
            </w:r>
          </w:p>
        </w:tc>
        <w:tc>
          <w:tcPr>
            <w:vAlign w:val="top"/>
          </w:tcPr>
          <w:p w:rsidR="00000000" w:rsidDel="00000000" w:rsidP="00000000" w:rsidRDefault="00000000" w:rsidRPr="00000000" w14:paraId="00000088">
            <w:pPr>
              <w:spacing w:after="40" w:line="276" w:lineRule="auto"/>
              <w:rPr>
                <w:rFonts w:ascii="Cambria" w:cs="Cambria" w:eastAsia="Cambria" w:hAnsi="Cambria"/>
              </w:rPr>
            </w:pPr>
            <w:r w:rsidDel="00000000" w:rsidR="00000000" w:rsidRPr="00000000">
              <w:rPr>
                <w:sz w:val="16"/>
                <w:szCs w:val="16"/>
                <w:rtl w:val="0"/>
              </w:rPr>
              <w:t xml:space="preserve">Booking is blocked according to the configured rule and a clear message is shown.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spacing w:after="40" w:line="276" w:lineRule="auto"/>
              <w:rPr>
                <w:rFonts w:ascii="Cambria" w:cs="Cambria" w:eastAsia="Cambria" w:hAnsi="Cambria"/>
              </w:rPr>
            </w:pPr>
            <w:r w:rsidDel="00000000" w:rsidR="00000000" w:rsidRPr="00000000">
              <w:rPr>
                <w:sz w:val="16"/>
                <w:szCs w:val="16"/>
                <w:rtl w:val="0"/>
              </w:rPr>
              <w:t xml:space="preserve">TC-012</w:t>
            </w:r>
            <w:r w:rsidDel="00000000" w:rsidR="00000000" w:rsidRPr="00000000">
              <w:rPr>
                <w:rtl w:val="0"/>
              </w:rPr>
            </w:r>
          </w:p>
        </w:tc>
        <w:tc>
          <w:tcPr>
            <w:vAlign w:val="top"/>
          </w:tcPr>
          <w:p w:rsidR="00000000" w:rsidDel="00000000" w:rsidP="00000000" w:rsidRDefault="00000000" w:rsidRPr="00000000" w14:paraId="0000008A">
            <w:pPr>
              <w:spacing w:after="40" w:line="276" w:lineRule="auto"/>
              <w:rPr>
                <w:rFonts w:ascii="Cambria" w:cs="Cambria" w:eastAsia="Cambria" w:hAnsi="Cambria"/>
              </w:rPr>
            </w:pPr>
            <w:r w:rsidDel="00000000" w:rsidR="00000000" w:rsidRPr="00000000">
              <w:rPr>
                <w:sz w:val="16"/>
                <w:szCs w:val="16"/>
                <w:rtl w:val="0"/>
              </w:rPr>
              <w:t xml:space="preserve">View, reschedule and cancel appointment</w:t>
            </w:r>
            <w:r w:rsidDel="00000000" w:rsidR="00000000" w:rsidRPr="00000000">
              <w:rPr>
                <w:rtl w:val="0"/>
              </w:rPr>
            </w:r>
          </w:p>
        </w:tc>
        <w:tc>
          <w:tcPr>
            <w:vAlign w:val="top"/>
          </w:tcPr>
          <w:p w:rsidR="00000000" w:rsidDel="00000000" w:rsidP="00000000" w:rsidRDefault="00000000" w:rsidRPr="00000000" w14:paraId="0000008B">
            <w:pPr>
              <w:spacing w:after="40" w:line="276" w:lineRule="auto"/>
              <w:rPr>
                <w:rFonts w:ascii="Cambria" w:cs="Cambria" w:eastAsia="Cambria" w:hAnsi="Cambria"/>
              </w:rPr>
            </w:pPr>
            <w:r w:rsidDel="00000000" w:rsidR="00000000" w:rsidRPr="00000000">
              <w:rPr>
                <w:sz w:val="16"/>
                <w:szCs w:val="16"/>
                <w:rtl w:val="0"/>
              </w:rPr>
              <w:t xml:space="preserve">FR-015–FR-017; AC-004</w:t>
            </w:r>
            <w:r w:rsidDel="00000000" w:rsidR="00000000" w:rsidRPr="00000000">
              <w:rPr>
                <w:rtl w:val="0"/>
              </w:rPr>
            </w:r>
          </w:p>
        </w:tc>
        <w:tc>
          <w:tcPr>
            <w:vAlign w:val="top"/>
          </w:tcPr>
          <w:p w:rsidR="00000000" w:rsidDel="00000000" w:rsidP="00000000" w:rsidRDefault="00000000" w:rsidRPr="00000000" w14:paraId="0000008C">
            <w:pPr>
              <w:spacing w:after="40" w:line="276" w:lineRule="auto"/>
              <w:rPr>
                <w:rFonts w:ascii="Cambria" w:cs="Cambria" w:eastAsia="Cambria" w:hAnsi="Cambria"/>
              </w:rPr>
            </w:pPr>
            <w:r w:rsidDel="00000000" w:rsidR="00000000" w:rsidRPr="00000000">
              <w:rPr>
                <w:sz w:val="16"/>
                <w:szCs w:val="16"/>
                <w:rtl w:val="0"/>
              </w:rPr>
              <w:t xml:space="preserve">Donor with an existing appointment</w:t>
            </w:r>
            <w:r w:rsidDel="00000000" w:rsidR="00000000" w:rsidRPr="00000000">
              <w:rPr>
                <w:rtl w:val="0"/>
              </w:rPr>
            </w:r>
          </w:p>
        </w:tc>
        <w:tc>
          <w:tcPr>
            <w:vAlign w:val="top"/>
          </w:tcPr>
          <w:p w:rsidR="00000000" w:rsidDel="00000000" w:rsidP="00000000" w:rsidRDefault="00000000" w:rsidRPr="00000000" w14:paraId="0000008D">
            <w:pPr>
              <w:spacing w:after="40" w:line="276" w:lineRule="auto"/>
              <w:rPr>
                <w:rFonts w:ascii="Cambria" w:cs="Cambria" w:eastAsia="Cambria" w:hAnsi="Cambria"/>
              </w:rPr>
            </w:pPr>
            <w:r w:rsidDel="00000000" w:rsidR="00000000" w:rsidRPr="00000000">
              <w:rPr>
                <w:sz w:val="16"/>
                <w:szCs w:val="16"/>
                <w:rtl w:val="0"/>
              </w:rPr>
              <w:t xml:space="preserve">Appointment list and updated status reflect the action; unauthorized users cannot modify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spacing w:after="40" w:line="276" w:lineRule="auto"/>
              <w:rPr>
                <w:rFonts w:ascii="Cambria" w:cs="Cambria" w:eastAsia="Cambria" w:hAnsi="Cambria"/>
              </w:rPr>
            </w:pPr>
            <w:r w:rsidDel="00000000" w:rsidR="00000000" w:rsidRPr="00000000">
              <w:rPr>
                <w:sz w:val="16"/>
                <w:szCs w:val="16"/>
                <w:rtl w:val="0"/>
              </w:rPr>
              <w:t xml:space="preserve">TC-013</w:t>
            </w:r>
            <w:r w:rsidDel="00000000" w:rsidR="00000000" w:rsidRPr="00000000">
              <w:rPr>
                <w:rtl w:val="0"/>
              </w:rPr>
            </w:r>
          </w:p>
        </w:tc>
        <w:tc>
          <w:tcPr>
            <w:vAlign w:val="top"/>
          </w:tcPr>
          <w:p w:rsidR="00000000" w:rsidDel="00000000" w:rsidP="00000000" w:rsidRDefault="00000000" w:rsidRPr="00000000" w14:paraId="0000008F">
            <w:pPr>
              <w:spacing w:after="40" w:line="276" w:lineRule="auto"/>
              <w:rPr>
                <w:rFonts w:ascii="Cambria" w:cs="Cambria" w:eastAsia="Cambria" w:hAnsi="Cambria"/>
              </w:rPr>
            </w:pPr>
            <w:r w:rsidDel="00000000" w:rsidR="00000000" w:rsidRPr="00000000">
              <w:rPr>
                <w:sz w:val="16"/>
                <w:szCs w:val="16"/>
                <w:rtl w:val="0"/>
              </w:rPr>
              <w:t xml:space="preserve">Staff manage appointments</w:t>
            </w:r>
            <w:r w:rsidDel="00000000" w:rsidR="00000000" w:rsidRPr="00000000">
              <w:rPr>
                <w:rtl w:val="0"/>
              </w:rPr>
            </w:r>
          </w:p>
        </w:tc>
        <w:tc>
          <w:tcPr>
            <w:vAlign w:val="top"/>
          </w:tcPr>
          <w:p w:rsidR="00000000" w:rsidDel="00000000" w:rsidP="00000000" w:rsidRDefault="00000000" w:rsidRPr="00000000" w14:paraId="00000090">
            <w:pPr>
              <w:spacing w:after="40" w:line="276" w:lineRule="auto"/>
              <w:rPr>
                <w:rFonts w:ascii="Cambria" w:cs="Cambria" w:eastAsia="Cambria" w:hAnsi="Cambria"/>
              </w:rPr>
            </w:pPr>
            <w:r w:rsidDel="00000000" w:rsidR="00000000" w:rsidRPr="00000000">
              <w:rPr>
                <w:sz w:val="16"/>
                <w:szCs w:val="16"/>
                <w:rtl w:val="0"/>
              </w:rPr>
              <w:t xml:space="preserve">FR-018; BR-001; AC-004</w:t>
            </w:r>
            <w:r w:rsidDel="00000000" w:rsidR="00000000" w:rsidRPr="00000000">
              <w:rPr>
                <w:rtl w:val="0"/>
              </w:rPr>
            </w:r>
          </w:p>
        </w:tc>
        <w:tc>
          <w:tcPr>
            <w:vAlign w:val="top"/>
          </w:tcPr>
          <w:p w:rsidR="00000000" w:rsidDel="00000000" w:rsidP="00000000" w:rsidRDefault="00000000" w:rsidRPr="00000000" w14:paraId="00000091">
            <w:pPr>
              <w:spacing w:after="40" w:line="276" w:lineRule="auto"/>
              <w:rPr>
                <w:rFonts w:ascii="Cambria" w:cs="Cambria" w:eastAsia="Cambria" w:hAnsi="Cambria"/>
              </w:rPr>
            </w:pPr>
            <w:r w:rsidDel="00000000" w:rsidR="00000000" w:rsidRPr="00000000">
              <w:rPr>
                <w:sz w:val="16"/>
                <w:szCs w:val="16"/>
                <w:rtl w:val="0"/>
              </w:rPr>
              <w:t xml:space="preserve">Staff account and test appointments</w:t>
            </w:r>
            <w:r w:rsidDel="00000000" w:rsidR="00000000" w:rsidRPr="00000000">
              <w:rPr>
                <w:rtl w:val="0"/>
              </w:rPr>
            </w:r>
          </w:p>
        </w:tc>
        <w:tc>
          <w:tcPr>
            <w:vAlign w:val="top"/>
          </w:tcPr>
          <w:p w:rsidR="00000000" w:rsidDel="00000000" w:rsidP="00000000" w:rsidRDefault="00000000" w:rsidRPr="00000000" w14:paraId="00000092">
            <w:pPr>
              <w:spacing w:after="40" w:line="276" w:lineRule="auto"/>
              <w:rPr>
                <w:rFonts w:ascii="Cambria" w:cs="Cambria" w:eastAsia="Cambria" w:hAnsi="Cambria"/>
              </w:rPr>
            </w:pPr>
            <w:r w:rsidDel="00000000" w:rsidR="00000000" w:rsidRPr="00000000">
              <w:rPr>
                <w:sz w:val="16"/>
                <w:szCs w:val="16"/>
                <w:rtl w:val="0"/>
              </w:rPr>
              <w:t xml:space="preserve">Authorized staff can view/manage appointments; other roles are denied restricted 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spacing w:after="40" w:line="276" w:lineRule="auto"/>
              <w:rPr>
                <w:rFonts w:ascii="Cambria" w:cs="Cambria" w:eastAsia="Cambria" w:hAnsi="Cambria"/>
              </w:rPr>
            </w:pPr>
            <w:r w:rsidDel="00000000" w:rsidR="00000000" w:rsidRPr="00000000">
              <w:rPr>
                <w:sz w:val="16"/>
                <w:szCs w:val="16"/>
                <w:rtl w:val="0"/>
              </w:rPr>
              <w:t xml:space="preserve">TC-014</w:t>
            </w:r>
            <w:r w:rsidDel="00000000" w:rsidR="00000000" w:rsidRPr="00000000">
              <w:rPr>
                <w:rtl w:val="0"/>
              </w:rPr>
            </w:r>
          </w:p>
        </w:tc>
        <w:tc>
          <w:tcPr>
            <w:vAlign w:val="top"/>
          </w:tcPr>
          <w:p w:rsidR="00000000" w:rsidDel="00000000" w:rsidP="00000000" w:rsidRDefault="00000000" w:rsidRPr="00000000" w14:paraId="00000094">
            <w:pPr>
              <w:spacing w:after="40" w:line="276" w:lineRule="auto"/>
              <w:rPr>
                <w:rFonts w:ascii="Cambria" w:cs="Cambria" w:eastAsia="Cambria" w:hAnsi="Cambria"/>
              </w:rPr>
            </w:pPr>
            <w:r w:rsidDel="00000000" w:rsidR="00000000" w:rsidRPr="00000000">
              <w:rPr>
                <w:sz w:val="16"/>
                <w:szCs w:val="16"/>
                <w:rtl w:val="0"/>
              </w:rPr>
              <w:t xml:space="preserve">Record completed donation and required details</w:t>
            </w:r>
            <w:r w:rsidDel="00000000" w:rsidR="00000000" w:rsidRPr="00000000">
              <w:rPr>
                <w:rtl w:val="0"/>
              </w:rPr>
            </w:r>
          </w:p>
        </w:tc>
        <w:tc>
          <w:tcPr>
            <w:vAlign w:val="top"/>
          </w:tcPr>
          <w:p w:rsidR="00000000" w:rsidDel="00000000" w:rsidP="00000000" w:rsidRDefault="00000000" w:rsidRPr="00000000" w14:paraId="00000095">
            <w:pPr>
              <w:spacing w:after="40" w:line="276" w:lineRule="auto"/>
              <w:rPr>
                <w:rFonts w:ascii="Cambria" w:cs="Cambria" w:eastAsia="Cambria" w:hAnsi="Cambria"/>
              </w:rPr>
            </w:pPr>
            <w:r w:rsidDel="00000000" w:rsidR="00000000" w:rsidRPr="00000000">
              <w:rPr>
                <w:sz w:val="16"/>
                <w:szCs w:val="16"/>
                <w:rtl w:val="0"/>
              </w:rPr>
              <w:t xml:space="preserve">FR-019–FR-020; BR-004; AC-004</w:t>
            </w:r>
            <w:r w:rsidDel="00000000" w:rsidR="00000000" w:rsidRPr="00000000">
              <w:rPr>
                <w:rtl w:val="0"/>
              </w:rPr>
            </w:r>
          </w:p>
        </w:tc>
        <w:tc>
          <w:tcPr>
            <w:vAlign w:val="top"/>
          </w:tcPr>
          <w:p w:rsidR="00000000" w:rsidDel="00000000" w:rsidP="00000000" w:rsidRDefault="00000000" w:rsidRPr="00000000" w14:paraId="00000096">
            <w:pPr>
              <w:spacing w:after="40" w:line="276" w:lineRule="auto"/>
              <w:rPr>
                <w:rFonts w:ascii="Cambria" w:cs="Cambria" w:eastAsia="Cambria" w:hAnsi="Cambria"/>
              </w:rPr>
            </w:pPr>
            <w:r w:rsidDel="00000000" w:rsidR="00000000" w:rsidRPr="00000000">
              <w:rPr>
                <w:sz w:val="16"/>
                <w:szCs w:val="16"/>
                <w:rtl w:val="0"/>
              </w:rPr>
              <w:t xml:space="preserve">Staff account and valid donor/appointment</w:t>
            </w:r>
            <w:r w:rsidDel="00000000" w:rsidR="00000000" w:rsidRPr="00000000">
              <w:rPr>
                <w:rtl w:val="0"/>
              </w:rPr>
            </w:r>
          </w:p>
        </w:tc>
        <w:tc>
          <w:tcPr>
            <w:vAlign w:val="top"/>
          </w:tcPr>
          <w:p w:rsidR="00000000" w:rsidDel="00000000" w:rsidP="00000000" w:rsidRDefault="00000000" w:rsidRPr="00000000" w14:paraId="00000097">
            <w:pPr>
              <w:spacing w:after="40" w:line="276" w:lineRule="auto"/>
              <w:rPr>
                <w:rFonts w:ascii="Cambria" w:cs="Cambria" w:eastAsia="Cambria" w:hAnsi="Cambria"/>
              </w:rPr>
            </w:pPr>
            <w:r w:rsidDel="00000000" w:rsidR="00000000" w:rsidRPr="00000000">
              <w:rPr>
                <w:sz w:val="16"/>
                <w:szCs w:val="16"/>
                <w:rtl w:val="0"/>
              </w:rPr>
              <w:t xml:space="preserve">Completed donation is recorded with required fields and linked to the correct donor.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after="40" w:line="276" w:lineRule="auto"/>
              <w:rPr>
                <w:rFonts w:ascii="Cambria" w:cs="Cambria" w:eastAsia="Cambria" w:hAnsi="Cambria"/>
              </w:rPr>
            </w:pPr>
            <w:r w:rsidDel="00000000" w:rsidR="00000000" w:rsidRPr="00000000">
              <w:rPr>
                <w:sz w:val="16"/>
                <w:szCs w:val="16"/>
                <w:rtl w:val="0"/>
              </w:rPr>
              <w:t xml:space="preserve">TC-015</w:t>
            </w:r>
            <w:r w:rsidDel="00000000" w:rsidR="00000000" w:rsidRPr="00000000">
              <w:rPr>
                <w:rtl w:val="0"/>
              </w:rPr>
            </w:r>
          </w:p>
        </w:tc>
        <w:tc>
          <w:tcPr>
            <w:vAlign w:val="top"/>
          </w:tcPr>
          <w:p w:rsidR="00000000" w:rsidDel="00000000" w:rsidP="00000000" w:rsidRDefault="00000000" w:rsidRPr="00000000" w14:paraId="00000099">
            <w:pPr>
              <w:spacing w:after="40" w:line="276" w:lineRule="auto"/>
              <w:rPr>
                <w:rFonts w:ascii="Cambria" w:cs="Cambria" w:eastAsia="Cambria" w:hAnsi="Cambria"/>
              </w:rPr>
            </w:pPr>
            <w:r w:rsidDel="00000000" w:rsidR="00000000" w:rsidRPr="00000000">
              <w:rPr>
                <w:sz w:val="16"/>
                <w:szCs w:val="16"/>
                <w:rtl w:val="0"/>
              </w:rPr>
              <w:t xml:space="preserve">Update inventory after accepted donation</w:t>
            </w:r>
            <w:r w:rsidDel="00000000" w:rsidR="00000000" w:rsidRPr="00000000">
              <w:rPr>
                <w:rtl w:val="0"/>
              </w:rPr>
            </w:r>
          </w:p>
        </w:tc>
        <w:tc>
          <w:tcPr>
            <w:vAlign w:val="top"/>
          </w:tcPr>
          <w:p w:rsidR="00000000" w:rsidDel="00000000" w:rsidP="00000000" w:rsidRDefault="00000000" w:rsidRPr="00000000" w14:paraId="0000009A">
            <w:pPr>
              <w:spacing w:after="40" w:line="276" w:lineRule="auto"/>
              <w:rPr>
                <w:rFonts w:ascii="Cambria" w:cs="Cambria" w:eastAsia="Cambria" w:hAnsi="Cambria"/>
              </w:rPr>
            </w:pPr>
            <w:r w:rsidDel="00000000" w:rsidR="00000000" w:rsidRPr="00000000">
              <w:rPr>
                <w:sz w:val="16"/>
                <w:szCs w:val="16"/>
                <w:rtl w:val="0"/>
              </w:rPr>
              <w:t xml:space="preserve">FR-021–FR-023; BR-005; AC-005</w:t>
            </w:r>
            <w:r w:rsidDel="00000000" w:rsidR="00000000" w:rsidRPr="00000000">
              <w:rPr>
                <w:rtl w:val="0"/>
              </w:rPr>
            </w:r>
          </w:p>
        </w:tc>
        <w:tc>
          <w:tcPr>
            <w:vAlign w:val="top"/>
          </w:tcPr>
          <w:p w:rsidR="00000000" w:rsidDel="00000000" w:rsidP="00000000" w:rsidRDefault="00000000" w:rsidRPr="00000000" w14:paraId="0000009B">
            <w:pPr>
              <w:spacing w:after="40" w:line="276" w:lineRule="auto"/>
              <w:rPr>
                <w:rFonts w:ascii="Cambria" w:cs="Cambria" w:eastAsia="Cambria" w:hAnsi="Cambria"/>
              </w:rPr>
            </w:pPr>
            <w:r w:rsidDel="00000000" w:rsidR="00000000" w:rsidRPr="00000000">
              <w:rPr>
                <w:sz w:val="16"/>
                <w:szCs w:val="16"/>
                <w:rtl w:val="0"/>
              </w:rPr>
              <w:t xml:space="preserve">Known starting inventory and accepted donation</w:t>
            </w:r>
            <w:r w:rsidDel="00000000" w:rsidR="00000000" w:rsidRPr="00000000">
              <w:rPr>
                <w:rtl w:val="0"/>
              </w:rPr>
            </w:r>
          </w:p>
        </w:tc>
        <w:tc>
          <w:tcPr>
            <w:vAlign w:val="top"/>
          </w:tcPr>
          <w:p w:rsidR="00000000" w:rsidDel="00000000" w:rsidP="00000000" w:rsidRDefault="00000000" w:rsidRPr="00000000" w14:paraId="0000009C">
            <w:pPr>
              <w:spacing w:after="40" w:line="276" w:lineRule="auto"/>
              <w:rPr>
                <w:rFonts w:ascii="Cambria" w:cs="Cambria" w:eastAsia="Cambria" w:hAnsi="Cambria"/>
              </w:rPr>
            </w:pPr>
            <w:r w:rsidDel="00000000" w:rsidR="00000000" w:rsidRPr="00000000">
              <w:rPr>
                <w:sz w:val="16"/>
                <w:szCs w:val="16"/>
                <w:rtl w:val="0"/>
              </w:rPr>
              <w:t xml:space="preserve">Relevant available inventory increases by the recorded quantity exactly once.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spacing w:after="40" w:line="276" w:lineRule="auto"/>
              <w:rPr>
                <w:rFonts w:ascii="Cambria" w:cs="Cambria" w:eastAsia="Cambria" w:hAnsi="Cambria"/>
              </w:rPr>
            </w:pPr>
            <w:r w:rsidDel="00000000" w:rsidR="00000000" w:rsidRPr="00000000">
              <w:rPr>
                <w:sz w:val="16"/>
                <w:szCs w:val="16"/>
                <w:rtl w:val="0"/>
              </w:rPr>
              <w:t xml:space="preserve">TC-016</w:t>
            </w:r>
            <w:r w:rsidDel="00000000" w:rsidR="00000000" w:rsidRPr="00000000">
              <w:rPr>
                <w:rtl w:val="0"/>
              </w:rPr>
            </w:r>
          </w:p>
        </w:tc>
        <w:tc>
          <w:tcPr>
            <w:vAlign w:val="top"/>
          </w:tcPr>
          <w:p w:rsidR="00000000" w:rsidDel="00000000" w:rsidP="00000000" w:rsidRDefault="00000000" w:rsidRPr="00000000" w14:paraId="0000009E">
            <w:pPr>
              <w:spacing w:after="40" w:line="276" w:lineRule="auto"/>
              <w:rPr>
                <w:rFonts w:ascii="Cambria" w:cs="Cambria" w:eastAsia="Cambria" w:hAnsi="Cambria"/>
              </w:rPr>
            </w:pPr>
            <w:r w:rsidDel="00000000" w:rsidR="00000000" w:rsidRPr="00000000">
              <w:rPr>
                <w:sz w:val="16"/>
                <w:szCs w:val="16"/>
                <w:rtl w:val="0"/>
              </w:rPr>
              <w:t xml:space="preserve">Maintain inventory and query availability</w:t>
            </w:r>
            <w:r w:rsidDel="00000000" w:rsidR="00000000" w:rsidRPr="00000000">
              <w:rPr>
                <w:rtl w:val="0"/>
              </w:rPr>
            </w:r>
          </w:p>
        </w:tc>
        <w:tc>
          <w:tcPr>
            <w:vAlign w:val="top"/>
          </w:tcPr>
          <w:p w:rsidR="00000000" w:rsidDel="00000000" w:rsidP="00000000" w:rsidRDefault="00000000" w:rsidRPr="00000000" w14:paraId="0000009F">
            <w:pPr>
              <w:spacing w:after="40" w:line="276" w:lineRule="auto"/>
              <w:rPr>
                <w:rFonts w:ascii="Cambria" w:cs="Cambria" w:eastAsia="Cambria" w:hAnsi="Cambria"/>
              </w:rPr>
            </w:pPr>
            <w:r w:rsidDel="00000000" w:rsidR="00000000" w:rsidRPr="00000000">
              <w:rPr>
                <w:sz w:val="16"/>
                <w:szCs w:val="16"/>
                <w:rtl w:val="0"/>
              </w:rPr>
              <w:t xml:space="preserve">FR-022–FR-026; AC-005</w:t>
            </w:r>
            <w:r w:rsidDel="00000000" w:rsidR="00000000" w:rsidRPr="00000000">
              <w:rPr>
                <w:rtl w:val="0"/>
              </w:rPr>
            </w:r>
          </w:p>
        </w:tc>
        <w:tc>
          <w:tcPr>
            <w:vAlign w:val="top"/>
          </w:tcPr>
          <w:p w:rsidR="00000000" w:rsidDel="00000000" w:rsidP="00000000" w:rsidRDefault="00000000" w:rsidRPr="00000000" w14:paraId="000000A0">
            <w:pPr>
              <w:spacing w:after="40" w:line="276" w:lineRule="auto"/>
              <w:rPr>
                <w:rFonts w:ascii="Cambria" w:cs="Cambria" w:eastAsia="Cambria" w:hAnsi="Cambria"/>
              </w:rPr>
            </w:pPr>
            <w:r w:rsidDel="00000000" w:rsidR="00000000" w:rsidRPr="00000000">
              <w:rPr>
                <w:sz w:val="16"/>
                <w:szCs w:val="16"/>
                <w:rtl w:val="0"/>
              </w:rPr>
              <w:t xml:space="preserve">Inventory records for multiple blood groups/types</w:t>
            </w:r>
            <w:r w:rsidDel="00000000" w:rsidR="00000000" w:rsidRPr="00000000">
              <w:rPr>
                <w:rtl w:val="0"/>
              </w:rPr>
            </w:r>
          </w:p>
        </w:tc>
        <w:tc>
          <w:tcPr>
            <w:vAlign w:val="top"/>
          </w:tcPr>
          <w:p w:rsidR="00000000" w:rsidDel="00000000" w:rsidP="00000000" w:rsidRDefault="00000000" w:rsidRPr="00000000" w14:paraId="000000A1">
            <w:pPr>
              <w:spacing w:after="40" w:line="276" w:lineRule="auto"/>
              <w:rPr>
                <w:rFonts w:ascii="Cambria" w:cs="Cambria" w:eastAsia="Cambria" w:hAnsi="Cambria"/>
              </w:rPr>
            </w:pPr>
            <w:r w:rsidDel="00000000" w:rsidR="00000000" w:rsidRPr="00000000">
              <w:rPr>
                <w:sz w:val="16"/>
                <w:szCs w:val="16"/>
                <w:rtl w:val="0"/>
              </w:rPr>
              <w:t xml:space="preserve">Authorized users see correct quantities/statuses and availability for the selected group/type.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spacing w:after="40" w:line="276" w:lineRule="auto"/>
              <w:rPr>
                <w:rFonts w:ascii="Cambria" w:cs="Cambria" w:eastAsia="Cambria" w:hAnsi="Cambria"/>
              </w:rPr>
            </w:pPr>
            <w:r w:rsidDel="00000000" w:rsidR="00000000" w:rsidRPr="00000000">
              <w:rPr>
                <w:sz w:val="16"/>
                <w:szCs w:val="16"/>
                <w:rtl w:val="0"/>
              </w:rPr>
              <w:t xml:space="preserve">TC-017</w:t>
            </w:r>
            <w:r w:rsidDel="00000000" w:rsidR="00000000" w:rsidRPr="00000000">
              <w:rPr>
                <w:rtl w:val="0"/>
              </w:rPr>
            </w:r>
          </w:p>
        </w:tc>
        <w:tc>
          <w:tcPr>
            <w:vAlign w:val="top"/>
          </w:tcPr>
          <w:p w:rsidR="00000000" w:rsidDel="00000000" w:rsidP="00000000" w:rsidRDefault="00000000" w:rsidRPr="00000000" w14:paraId="000000A3">
            <w:pPr>
              <w:spacing w:after="40" w:line="276" w:lineRule="auto"/>
              <w:rPr>
                <w:rFonts w:ascii="Cambria" w:cs="Cambria" w:eastAsia="Cambria" w:hAnsi="Cambria"/>
              </w:rPr>
            </w:pPr>
            <w:r w:rsidDel="00000000" w:rsidR="00000000" w:rsidRPr="00000000">
              <w:rPr>
                <w:sz w:val="16"/>
                <w:szCs w:val="16"/>
                <w:rtl w:val="0"/>
              </w:rPr>
              <w:t xml:space="preserve">Reject invalid inventory quantity or status</w:t>
            </w:r>
            <w:r w:rsidDel="00000000" w:rsidR="00000000" w:rsidRPr="00000000">
              <w:rPr>
                <w:rtl w:val="0"/>
              </w:rPr>
            </w:r>
          </w:p>
        </w:tc>
        <w:tc>
          <w:tcPr>
            <w:vAlign w:val="top"/>
          </w:tcPr>
          <w:p w:rsidR="00000000" w:rsidDel="00000000" w:rsidP="00000000" w:rsidRDefault="00000000" w:rsidRPr="00000000" w14:paraId="000000A4">
            <w:pPr>
              <w:spacing w:after="40" w:line="276" w:lineRule="auto"/>
              <w:rPr>
                <w:rFonts w:ascii="Cambria" w:cs="Cambria" w:eastAsia="Cambria" w:hAnsi="Cambria"/>
              </w:rPr>
            </w:pPr>
            <w:r w:rsidDel="00000000" w:rsidR="00000000" w:rsidRPr="00000000">
              <w:rPr>
                <w:sz w:val="16"/>
                <w:szCs w:val="16"/>
                <w:rtl w:val="0"/>
              </w:rPr>
              <w:t xml:space="preserve">FR-026; NFR-007; NFR-013; AC-005</w:t>
            </w:r>
            <w:r w:rsidDel="00000000" w:rsidR="00000000" w:rsidRPr="00000000">
              <w:rPr>
                <w:rtl w:val="0"/>
              </w:rPr>
            </w:r>
          </w:p>
        </w:tc>
        <w:tc>
          <w:tcPr>
            <w:vAlign w:val="top"/>
          </w:tcPr>
          <w:p w:rsidR="00000000" w:rsidDel="00000000" w:rsidP="00000000" w:rsidRDefault="00000000" w:rsidRPr="00000000" w14:paraId="000000A5">
            <w:pPr>
              <w:spacing w:after="40" w:line="276" w:lineRule="auto"/>
              <w:rPr>
                <w:rFonts w:ascii="Cambria" w:cs="Cambria" w:eastAsia="Cambria" w:hAnsi="Cambria"/>
              </w:rPr>
            </w:pPr>
            <w:r w:rsidDel="00000000" w:rsidR="00000000" w:rsidRPr="00000000">
              <w:rPr>
                <w:sz w:val="16"/>
                <w:szCs w:val="16"/>
                <w:rtl w:val="0"/>
              </w:rPr>
              <w:t xml:space="preserve">Staff account and invalid quantity/status values</w:t>
            </w:r>
            <w:r w:rsidDel="00000000" w:rsidR="00000000" w:rsidRPr="00000000">
              <w:rPr>
                <w:rtl w:val="0"/>
              </w:rPr>
            </w:r>
          </w:p>
        </w:tc>
        <w:tc>
          <w:tcPr>
            <w:vAlign w:val="top"/>
          </w:tcPr>
          <w:p w:rsidR="00000000" w:rsidDel="00000000" w:rsidP="00000000" w:rsidRDefault="00000000" w:rsidRPr="00000000" w14:paraId="000000A6">
            <w:pPr>
              <w:spacing w:after="40" w:line="276" w:lineRule="auto"/>
              <w:rPr>
                <w:rFonts w:ascii="Cambria" w:cs="Cambria" w:eastAsia="Cambria" w:hAnsi="Cambria"/>
              </w:rPr>
            </w:pPr>
            <w:r w:rsidDel="00000000" w:rsidR="00000000" w:rsidRPr="00000000">
              <w:rPr>
                <w:sz w:val="16"/>
                <w:szCs w:val="16"/>
                <w:rtl w:val="0"/>
              </w:rPr>
              <w:t xml:space="preserve">Invalid update is rejected without corrupting the stored inventory.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after="40" w:line="276" w:lineRule="auto"/>
              <w:rPr>
                <w:rFonts w:ascii="Cambria" w:cs="Cambria" w:eastAsia="Cambria" w:hAnsi="Cambria"/>
              </w:rPr>
            </w:pPr>
            <w:r w:rsidDel="00000000" w:rsidR="00000000" w:rsidRPr="00000000">
              <w:rPr>
                <w:sz w:val="16"/>
                <w:szCs w:val="16"/>
                <w:rtl w:val="0"/>
              </w:rPr>
              <w:t xml:space="preserve">TC-018</w:t>
            </w:r>
            <w:r w:rsidDel="00000000" w:rsidR="00000000" w:rsidRPr="00000000">
              <w:rPr>
                <w:rtl w:val="0"/>
              </w:rPr>
            </w:r>
          </w:p>
        </w:tc>
        <w:tc>
          <w:tcPr>
            <w:vAlign w:val="top"/>
          </w:tcPr>
          <w:p w:rsidR="00000000" w:rsidDel="00000000" w:rsidP="00000000" w:rsidRDefault="00000000" w:rsidRPr="00000000" w14:paraId="000000A8">
            <w:pPr>
              <w:spacing w:after="40" w:line="276" w:lineRule="auto"/>
              <w:rPr>
                <w:rFonts w:ascii="Cambria" w:cs="Cambria" w:eastAsia="Cambria" w:hAnsi="Cambria"/>
              </w:rPr>
            </w:pPr>
            <w:r w:rsidDel="00000000" w:rsidR="00000000" w:rsidRPr="00000000">
              <w:rPr>
                <w:sz w:val="16"/>
                <w:szCs w:val="16"/>
                <w:rtl w:val="0"/>
              </w:rPr>
              <w:t xml:space="preserve">Prevent allocation beyond available stock</w:t>
            </w:r>
            <w:r w:rsidDel="00000000" w:rsidR="00000000" w:rsidRPr="00000000">
              <w:rPr>
                <w:rtl w:val="0"/>
              </w:rPr>
            </w:r>
          </w:p>
        </w:tc>
        <w:tc>
          <w:tcPr>
            <w:vAlign w:val="top"/>
          </w:tcPr>
          <w:p w:rsidR="00000000" w:rsidDel="00000000" w:rsidP="00000000" w:rsidRDefault="00000000" w:rsidRPr="00000000" w14:paraId="000000A9">
            <w:pPr>
              <w:spacing w:after="40" w:line="276" w:lineRule="auto"/>
              <w:rPr>
                <w:rFonts w:ascii="Cambria" w:cs="Cambria" w:eastAsia="Cambria" w:hAnsi="Cambria"/>
              </w:rPr>
            </w:pPr>
            <w:r w:rsidDel="00000000" w:rsidR="00000000" w:rsidRPr="00000000">
              <w:rPr>
                <w:sz w:val="16"/>
                <w:szCs w:val="16"/>
                <w:rtl w:val="0"/>
              </w:rPr>
              <w:t xml:space="preserve">FR-027–FR-028; BR-009; AC-005–AC-006</w:t>
            </w:r>
            <w:r w:rsidDel="00000000" w:rsidR="00000000" w:rsidRPr="00000000">
              <w:rPr>
                <w:rtl w:val="0"/>
              </w:rPr>
            </w:r>
          </w:p>
        </w:tc>
        <w:tc>
          <w:tcPr>
            <w:vAlign w:val="top"/>
          </w:tcPr>
          <w:p w:rsidR="00000000" w:rsidDel="00000000" w:rsidP="00000000" w:rsidRDefault="00000000" w:rsidRPr="00000000" w14:paraId="000000AA">
            <w:pPr>
              <w:spacing w:after="40" w:line="276" w:lineRule="auto"/>
              <w:rPr>
                <w:rFonts w:ascii="Cambria" w:cs="Cambria" w:eastAsia="Cambria" w:hAnsi="Cambria"/>
              </w:rPr>
            </w:pPr>
            <w:r w:rsidDel="00000000" w:rsidR="00000000" w:rsidRPr="00000000">
              <w:rPr>
                <w:sz w:val="16"/>
                <w:szCs w:val="16"/>
                <w:rtl w:val="0"/>
              </w:rPr>
              <w:t xml:space="preserve">Inventory lower than requested allocation</w:t>
            </w:r>
            <w:r w:rsidDel="00000000" w:rsidR="00000000" w:rsidRPr="00000000">
              <w:rPr>
                <w:rtl w:val="0"/>
              </w:rPr>
            </w:r>
          </w:p>
        </w:tc>
        <w:tc>
          <w:tcPr>
            <w:vAlign w:val="top"/>
          </w:tcPr>
          <w:p w:rsidR="00000000" w:rsidDel="00000000" w:rsidP="00000000" w:rsidRDefault="00000000" w:rsidRPr="00000000" w14:paraId="000000AB">
            <w:pPr>
              <w:spacing w:after="40" w:line="276" w:lineRule="auto"/>
              <w:rPr>
                <w:rFonts w:ascii="Cambria" w:cs="Cambria" w:eastAsia="Cambria" w:hAnsi="Cambria"/>
              </w:rPr>
            </w:pPr>
            <w:r w:rsidDel="00000000" w:rsidR="00000000" w:rsidRPr="00000000">
              <w:rPr>
                <w:sz w:val="16"/>
                <w:szCs w:val="16"/>
                <w:rtl w:val="0"/>
              </w:rPr>
              <w:t xml:space="preserve">Allocation is rejected; available inventory does not become negative.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spacing w:after="40" w:line="276" w:lineRule="auto"/>
              <w:rPr>
                <w:rFonts w:ascii="Cambria" w:cs="Cambria" w:eastAsia="Cambria" w:hAnsi="Cambria"/>
              </w:rPr>
            </w:pPr>
            <w:r w:rsidDel="00000000" w:rsidR="00000000" w:rsidRPr="00000000">
              <w:rPr>
                <w:sz w:val="16"/>
                <w:szCs w:val="16"/>
                <w:rtl w:val="0"/>
              </w:rPr>
              <w:t xml:space="preserve">TC-019</w:t>
            </w:r>
            <w:r w:rsidDel="00000000" w:rsidR="00000000" w:rsidRPr="00000000">
              <w:rPr>
                <w:rtl w:val="0"/>
              </w:rPr>
            </w:r>
          </w:p>
        </w:tc>
        <w:tc>
          <w:tcPr>
            <w:vAlign w:val="top"/>
          </w:tcPr>
          <w:p w:rsidR="00000000" w:rsidDel="00000000" w:rsidP="00000000" w:rsidRDefault="00000000" w:rsidRPr="00000000" w14:paraId="000000AD">
            <w:pPr>
              <w:spacing w:after="40" w:line="276" w:lineRule="auto"/>
              <w:rPr>
                <w:rFonts w:ascii="Cambria" w:cs="Cambria" w:eastAsia="Cambria" w:hAnsi="Cambria"/>
              </w:rPr>
            </w:pPr>
            <w:r w:rsidDel="00000000" w:rsidR="00000000" w:rsidRPr="00000000">
              <w:rPr>
                <w:sz w:val="16"/>
                <w:szCs w:val="16"/>
                <w:rtl w:val="0"/>
              </w:rPr>
              <w:t xml:space="preserve">Submit blood request with required details</w:t>
            </w:r>
            <w:r w:rsidDel="00000000" w:rsidR="00000000" w:rsidRPr="00000000">
              <w:rPr>
                <w:rtl w:val="0"/>
              </w:rPr>
            </w:r>
          </w:p>
        </w:tc>
        <w:tc>
          <w:tcPr>
            <w:vAlign w:val="top"/>
          </w:tcPr>
          <w:p w:rsidR="00000000" w:rsidDel="00000000" w:rsidP="00000000" w:rsidRDefault="00000000" w:rsidRPr="00000000" w14:paraId="000000AE">
            <w:pPr>
              <w:spacing w:after="40" w:line="276" w:lineRule="auto"/>
              <w:rPr>
                <w:rFonts w:ascii="Cambria" w:cs="Cambria" w:eastAsia="Cambria" w:hAnsi="Cambria"/>
              </w:rPr>
            </w:pPr>
            <w:r w:rsidDel="00000000" w:rsidR="00000000" w:rsidRPr="00000000">
              <w:rPr>
                <w:sz w:val="16"/>
                <w:szCs w:val="16"/>
                <w:rtl w:val="0"/>
              </w:rPr>
              <w:t xml:space="preserve">FR-029–FR-031; BR-006; AC-006</w:t>
            </w:r>
            <w:r w:rsidDel="00000000" w:rsidR="00000000" w:rsidRPr="00000000">
              <w:rPr>
                <w:rtl w:val="0"/>
              </w:rPr>
            </w:r>
          </w:p>
        </w:tc>
        <w:tc>
          <w:tcPr>
            <w:vAlign w:val="top"/>
          </w:tcPr>
          <w:p w:rsidR="00000000" w:rsidDel="00000000" w:rsidP="00000000" w:rsidRDefault="00000000" w:rsidRPr="00000000" w14:paraId="000000AF">
            <w:pPr>
              <w:spacing w:after="40" w:line="276" w:lineRule="auto"/>
              <w:rPr>
                <w:rFonts w:ascii="Cambria" w:cs="Cambria" w:eastAsia="Cambria" w:hAnsi="Cambria"/>
              </w:rPr>
            </w:pPr>
            <w:r w:rsidDel="00000000" w:rsidR="00000000" w:rsidRPr="00000000">
              <w:rPr>
                <w:sz w:val="16"/>
                <w:szCs w:val="16"/>
                <w:rtl w:val="0"/>
              </w:rPr>
              <w:t xml:space="preserve">Requester account and valid blood group/type and quantity</w:t>
            </w:r>
            <w:r w:rsidDel="00000000" w:rsidR="00000000" w:rsidRPr="00000000">
              <w:rPr>
                <w:rtl w:val="0"/>
              </w:rPr>
            </w:r>
          </w:p>
        </w:tc>
        <w:tc>
          <w:tcPr>
            <w:vAlign w:val="top"/>
          </w:tcPr>
          <w:p w:rsidR="00000000" w:rsidDel="00000000" w:rsidP="00000000" w:rsidRDefault="00000000" w:rsidRPr="00000000" w14:paraId="000000B0">
            <w:pPr>
              <w:spacing w:after="40" w:line="276" w:lineRule="auto"/>
              <w:rPr>
                <w:rFonts w:ascii="Cambria" w:cs="Cambria" w:eastAsia="Cambria" w:hAnsi="Cambria"/>
              </w:rPr>
            </w:pPr>
            <w:r w:rsidDel="00000000" w:rsidR="00000000" w:rsidRPr="00000000">
              <w:rPr>
                <w:sz w:val="16"/>
                <w:szCs w:val="16"/>
                <w:rtl w:val="0"/>
              </w:rPr>
              <w:t xml:space="preserve">Request is stored with required details and an initial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spacing w:after="40" w:line="276" w:lineRule="auto"/>
              <w:rPr>
                <w:rFonts w:ascii="Cambria" w:cs="Cambria" w:eastAsia="Cambria" w:hAnsi="Cambria"/>
              </w:rPr>
            </w:pPr>
            <w:r w:rsidDel="00000000" w:rsidR="00000000" w:rsidRPr="00000000">
              <w:rPr>
                <w:sz w:val="16"/>
                <w:szCs w:val="16"/>
                <w:rtl w:val="0"/>
              </w:rPr>
              <w:t xml:space="preserve">TC-020</w:t>
            </w:r>
            <w:r w:rsidDel="00000000" w:rsidR="00000000" w:rsidRPr="00000000">
              <w:rPr>
                <w:rtl w:val="0"/>
              </w:rPr>
            </w:r>
          </w:p>
        </w:tc>
        <w:tc>
          <w:tcPr>
            <w:vAlign w:val="top"/>
          </w:tcPr>
          <w:p w:rsidR="00000000" w:rsidDel="00000000" w:rsidP="00000000" w:rsidRDefault="00000000" w:rsidRPr="00000000" w14:paraId="000000B2">
            <w:pPr>
              <w:spacing w:after="40" w:line="276" w:lineRule="auto"/>
              <w:rPr>
                <w:rFonts w:ascii="Cambria" w:cs="Cambria" w:eastAsia="Cambria" w:hAnsi="Cambria"/>
              </w:rPr>
            </w:pPr>
            <w:r w:rsidDel="00000000" w:rsidR="00000000" w:rsidRPr="00000000">
              <w:rPr>
                <w:sz w:val="16"/>
                <w:szCs w:val="16"/>
                <w:rtl w:val="0"/>
              </w:rPr>
              <w:t xml:space="preserve">Reject incomplete or invalid request</w:t>
            </w:r>
            <w:r w:rsidDel="00000000" w:rsidR="00000000" w:rsidRPr="00000000">
              <w:rPr>
                <w:rtl w:val="0"/>
              </w:rPr>
            </w:r>
          </w:p>
        </w:tc>
        <w:tc>
          <w:tcPr>
            <w:vAlign w:val="top"/>
          </w:tcPr>
          <w:p w:rsidR="00000000" w:rsidDel="00000000" w:rsidP="00000000" w:rsidRDefault="00000000" w:rsidRPr="00000000" w14:paraId="000000B3">
            <w:pPr>
              <w:spacing w:after="40" w:line="276" w:lineRule="auto"/>
              <w:rPr>
                <w:rFonts w:ascii="Cambria" w:cs="Cambria" w:eastAsia="Cambria" w:hAnsi="Cambria"/>
              </w:rPr>
            </w:pPr>
            <w:r w:rsidDel="00000000" w:rsidR="00000000" w:rsidRPr="00000000">
              <w:rPr>
                <w:sz w:val="16"/>
                <w:szCs w:val="16"/>
                <w:rtl w:val="0"/>
              </w:rPr>
              <w:t xml:space="preserve">FR-030; NFR-007; BR-006; AC-006</w:t>
            </w:r>
            <w:r w:rsidDel="00000000" w:rsidR="00000000" w:rsidRPr="00000000">
              <w:rPr>
                <w:rtl w:val="0"/>
              </w:rPr>
            </w:r>
          </w:p>
        </w:tc>
        <w:tc>
          <w:tcPr>
            <w:vAlign w:val="top"/>
          </w:tcPr>
          <w:p w:rsidR="00000000" w:rsidDel="00000000" w:rsidP="00000000" w:rsidRDefault="00000000" w:rsidRPr="00000000" w14:paraId="000000B4">
            <w:pPr>
              <w:spacing w:after="40" w:line="276" w:lineRule="auto"/>
              <w:rPr>
                <w:rFonts w:ascii="Cambria" w:cs="Cambria" w:eastAsia="Cambria" w:hAnsi="Cambria"/>
              </w:rPr>
            </w:pPr>
            <w:r w:rsidDel="00000000" w:rsidR="00000000" w:rsidRPr="00000000">
              <w:rPr>
                <w:sz w:val="16"/>
                <w:szCs w:val="16"/>
                <w:rtl w:val="0"/>
              </w:rPr>
              <w:t xml:space="preserve">Requester account; missing group/type or invalid quantity</w:t>
            </w:r>
            <w:r w:rsidDel="00000000" w:rsidR="00000000" w:rsidRPr="00000000">
              <w:rPr>
                <w:rtl w:val="0"/>
              </w:rPr>
            </w:r>
          </w:p>
        </w:tc>
        <w:tc>
          <w:tcPr>
            <w:vAlign w:val="top"/>
          </w:tcPr>
          <w:p w:rsidR="00000000" w:rsidDel="00000000" w:rsidP="00000000" w:rsidRDefault="00000000" w:rsidRPr="00000000" w14:paraId="000000B5">
            <w:pPr>
              <w:spacing w:after="40" w:line="276" w:lineRule="auto"/>
              <w:rPr>
                <w:rFonts w:ascii="Cambria" w:cs="Cambria" w:eastAsia="Cambria" w:hAnsi="Cambria"/>
              </w:rPr>
            </w:pPr>
            <w:r w:rsidDel="00000000" w:rsidR="00000000" w:rsidRPr="00000000">
              <w:rPr>
                <w:sz w:val="16"/>
                <w:szCs w:val="16"/>
                <w:rtl w:val="0"/>
              </w:rPr>
              <w:t xml:space="preserve">Request is rejected with validation feedback and is not incorrectly submitted.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spacing w:after="40" w:line="276" w:lineRule="auto"/>
              <w:rPr>
                <w:rFonts w:ascii="Cambria" w:cs="Cambria" w:eastAsia="Cambria" w:hAnsi="Cambria"/>
              </w:rPr>
            </w:pPr>
            <w:r w:rsidDel="00000000" w:rsidR="00000000" w:rsidRPr="00000000">
              <w:rPr>
                <w:sz w:val="16"/>
                <w:szCs w:val="16"/>
                <w:rtl w:val="0"/>
              </w:rPr>
              <w:t xml:space="preserve">TC-021</w:t>
            </w:r>
            <w:r w:rsidDel="00000000" w:rsidR="00000000" w:rsidRPr="00000000">
              <w:rPr>
                <w:rtl w:val="0"/>
              </w:rPr>
            </w:r>
          </w:p>
        </w:tc>
        <w:tc>
          <w:tcPr>
            <w:vAlign w:val="top"/>
          </w:tcPr>
          <w:p w:rsidR="00000000" w:rsidDel="00000000" w:rsidP="00000000" w:rsidRDefault="00000000" w:rsidRPr="00000000" w14:paraId="000000B7">
            <w:pPr>
              <w:spacing w:after="40" w:line="276" w:lineRule="auto"/>
              <w:rPr>
                <w:rFonts w:ascii="Cambria" w:cs="Cambria" w:eastAsia="Cambria" w:hAnsi="Cambria"/>
              </w:rPr>
            </w:pPr>
            <w:r w:rsidDel="00000000" w:rsidR="00000000" w:rsidRPr="00000000">
              <w:rPr>
                <w:sz w:val="16"/>
                <w:szCs w:val="16"/>
                <w:rtl w:val="0"/>
              </w:rPr>
              <w:t xml:space="preserve">Requester sees only own requests and statuses</w:t>
            </w:r>
            <w:r w:rsidDel="00000000" w:rsidR="00000000" w:rsidRPr="00000000">
              <w:rPr>
                <w:rtl w:val="0"/>
              </w:rPr>
            </w:r>
          </w:p>
        </w:tc>
        <w:tc>
          <w:tcPr>
            <w:vAlign w:val="top"/>
          </w:tcPr>
          <w:p w:rsidR="00000000" w:rsidDel="00000000" w:rsidP="00000000" w:rsidRDefault="00000000" w:rsidRPr="00000000" w14:paraId="000000B8">
            <w:pPr>
              <w:spacing w:after="40" w:line="276" w:lineRule="auto"/>
              <w:rPr>
                <w:rFonts w:ascii="Cambria" w:cs="Cambria" w:eastAsia="Cambria" w:hAnsi="Cambria"/>
              </w:rPr>
            </w:pPr>
            <w:r w:rsidDel="00000000" w:rsidR="00000000" w:rsidRPr="00000000">
              <w:rPr>
                <w:sz w:val="16"/>
                <w:szCs w:val="16"/>
                <w:rtl w:val="0"/>
              </w:rPr>
              <w:t xml:space="preserve">FR-032–FR-033; BR-011; SR-004; AC-006</w:t>
            </w:r>
            <w:r w:rsidDel="00000000" w:rsidR="00000000" w:rsidRPr="00000000">
              <w:rPr>
                <w:rtl w:val="0"/>
              </w:rPr>
            </w:r>
          </w:p>
        </w:tc>
        <w:tc>
          <w:tcPr>
            <w:vAlign w:val="top"/>
          </w:tcPr>
          <w:p w:rsidR="00000000" w:rsidDel="00000000" w:rsidP="00000000" w:rsidRDefault="00000000" w:rsidRPr="00000000" w14:paraId="000000B9">
            <w:pPr>
              <w:spacing w:after="40" w:line="276" w:lineRule="auto"/>
              <w:rPr>
                <w:rFonts w:ascii="Cambria" w:cs="Cambria" w:eastAsia="Cambria" w:hAnsi="Cambria"/>
              </w:rPr>
            </w:pPr>
            <w:r w:rsidDel="00000000" w:rsidR="00000000" w:rsidRPr="00000000">
              <w:rPr>
                <w:sz w:val="16"/>
                <w:szCs w:val="16"/>
                <w:rtl w:val="0"/>
              </w:rPr>
              <w:t xml:space="preserve">Two requester accounts with separate requests</w:t>
            </w:r>
            <w:r w:rsidDel="00000000" w:rsidR="00000000" w:rsidRPr="00000000">
              <w:rPr>
                <w:rtl w:val="0"/>
              </w:rPr>
            </w:r>
          </w:p>
        </w:tc>
        <w:tc>
          <w:tcPr>
            <w:vAlign w:val="top"/>
          </w:tcPr>
          <w:p w:rsidR="00000000" w:rsidDel="00000000" w:rsidP="00000000" w:rsidRDefault="00000000" w:rsidRPr="00000000" w14:paraId="000000BA">
            <w:pPr>
              <w:spacing w:after="40" w:line="276" w:lineRule="auto"/>
              <w:rPr>
                <w:rFonts w:ascii="Cambria" w:cs="Cambria" w:eastAsia="Cambria" w:hAnsi="Cambria"/>
              </w:rPr>
            </w:pPr>
            <w:r w:rsidDel="00000000" w:rsidR="00000000" w:rsidRPr="00000000">
              <w:rPr>
                <w:sz w:val="16"/>
                <w:szCs w:val="16"/>
                <w:rtl w:val="0"/>
              </w:rPr>
              <w:t xml:space="preserve">Each requester can view own requests/statuses but cannot access another requester's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spacing w:after="40" w:line="276" w:lineRule="auto"/>
              <w:rPr>
                <w:rFonts w:ascii="Cambria" w:cs="Cambria" w:eastAsia="Cambria" w:hAnsi="Cambria"/>
              </w:rPr>
            </w:pPr>
            <w:r w:rsidDel="00000000" w:rsidR="00000000" w:rsidRPr="00000000">
              <w:rPr>
                <w:sz w:val="16"/>
                <w:szCs w:val="16"/>
                <w:rtl w:val="0"/>
              </w:rPr>
              <w:t xml:space="preserve">TC-022</w:t>
            </w:r>
            <w:r w:rsidDel="00000000" w:rsidR="00000000" w:rsidRPr="00000000">
              <w:rPr>
                <w:rtl w:val="0"/>
              </w:rPr>
            </w:r>
          </w:p>
        </w:tc>
        <w:tc>
          <w:tcPr>
            <w:vAlign w:val="top"/>
          </w:tcPr>
          <w:p w:rsidR="00000000" w:rsidDel="00000000" w:rsidP="00000000" w:rsidRDefault="00000000" w:rsidRPr="00000000" w14:paraId="000000BC">
            <w:pPr>
              <w:spacing w:after="40" w:line="276" w:lineRule="auto"/>
              <w:rPr>
                <w:rFonts w:ascii="Cambria" w:cs="Cambria" w:eastAsia="Cambria" w:hAnsi="Cambria"/>
              </w:rPr>
            </w:pPr>
            <w:r w:rsidDel="00000000" w:rsidR="00000000" w:rsidRPr="00000000">
              <w:rPr>
                <w:sz w:val="16"/>
                <w:szCs w:val="16"/>
                <w:rtl w:val="0"/>
              </w:rPr>
              <w:t xml:space="preserve">Staff approve or reject request</w:t>
            </w:r>
            <w:r w:rsidDel="00000000" w:rsidR="00000000" w:rsidRPr="00000000">
              <w:rPr>
                <w:rtl w:val="0"/>
              </w:rPr>
            </w:r>
          </w:p>
        </w:tc>
        <w:tc>
          <w:tcPr>
            <w:vAlign w:val="top"/>
          </w:tcPr>
          <w:p w:rsidR="00000000" w:rsidDel="00000000" w:rsidP="00000000" w:rsidRDefault="00000000" w:rsidRPr="00000000" w14:paraId="000000BD">
            <w:pPr>
              <w:spacing w:after="40" w:line="276" w:lineRule="auto"/>
              <w:rPr>
                <w:rFonts w:ascii="Cambria" w:cs="Cambria" w:eastAsia="Cambria" w:hAnsi="Cambria"/>
              </w:rPr>
            </w:pPr>
            <w:r w:rsidDel="00000000" w:rsidR="00000000" w:rsidRPr="00000000">
              <w:rPr>
                <w:sz w:val="16"/>
                <w:szCs w:val="16"/>
                <w:rtl w:val="0"/>
              </w:rPr>
              <w:t xml:space="preserve">FR-034–FR-036; BR-007; AC-006</w:t>
            </w:r>
            <w:r w:rsidDel="00000000" w:rsidR="00000000" w:rsidRPr="00000000">
              <w:rPr>
                <w:rtl w:val="0"/>
              </w:rPr>
            </w:r>
          </w:p>
        </w:tc>
        <w:tc>
          <w:tcPr>
            <w:vAlign w:val="top"/>
          </w:tcPr>
          <w:p w:rsidR="00000000" w:rsidDel="00000000" w:rsidP="00000000" w:rsidRDefault="00000000" w:rsidRPr="00000000" w14:paraId="000000BE">
            <w:pPr>
              <w:spacing w:after="40" w:line="276" w:lineRule="auto"/>
              <w:rPr>
                <w:rFonts w:ascii="Cambria" w:cs="Cambria" w:eastAsia="Cambria" w:hAnsi="Cambria"/>
              </w:rPr>
            </w:pPr>
            <w:r w:rsidDel="00000000" w:rsidR="00000000" w:rsidRPr="00000000">
              <w:rPr>
                <w:sz w:val="16"/>
                <w:szCs w:val="16"/>
                <w:rtl w:val="0"/>
              </w:rPr>
              <w:t xml:space="preserve">Staff account and pending request</w:t>
            </w:r>
            <w:r w:rsidDel="00000000" w:rsidR="00000000" w:rsidRPr="00000000">
              <w:rPr>
                <w:rtl w:val="0"/>
              </w:rPr>
            </w:r>
          </w:p>
        </w:tc>
        <w:tc>
          <w:tcPr>
            <w:vAlign w:val="top"/>
          </w:tcPr>
          <w:p w:rsidR="00000000" w:rsidDel="00000000" w:rsidP="00000000" w:rsidRDefault="00000000" w:rsidRPr="00000000" w14:paraId="000000BF">
            <w:pPr>
              <w:spacing w:after="40" w:line="276" w:lineRule="auto"/>
              <w:rPr>
                <w:rFonts w:ascii="Cambria" w:cs="Cambria" w:eastAsia="Cambria" w:hAnsi="Cambria"/>
              </w:rPr>
            </w:pPr>
            <w:r w:rsidDel="00000000" w:rsidR="00000000" w:rsidRPr="00000000">
              <w:rPr>
                <w:sz w:val="16"/>
                <w:szCs w:val="16"/>
                <w:rtl w:val="0"/>
              </w:rPr>
              <w:t xml:space="preserve">Authorized staff action changes request status to approved or rejected; unauthorized role cannot change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spacing w:after="40" w:line="276" w:lineRule="auto"/>
              <w:rPr>
                <w:rFonts w:ascii="Cambria" w:cs="Cambria" w:eastAsia="Cambria" w:hAnsi="Cambria"/>
              </w:rPr>
            </w:pPr>
            <w:r w:rsidDel="00000000" w:rsidR="00000000" w:rsidRPr="00000000">
              <w:rPr>
                <w:sz w:val="16"/>
                <w:szCs w:val="16"/>
                <w:rtl w:val="0"/>
              </w:rPr>
              <w:t xml:space="preserve">TC-023</w:t>
            </w:r>
            <w:r w:rsidDel="00000000" w:rsidR="00000000" w:rsidRPr="00000000">
              <w:rPr>
                <w:rtl w:val="0"/>
              </w:rPr>
            </w:r>
          </w:p>
        </w:tc>
        <w:tc>
          <w:tcPr>
            <w:vAlign w:val="top"/>
          </w:tcPr>
          <w:p w:rsidR="00000000" w:rsidDel="00000000" w:rsidP="00000000" w:rsidRDefault="00000000" w:rsidRPr="00000000" w14:paraId="000000C1">
            <w:pPr>
              <w:spacing w:after="40" w:line="276" w:lineRule="auto"/>
              <w:rPr>
                <w:rFonts w:ascii="Cambria" w:cs="Cambria" w:eastAsia="Cambria" w:hAnsi="Cambria"/>
              </w:rPr>
            </w:pPr>
            <w:r w:rsidDel="00000000" w:rsidR="00000000" w:rsidRPr="00000000">
              <w:rPr>
                <w:sz w:val="16"/>
                <w:szCs w:val="16"/>
                <w:rtl w:val="0"/>
              </w:rPr>
              <w:t xml:space="preserve">Prevent allocation for unapproved request</w:t>
            </w:r>
            <w:r w:rsidDel="00000000" w:rsidR="00000000" w:rsidRPr="00000000">
              <w:rPr>
                <w:rtl w:val="0"/>
              </w:rPr>
            </w:r>
          </w:p>
        </w:tc>
        <w:tc>
          <w:tcPr>
            <w:vAlign w:val="top"/>
          </w:tcPr>
          <w:p w:rsidR="00000000" w:rsidDel="00000000" w:rsidP="00000000" w:rsidRDefault="00000000" w:rsidRPr="00000000" w14:paraId="000000C2">
            <w:pPr>
              <w:spacing w:after="40" w:line="276" w:lineRule="auto"/>
              <w:rPr>
                <w:rFonts w:ascii="Cambria" w:cs="Cambria" w:eastAsia="Cambria" w:hAnsi="Cambria"/>
              </w:rPr>
            </w:pPr>
            <w:r w:rsidDel="00000000" w:rsidR="00000000" w:rsidRPr="00000000">
              <w:rPr>
                <w:sz w:val="16"/>
                <w:szCs w:val="16"/>
                <w:rtl w:val="0"/>
              </w:rPr>
              <w:t xml:space="preserve">FR-037; BR-008; AC-006</w:t>
            </w:r>
            <w:r w:rsidDel="00000000" w:rsidR="00000000" w:rsidRPr="00000000">
              <w:rPr>
                <w:rtl w:val="0"/>
              </w:rPr>
            </w:r>
          </w:p>
        </w:tc>
        <w:tc>
          <w:tcPr>
            <w:vAlign w:val="top"/>
          </w:tcPr>
          <w:p w:rsidR="00000000" w:rsidDel="00000000" w:rsidP="00000000" w:rsidRDefault="00000000" w:rsidRPr="00000000" w14:paraId="000000C3">
            <w:pPr>
              <w:spacing w:after="40" w:line="276" w:lineRule="auto"/>
              <w:rPr>
                <w:rFonts w:ascii="Cambria" w:cs="Cambria" w:eastAsia="Cambria" w:hAnsi="Cambria"/>
              </w:rPr>
            </w:pPr>
            <w:r w:rsidDel="00000000" w:rsidR="00000000" w:rsidRPr="00000000">
              <w:rPr>
                <w:sz w:val="16"/>
                <w:szCs w:val="16"/>
                <w:rtl w:val="0"/>
              </w:rPr>
              <w:t xml:space="preserve">Pending or rejected request</w:t>
            </w:r>
            <w:r w:rsidDel="00000000" w:rsidR="00000000" w:rsidRPr="00000000">
              <w:rPr>
                <w:rtl w:val="0"/>
              </w:rPr>
            </w:r>
          </w:p>
        </w:tc>
        <w:tc>
          <w:tcPr>
            <w:vAlign w:val="top"/>
          </w:tcPr>
          <w:p w:rsidR="00000000" w:rsidDel="00000000" w:rsidP="00000000" w:rsidRDefault="00000000" w:rsidRPr="00000000" w14:paraId="000000C4">
            <w:pPr>
              <w:spacing w:after="40" w:line="276" w:lineRule="auto"/>
              <w:rPr>
                <w:rFonts w:ascii="Cambria" w:cs="Cambria" w:eastAsia="Cambria" w:hAnsi="Cambria"/>
              </w:rPr>
            </w:pPr>
            <w:r w:rsidDel="00000000" w:rsidR="00000000" w:rsidRPr="00000000">
              <w:rPr>
                <w:sz w:val="16"/>
                <w:szCs w:val="16"/>
                <w:rtl w:val="0"/>
              </w:rPr>
              <w:t xml:space="preserve">Allocation is blocked unless the request is approved.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40" w:line="276" w:lineRule="auto"/>
              <w:rPr>
                <w:rFonts w:ascii="Cambria" w:cs="Cambria" w:eastAsia="Cambria" w:hAnsi="Cambria"/>
              </w:rPr>
            </w:pPr>
            <w:r w:rsidDel="00000000" w:rsidR="00000000" w:rsidRPr="00000000">
              <w:rPr>
                <w:sz w:val="16"/>
                <w:szCs w:val="16"/>
                <w:rtl w:val="0"/>
              </w:rPr>
              <w:t xml:space="preserve">TC-024</w:t>
            </w:r>
            <w:r w:rsidDel="00000000" w:rsidR="00000000" w:rsidRPr="00000000">
              <w:rPr>
                <w:rtl w:val="0"/>
              </w:rPr>
            </w:r>
          </w:p>
        </w:tc>
        <w:tc>
          <w:tcPr>
            <w:vAlign w:val="top"/>
          </w:tcPr>
          <w:p w:rsidR="00000000" w:rsidDel="00000000" w:rsidP="00000000" w:rsidRDefault="00000000" w:rsidRPr="00000000" w14:paraId="000000C6">
            <w:pPr>
              <w:spacing w:after="40" w:line="276" w:lineRule="auto"/>
              <w:rPr>
                <w:rFonts w:ascii="Cambria" w:cs="Cambria" w:eastAsia="Cambria" w:hAnsi="Cambria"/>
              </w:rPr>
            </w:pPr>
            <w:r w:rsidDel="00000000" w:rsidR="00000000" w:rsidRPr="00000000">
              <w:rPr>
                <w:sz w:val="16"/>
                <w:szCs w:val="16"/>
                <w:rtl w:val="0"/>
              </w:rPr>
              <w:t xml:space="preserve">Allocate approved request and update inventory</w:t>
            </w:r>
            <w:r w:rsidDel="00000000" w:rsidR="00000000" w:rsidRPr="00000000">
              <w:rPr>
                <w:rtl w:val="0"/>
              </w:rPr>
            </w:r>
          </w:p>
        </w:tc>
        <w:tc>
          <w:tcPr>
            <w:vAlign w:val="top"/>
          </w:tcPr>
          <w:p w:rsidR="00000000" w:rsidDel="00000000" w:rsidP="00000000" w:rsidRDefault="00000000" w:rsidRPr="00000000" w14:paraId="000000C7">
            <w:pPr>
              <w:spacing w:after="40" w:line="276" w:lineRule="auto"/>
              <w:rPr>
                <w:rFonts w:ascii="Cambria" w:cs="Cambria" w:eastAsia="Cambria" w:hAnsi="Cambria"/>
              </w:rPr>
            </w:pPr>
            <w:r w:rsidDel="00000000" w:rsidR="00000000" w:rsidRPr="00000000">
              <w:rPr>
                <w:sz w:val="16"/>
                <w:szCs w:val="16"/>
                <w:rtl w:val="0"/>
              </w:rPr>
              <w:t xml:space="preserve">FR-027–FR-028; FR-037; BR-009–BR-010; AC-005–AC-006</w:t>
            </w:r>
            <w:r w:rsidDel="00000000" w:rsidR="00000000" w:rsidRPr="00000000">
              <w:rPr>
                <w:rtl w:val="0"/>
              </w:rPr>
            </w:r>
          </w:p>
        </w:tc>
        <w:tc>
          <w:tcPr>
            <w:vAlign w:val="top"/>
          </w:tcPr>
          <w:p w:rsidR="00000000" w:rsidDel="00000000" w:rsidP="00000000" w:rsidRDefault="00000000" w:rsidRPr="00000000" w14:paraId="000000C8">
            <w:pPr>
              <w:spacing w:after="40" w:line="276" w:lineRule="auto"/>
              <w:rPr>
                <w:rFonts w:ascii="Cambria" w:cs="Cambria" w:eastAsia="Cambria" w:hAnsi="Cambria"/>
              </w:rPr>
            </w:pPr>
            <w:r w:rsidDel="00000000" w:rsidR="00000000" w:rsidRPr="00000000">
              <w:rPr>
                <w:sz w:val="16"/>
                <w:szCs w:val="16"/>
                <w:rtl w:val="0"/>
              </w:rPr>
              <w:t xml:space="preserve">Approved request and sufficient inventory</w:t>
            </w:r>
            <w:r w:rsidDel="00000000" w:rsidR="00000000" w:rsidRPr="00000000">
              <w:rPr>
                <w:rtl w:val="0"/>
              </w:rPr>
            </w:r>
          </w:p>
        </w:tc>
        <w:tc>
          <w:tcPr>
            <w:vAlign w:val="top"/>
          </w:tcPr>
          <w:p w:rsidR="00000000" w:rsidDel="00000000" w:rsidP="00000000" w:rsidRDefault="00000000" w:rsidRPr="00000000" w14:paraId="000000C9">
            <w:pPr>
              <w:spacing w:after="40" w:line="276" w:lineRule="auto"/>
              <w:rPr>
                <w:rFonts w:ascii="Cambria" w:cs="Cambria" w:eastAsia="Cambria" w:hAnsi="Cambria"/>
              </w:rPr>
            </w:pPr>
            <w:r w:rsidDel="00000000" w:rsidR="00000000" w:rsidRPr="00000000">
              <w:rPr>
                <w:sz w:val="16"/>
                <w:szCs w:val="16"/>
                <w:rtl w:val="0"/>
              </w:rPr>
              <w:t xml:space="preserve">Allocation is recorded and inventory decreases by the allocated quantity once.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spacing w:after="40" w:line="276" w:lineRule="auto"/>
              <w:rPr>
                <w:rFonts w:ascii="Cambria" w:cs="Cambria" w:eastAsia="Cambria" w:hAnsi="Cambria"/>
              </w:rPr>
            </w:pPr>
            <w:r w:rsidDel="00000000" w:rsidR="00000000" w:rsidRPr="00000000">
              <w:rPr>
                <w:sz w:val="16"/>
                <w:szCs w:val="16"/>
                <w:rtl w:val="0"/>
              </w:rPr>
              <w:t xml:space="preserve">TC-025</w:t>
            </w:r>
            <w:r w:rsidDel="00000000" w:rsidR="00000000" w:rsidRPr="00000000">
              <w:rPr>
                <w:rtl w:val="0"/>
              </w:rPr>
            </w:r>
          </w:p>
        </w:tc>
        <w:tc>
          <w:tcPr>
            <w:vAlign w:val="top"/>
          </w:tcPr>
          <w:p w:rsidR="00000000" w:rsidDel="00000000" w:rsidP="00000000" w:rsidRDefault="00000000" w:rsidRPr="00000000" w14:paraId="000000CB">
            <w:pPr>
              <w:spacing w:after="40" w:line="276" w:lineRule="auto"/>
              <w:rPr>
                <w:rFonts w:ascii="Cambria" w:cs="Cambria" w:eastAsia="Cambria" w:hAnsi="Cambria"/>
              </w:rPr>
            </w:pPr>
            <w:r w:rsidDel="00000000" w:rsidR="00000000" w:rsidRPr="00000000">
              <w:rPr>
                <w:sz w:val="16"/>
                <w:szCs w:val="16"/>
                <w:rtl w:val="0"/>
              </w:rPr>
              <w:t xml:space="preserve">Manage user roles and account status</w:t>
            </w:r>
            <w:r w:rsidDel="00000000" w:rsidR="00000000" w:rsidRPr="00000000">
              <w:rPr>
                <w:rtl w:val="0"/>
              </w:rPr>
            </w:r>
          </w:p>
        </w:tc>
        <w:tc>
          <w:tcPr>
            <w:vAlign w:val="top"/>
          </w:tcPr>
          <w:p w:rsidR="00000000" w:rsidDel="00000000" w:rsidP="00000000" w:rsidRDefault="00000000" w:rsidRPr="00000000" w14:paraId="000000CC">
            <w:pPr>
              <w:spacing w:after="40" w:line="276" w:lineRule="auto"/>
              <w:rPr>
                <w:rFonts w:ascii="Cambria" w:cs="Cambria" w:eastAsia="Cambria" w:hAnsi="Cambria"/>
              </w:rPr>
            </w:pPr>
            <w:r w:rsidDel="00000000" w:rsidR="00000000" w:rsidRPr="00000000">
              <w:rPr>
                <w:sz w:val="16"/>
                <w:szCs w:val="16"/>
                <w:rtl w:val="0"/>
              </w:rPr>
              <w:t xml:space="preserve">FR-038–FR-040; BR-012; AC-007</w:t>
            </w:r>
            <w:r w:rsidDel="00000000" w:rsidR="00000000" w:rsidRPr="00000000">
              <w:rPr>
                <w:rtl w:val="0"/>
              </w:rPr>
            </w:r>
          </w:p>
        </w:tc>
        <w:tc>
          <w:tcPr>
            <w:vAlign w:val="top"/>
          </w:tcPr>
          <w:p w:rsidR="00000000" w:rsidDel="00000000" w:rsidP="00000000" w:rsidRDefault="00000000" w:rsidRPr="00000000" w14:paraId="000000CD">
            <w:pPr>
              <w:spacing w:after="40" w:line="276" w:lineRule="auto"/>
              <w:rPr>
                <w:rFonts w:ascii="Cambria" w:cs="Cambria" w:eastAsia="Cambria" w:hAnsi="Cambria"/>
              </w:rPr>
            </w:pPr>
            <w:r w:rsidDel="00000000" w:rsidR="00000000" w:rsidRPr="00000000">
              <w:rPr>
                <w:sz w:val="16"/>
                <w:szCs w:val="16"/>
                <w:rtl w:val="0"/>
              </w:rPr>
              <w:t xml:space="preserve">Admin account and test users</w:t>
            </w:r>
            <w:r w:rsidDel="00000000" w:rsidR="00000000" w:rsidRPr="00000000">
              <w:rPr>
                <w:rtl w:val="0"/>
              </w:rPr>
            </w:r>
          </w:p>
        </w:tc>
        <w:tc>
          <w:tcPr>
            <w:vAlign w:val="top"/>
          </w:tcPr>
          <w:p w:rsidR="00000000" w:rsidDel="00000000" w:rsidP="00000000" w:rsidRDefault="00000000" w:rsidRPr="00000000" w14:paraId="000000CE">
            <w:pPr>
              <w:spacing w:after="40" w:line="276" w:lineRule="auto"/>
              <w:rPr>
                <w:rFonts w:ascii="Cambria" w:cs="Cambria" w:eastAsia="Cambria" w:hAnsi="Cambria"/>
              </w:rPr>
            </w:pPr>
            <w:r w:rsidDel="00000000" w:rsidR="00000000" w:rsidRPr="00000000">
              <w:rPr>
                <w:sz w:val="16"/>
                <w:szCs w:val="16"/>
                <w:rtl w:val="0"/>
              </w:rPr>
              <w:t xml:space="preserve">Admin can perform permitted user/role/account actions; non-admin users cannot.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spacing w:after="40" w:line="276" w:lineRule="auto"/>
              <w:rPr>
                <w:rFonts w:ascii="Cambria" w:cs="Cambria" w:eastAsia="Cambria" w:hAnsi="Cambria"/>
              </w:rPr>
            </w:pPr>
            <w:r w:rsidDel="00000000" w:rsidR="00000000" w:rsidRPr="00000000">
              <w:rPr>
                <w:sz w:val="16"/>
                <w:szCs w:val="16"/>
                <w:rtl w:val="0"/>
              </w:rPr>
              <w:t xml:space="preserve">TC-026</w:t>
            </w:r>
            <w:r w:rsidDel="00000000" w:rsidR="00000000" w:rsidRPr="00000000">
              <w:rPr>
                <w:rtl w:val="0"/>
              </w:rPr>
            </w:r>
          </w:p>
        </w:tc>
        <w:tc>
          <w:tcPr>
            <w:vAlign w:val="top"/>
          </w:tcPr>
          <w:p w:rsidR="00000000" w:rsidDel="00000000" w:rsidP="00000000" w:rsidRDefault="00000000" w:rsidRPr="00000000" w14:paraId="000000D0">
            <w:pPr>
              <w:spacing w:line="276" w:lineRule="auto"/>
              <w:rPr/>
            </w:pPr>
            <w:r w:rsidDel="00000000" w:rsidR="00000000" w:rsidRPr="00000000">
              <w:rPr>
                <w:rtl w:val="0"/>
              </w:rPr>
              <w:t xml:space="preserve">Validate input and handle application/API errors safely</w:t>
            </w:r>
          </w:p>
        </w:tc>
        <w:tc>
          <w:tcPr>
            <w:vAlign w:val="top"/>
          </w:tcPr>
          <w:p w:rsidR="00000000" w:rsidDel="00000000" w:rsidP="00000000" w:rsidRDefault="00000000" w:rsidRPr="00000000" w14:paraId="000000D1">
            <w:pPr>
              <w:spacing w:line="276" w:lineRule="auto"/>
              <w:rPr/>
            </w:pPr>
            <w:r w:rsidDel="00000000" w:rsidR="00000000" w:rsidRPr="00000000">
              <w:rPr>
                <w:rtl w:val="0"/>
              </w:rPr>
              <w:t xml:space="preserve">NFR-007; NFR-013; AC-009</w:t>
            </w:r>
          </w:p>
        </w:tc>
        <w:tc>
          <w:tcPr>
            <w:vAlign w:val="top"/>
          </w:tcPr>
          <w:p w:rsidR="00000000" w:rsidDel="00000000" w:rsidP="00000000" w:rsidRDefault="00000000" w:rsidRPr="00000000" w14:paraId="000000D2">
            <w:pPr>
              <w:spacing w:line="276" w:lineRule="auto"/>
              <w:rPr/>
            </w:pPr>
            <w:r w:rsidDel="00000000" w:rsidR="00000000" w:rsidRPr="00000000">
              <w:rPr>
                <w:rtl w:val="0"/>
              </w:rPr>
              <w:t xml:space="preserve">Malformed, missing and boundary-value inputs submitted through UI and relevant API endpoints</w:t>
            </w:r>
          </w:p>
        </w:tc>
        <w:tc>
          <w:tcPr>
            <w:vAlign w:val="top"/>
          </w:tcPr>
          <w:p w:rsidR="00000000" w:rsidDel="00000000" w:rsidP="00000000" w:rsidRDefault="00000000" w:rsidRPr="00000000" w14:paraId="000000D3">
            <w:pPr>
              <w:spacing w:line="276" w:lineRule="auto"/>
              <w:rPr/>
            </w:pPr>
            <w:r w:rsidDel="00000000" w:rsidR="00000000" w:rsidRPr="00000000">
              <w:rPr>
                <w:rtl w:val="0"/>
              </w:rPr>
              <w:t xml:space="preserve">Invalid inputs are rejected with a consistent safe error response; no crash or unintended state change occurs.</w:t>
            </w:r>
          </w:p>
        </w:tc>
      </w:tr>
      <w:tr>
        <w:trPr>
          <w:cantSplit w:val="0"/>
          <w:tblHeader w:val="0"/>
        </w:trPr>
        <w:tc>
          <w:tcPr>
            <w:vAlign w:val="top"/>
          </w:tcPr>
          <w:p w:rsidR="00000000" w:rsidDel="00000000" w:rsidP="00000000" w:rsidRDefault="00000000" w:rsidRPr="00000000" w14:paraId="000000D4">
            <w:pPr>
              <w:spacing w:after="40" w:line="276" w:lineRule="auto"/>
              <w:rPr>
                <w:rFonts w:ascii="Cambria" w:cs="Cambria" w:eastAsia="Cambria" w:hAnsi="Cambria"/>
              </w:rPr>
            </w:pPr>
            <w:r w:rsidDel="00000000" w:rsidR="00000000" w:rsidRPr="00000000">
              <w:rPr>
                <w:sz w:val="16"/>
                <w:szCs w:val="16"/>
                <w:rtl w:val="0"/>
              </w:rPr>
              <w:t xml:space="preserve">TC-027</w:t>
            </w:r>
            <w:r w:rsidDel="00000000" w:rsidR="00000000" w:rsidRPr="00000000">
              <w:rPr>
                <w:rtl w:val="0"/>
              </w:rPr>
            </w:r>
          </w:p>
        </w:tc>
        <w:tc>
          <w:tcPr>
            <w:vAlign w:val="top"/>
          </w:tcPr>
          <w:p w:rsidR="00000000" w:rsidDel="00000000" w:rsidP="00000000" w:rsidRDefault="00000000" w:rsidRPr="00000000" w14:paraId="000000D5">
            <w:pPr>
              <w:spacing w:after="40" w:line="276" w:lineRule="auto"/>
              <w:rPr>
                <w:rFonts w:ascii="Cambria" w:cs="Cambria" w:eastAsia="Cambria" w:hAnsi="Cambria"/>
              </w:rPr>
            </w:pPr>
            <w:r w:rsidDel="00000000" w:rsidR="00000000" w:rsidRPr="00000000">
              <w:rPr>
                <w:sz w:val="16"/>
                <w:szCs w:val="16"/>
                <w:rtl w:val="0"/>
              </w:rPr>
              <w:t xml:space="preserve">Check inventory and record consistency</w:t>
            </w:r>
            <w:r w:rsidDel="00000000" w:rsidR="00000000" w:rsidRPr="00000000">
              <w:rPr>
                <w:rtl w:val="0"/>
              </w:rPr>
            </w:r>
          </w:p>
        </w:tc>
        <w:tc>
          <w:tcPr>
            <w:vAlign w:val="top"/>
          </w:tcPr>
          <w:p w:rsidR="00000000" w:rsidDel="00000000" w:rsidP="00000000" w:rsidRDefault="00000000" w:rsidRPr="00000000" w14:paraId="000000D6">
            <w:pPr>
              <w:spacing w:after="40" w:line="276" w:lineRule="auto"/>
              <w:rPr>
                <w:rFonts w:ascii="Cambria" w:cs="Cambria" w:eastAsia="Cambria" w:hAnsi="Cambria"/>
              </w:rPr>
            </w:pPr>
            <w:r w:rsidDel="00000000" w:rsidR="00000000" w:rsidRPr="00000000">
              <w:rPr>
                <w:sz w:val="16"/>
                <w:szCs w:val="16"/>
                <w:rtl w:val="0"/>
              </w:rPr>
              <w:t xml:space="preserve">NFR-003; NFR-011–NFR-012; BR-005; BR-010; AC-009</w:t>
            </w:r>
            <w:r w:rsidDel="00000000" w:rsidR="00000000" w:rsidRPr="00000000">
              <w:rPr>
                <w:rtl w:val="0"/>
              </w:rPr>
            </w:r>
          </w:p>
        </w:tc>
        <w:tc>
          <w:tcPr>
            <w:vAlign w:val="top"/>
          </w:tcPr>
          <w:p w:rsidR="00000000" w:rsidDel="00000000" w:rsidP="00000000" w:rsidRDefault="00000000" w:rsidRPr="00000000" w14:paraId="000000D7">
            <w:pPr>
              <w:spacing w:after="40" w:line="276" w:lineRule="auto"/>
              <w:rPr>
                <w:rFonts w:ascii="Cambria" w:cs="Cambria" w:eastAsia="Cambria" w:hAnsi="Cambria"/>
              </w:rPr>
            </w:pPr>
            <w:r w:rsidDel="00000000" w:rsidR="00000000" w:rsidRPr="00000000">
              <w:rPr>
                <w:sz w:val="16"/>
                <w:szCs w:val="16"/>
                <w:rtl w:val="0"/>
              </w:rPr>
              <w:t xml:space="preserve">Concurrent or repeated donation/allocation actions where feasible</w:t>
            </w:r>
            <w:r w:rsidDel="00000000" w:rsidR="00000000" w:rsidRPr="00000000">
              <w:rPr>
                <w:rtl w:val="0"/>
              </w:rPr>
            </w:r>
          </w:p>
        </w:tc>
        <w:tc>
          <w:tcPr>
            <w:vAlign w:val="top"/>
          </w:tcPr>
          <w:p w:rsidR="00000000" w:rsidDel="00000000" w:rsidP="00000000" w:rsidRDefault="00000000" w:rsidRPr="00000000" w14:paraId="000000D8">
            <w:pPr>
              <w:spacing w:after="40" w:line="276" w:lineRule="auto"/>
              <w:rPr>
                <w:rFonts w:ascii="Cambria" w:cs="Cambria" w:eastAsia="Cambria" w:hAnsi="Cambria"/>
              </w:rPr>
            </w:pPr>
            <w:r w:rsidDel="00000000" w:rsidR="00000000" w:rsidRPr="00000000">
              <w:rPr>
                <w:sz w:val="16"/>
                <w:szCs w:val="16"/>
                <w:rtl w:val="0"/>
              </w:rPr>
              <w:t xml:space="preserve">Updates remain consistent; duplicate processing does not double-count; related records remain correctly linked.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spacing w:after="40" w:line="276" w:lineRule="auto"/>
              <w:rPr>
                <w:rFonts w:ascii="Cambria" w:cs="Cambria" w:eastAsia="Cambria" w:hAnsi="Cambria"/>
              </w:rPr>
            </w:pPr>
            <w:r w:rsidDel="00000000" w:rsidR="00000000" w:rsidRPr="00000000">
              <w:rPr>
                <w:sz w:val="16"/>
                <w:szCs w:val="16"/>
                <w:rtl w:val="0"/>
              </w:rPr>
              <w:t xml:space="preserve">TC-028</w:t>
            </w:r>
            <w:r w:rsidDel="00000000" w:rsidR="00000000" w:rsidRPr="00000000">
              <w:rPr>
                <w:rtl w:val="0"/>
              </w:rPr>
            </w:r>
          </w:p>
        </w:tc>
        <w:tc>
          <w:tcPr>
            <w:vAlign w:val="top"/>
          </w:tcPr>
          <w:p w:rsidR="00000000" w:rsidDel="00000000" w:rsidP="00000000" w:rsidRDefault="00000000" w:rsidRPr="00000000" w14:paraId="000000DA">
            <w:pPr>
              <w:spacing w:after="40" w:line="276" w:lineRule="auto"/>
              <w:rPr>
                <w:rFonts w:ascii="Cambria" w:cs="Cambria" w:eastAsia="Cambria" w:hAnsi="Cambria"/>
              </w:rPr>
            </w:pPr>
            <w:r w:rsidDel="00000000" w:rsidR="00000000" w:rsidRPr="00000000">
              <w:rPr>
                <w:sz w:val="16"/>
                <w:szCs w:val="16"/>
                <w:rtl w:val="0"/>
              </w:rPr>
              <w:t xml:space="preserve">Verify secure password handling and data protection</w:t>
            </w:r>
            <w:r w:rsidDel="00000000" w:rsidR="00000000" w:rsidRPr="00000000">
              <w:rPr>
                <w:rtl w:val="0"/>
              </w:rPr>
            </w:r>
          </w:p>
        </w:tc>
        <w:tc>
          <w:tcPr>
            <w:vAlign w:val="top"/>
          </w:tcPr>
          <w:p w:rsidR="00000000" w:rsidDel="00000000" w:rsidP="00000000" w:rsidRDefault="00000000" w:rsidRPr="00000000" w14:paraId="000000DB">
            <w:pPr>
              <w:spacing w:after="40" w:line="276" w:lineRule="auto"/>
              <w:rPr>
                <w:rFonts w:ascii="Cambria" w:cs="Cambria" w:eastAsia="Cambria" w:hAnsi="Cambria"/>
              </w:rPr>
            </w:pPr>
            <w:r w:rsidDel="00000000" w:rsidR="00000000" w:rsidRPr="00000000">
              <w:rPr>
                <w:sz w:val="16"/>
                <w:szCs w:val="16"/>
                <w:rtl w:val="0"/>
              </w:rPr>
              <w:t xml:space="preserve">NFR-006; NFR-008; SR-003–SR-004; SO-001; AC-010</w:t>
            </w:r>
            <w:r w:rsidDel="00000000" w:rsidR="00000000" w:rsidRPr="00000000">
              <w:rPr>
                <w:rtl w:val="0"/>
              </w:rPr>
            </w:r>
          </w:p>
        </w:tc>
        <w:tc>
          <w:tcPr>
            <w:vAlign w:val="top"/>
          </w:tcPr>
          <w:p w:rsidR="00000000" w:rsidDel="00000000" w:rsidP="00000000" w:rsidRDefault="00000000" w:rsidRPr="00000000" w14:paraId="000000DC">
            <w:pPr>
              <w:spacing w:after="40" w:line="276" w:lineRule="auto"/>
              <w:rPr>
                <w:rFonts w:ascii="Cambria" w:cs="Cambria" w:eastAsia="Cambria" w:hAnsi="Cambria"/>
              </w:rPr>
            </w:pPr>
            <w:r w:rsidDel="00000000" w:rsidR="00000000" w:rsidRPr="00000000">
              <w:rPr>
                <w:sz w:val="16"/>
                <w:szCs w:val="16"/>
                <w:rtl w:val="0"/>
              </w:rPr>
              <w:t xml:space="preserve">Test accounts and access to stored/logged data in test environment</w:t>
            </w:r>
            <w:r w:rsidDel="00000000" w:rsidR="00000000" w:rsidRPr="00000000">
              <w:rPr>
                <w:rtl w:val="0"/>
              </w:rPr>
            </w:r>
          </w:p>
        </w:tc>
        <w:tc>
          <w:tcPr>
            <w:vAlign w:val="top"/>
          </w:tcPr>
          <w:p w:rsidR="00000000" w:rsidDel="00000000" w:rsidP="00000000" w:rsidRDefault="00000000" w:rsidRPr="00000000" w14:paraId="000000DD">
            <w:pPr>
              <w:spacing w:after="40" w:line="276" w:lineRule="auto"/>
              <w:rPr>
                <w:rFonts w:ascii="Cambria" w:cs="Cambria" w:eastAsia="Cambria" w:hAnsi="Cambria"/>
              </w:rPr>
            </w:pPr>
            <w:r w:rsidDel="00000000" w:rsidR="00000000" w:rsidRPr="00000000">
              <w:rPr>
                <w:sz w:val="16"/>
                <w:szCs w:val="16"/>
                <w:rtl w:val="0"/>
              </w:rPr>
              <w:t xml:space="preserve">Passwords are not stored/logged in plaintext; protected information is not exposed to unauthorized roles.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spacing w:after="40" w:line="276" w:lineRule="auto"/>
              <w:rPr>
                <w:rFonts w:ascii="Cambria" w:cs="Cambria" w:eastAsia="Cambria" w:hAnsi="Cambria"/>
              </w:rPr>
            </w:pPr>
            <w:r w:rsidDel="00000000" w:rsidR="00000000" w:rsidRPr="00000000">
              <w:rPr>
                <w:sz w:val="16"/>
                <w:szCs w:val="16"/>
                <w:rtl w:val="0"/>
              </w:rPr>
              <w:t xml:space="preserve">TC-029</w:t>
            </w:r>
            <w:r w:rsidDel="00000000" w:rsidR="00000000" w:rsidRPr="00000000">
              <w:rPr>
                <w:rtl w:val="0"/>
              </w:rPr>
            </w:r>
          </w:p>
        </w:tc>
        <w:tc>
          <w:tcPr>
            <w:vAlign w:val="top"/>
          </w:tcPr>
          <w:p w:rsidR="00000000" w:rsidDel="00000000" w:rsidP="00000000" w:rsidRDefault="00000000" w:rsidRPr="00000000" w14:paraId="000000DF">
            <w:pPr>
              <w:spacing w:after="40" w:line="276" w:lineRule="auto"/>
              <w:rPr>
                <w:rFonts w:ascii="Cambria" w:cs="Cambria" w:eastAsia="Cambria" w:hAnsi="Cambria"/>
              </w:rPr>
            </w:pPr>
            <w:r w:rsidDel="00000000" w:rsidR="00000000" w:rsidRPr="00000000">
              <w:rPr>
                <w:sz w:val="16"/>
                <w:szCs w:val="16"/>
                <w:rtl w:val="0"/>
              </w:rPr>
              <w:t xml:space="preserve">Verify deployed HTTPS and authenticated communication</w:t>
            </w:r>
            <w:r w:rsidDel="00000000" w:rsidR="00000000" w:rsidRPr="00000000">
              <w:rPr>
                <w:rtl w:val="0"/>
              </w:rPr>
            </w:r>
          </w:p>
        </w:tc>
        <w:tc>
          <w:tcPr>
            <w:vAlign w:val="top"/>
          </w:tcPr>
          <w:p w:rsidR="00000000" w:rsidDel="00000000" w:rsidP="00000000" w:rsidRDefault="00000000" w:rsidRPr="00000000" w14:paraId="000000E0">
            <w:pPr>
              <w:spacing w:after="40" w:line="276" w:lineRule="auto"/>
              <w:rPr>
                <w:rFonts w:ascii="Cambria" w:cs="Cambria" w:eastAsia="Cambria" w:hAnsi="Cambria"/>
              </w:rPr>
            </w:pPr>
            <w:r w:rsidDel="00000000" w:rsidR="00000000" w:rsidRPr="00000000">
              <w:rPr>
                <w:sz w:val="16"/>
                <w:szCs w:val="16"/>
                <w:rtl w:val="0"/>
              </w:rPr>
              <w:t xml:space="preserve">NFR-009; SR-005; AC-010</w:t>
            </w:r>
            <w:r w:rsidDel="00000000" w:rsidR="00000000" w:rsidRPr="00000000">
              <w:rPr>
                <w:rtl w:val="0"/>
              </w:rPr>
            </w:r>
          </w:p>
        </w:tc>
        <w:tc>
          <w:tcPr>
            <w:vAlign w:val="top"/>
          </w:tcPr>
          <w:p w:rsidR="00000000" w:rsidDel="00000000" w:rsidP="00000000" w:rsidRDefault="00000000" w:rsidRPr="00000000" w14:paraId="000000E1">
            <w:pPr>
              <w:spacing w:after="40" w:line="276" w:lineRule="auto"/>
              <w:rPr>
                <w:rFonts w:ascii="Cambria" w:cs="Cambria" w:eastAsia="Cambria" w:hAnsi="Cambria"/>
              </w:rPr>
            </w:pPr>
            <w:r w:rsidDel="00000000" w:rsidR="00000000" w:rsidRPr="00000000">
              <w:rPr>
                <w:sz w:val="16"/>
                <w:szCs w:val="16"/>
                <w:rtl w:val="0"/>
              </w:rPr>
              <w:t xml:space="preserve">Deployed test environment with HTTPS configured</w:t>
            </w:r>
            <w:r w:rsidDel="00000000" w:rsidR="00000000" w:rsidRPr="00000000">
              <w:rPr>
                <w:rtl w:val="0"/>
              </w:rPr>
            </w:r>
          </w:p>
        </w:tc>
        <w:tc>
          <w:tcPr>
            <w:vAlign w:val="top"/>
          </w:tcPr>
          <w:p w:rsidR="00000000" w:rsidDel="00000000" w:rsidP="00000000" w:rsidRDefault="00000000" w:rsidRPr="00000000" w14:paraId="000000E2">
            <w:pPr>
              <w:spacing w:after="40" w:line="276" w:lineRule="auto"/>
              <w:rPr>
                <w:rFonts w:ascii="Cambria" w:cs="Cambria" w:eastAsia="Cambria" w:hAnsi="Cambria"/>
              </w:rPr>
            </w:pPr>
            <w:r w:rsidDel="00000000" w:rsidR="00000000" w:rsidRPr="00000000">
              <w:rPr>
                <w:sz w:val="16"/>
                <w:szCs w:val="16"/>
                <w:rtl w:val="0"/>
              </w:rPr>
              <w:t xml:space="preserve">Authenticated communication uses HTTPS; any insecure deployment/configuration is recorded as a defect.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spacing w:after="40" w:line="276" w:lineRule="auto"/>
              <w:rPr>
                <w:rFonts w:ascii="Cambria" w:cs="Cambria" w:eastAsia="Cambria" w:hAnsi="Cambria"/>
              </w:rPr>
            </w:pPr>
            <w:r w:rsidDel="00000000" w:rsidR="00000000" w:rsidRPr="00000000">
              <w:rPr>
                <w:sz w:val="16"/>
                <w:szCs w:val="16"/>
                <w:rtl w:val="0"/>
              </w:rPr>
              <w:t xml:space="preserve">TC-030</w:t>
            </w:r>
            <w:r w:rsidDel="00000000" w:rsidR="00000000" w:rsidRPr="00000000">
              <w:rPr>
                <w:rtl w:val="0"/>
              </w:rPr>
            </w:r>
          </w:p>
        </w:tc>
        <w:tc>
          <w:tcPr>
            <w:vAlign w:val="top"/>
          </w:tcPr>
          <w:p w:rsidR="00000000" w:rsidDel="00000000" w:rsidP="00000000" w:rsidRDefault="00000000" w:rsidRPr="00000000" w14:paraId="000000E4">
            <w:pPr>
              <w:spacing w:after="40" w:line="276" w:lineRule="auto"/>
              <w:rPr>
                <w:rFonts w:ascii="Cambria" w:cs="Cambria" w:eastAsia="Cambria" w:hAnsi="Cambria"/>
              </w:rPr>
            </w:pPr>
            <w:r w:rsidDel="00000000" w:rsidR="00000000" w:rsidRPr="00000000">
              <w:rPr>
                <w:sz w:val="16"/>
                <w:szCs w:val="16"/>
                <w:rtl w:val="0"/>
              </w:rPr>
              <w:t xml:space="preserve">Check role-appropriate navigation and status clarity</w:t>
            </w:r>
            <w:r w:rsidDel="00000000" w:rsidR="00000000" w:rsidRPr="00000000">
              <w:rPr>
                <w:rtl w:val="0"/>
              </w:rPr>
            </w:r>
          </w:p>
        </w:tc>
        <w:tc>
          <w:tcPr>
            <w:vAlign w:val="top"/>
          </w:tcPr>
          <w:p w:rsidR="00000000" w:rsidDel="00000000" w:rsidP="00000000" w:rsidRDefault="00000000" w:rsidRPr="00000000" w14:paraId="000000E5">
            <w:pPr>
              <w:spacing w:after="40" w:line="276" w:lineRule="auto"/>
              <w:rPr>
                <w:rFonts w:ascii="Cambria" w:cs="Cambria" w:eastAsia="Cambria" w:hAnsi="Cambria"/>
              </w:rPr>
            </w:pPr>
            <w:r w:rsidDel="00000000" w:rsidR="00000000" w:rsidRPr="00000000">
              <w:rPr>
                <w:sz w:val="16"/>
                <w:szCs w:val="16"/>
                <w:rtl w:val="0"/>
              </w:rPr>
              <w:t xml:space="preserve">NFR-014–NFR-016; AC-003–AC-007</w:t>
            </w:r>
            <w:r w:rsidDel="00000000" w:rsidR="00000000" w:rsidRPr="00000000">
              <w:rPr>
                <w:rtl w:val="0"/>
              </w:rPr>
            </w:r>
          </w:p>
        </w:tc>
        <w:tc>
          <w:tcPr>
            <w:vAlign w:val="top"/>
          </w:tcPr>
          <w:p w:rsidR="00000000" w:rsidDel="00000000" w:rsidP="00000000" w:rsidRDefault="00000000" w:rsidRPr="00000000" w14:paraId="000000E6">
            <w:pPr>
              <w:spacing w:after="40" w:line="276" w:lineRule="auto"/>
              <w:rPr>
                <w:rFonts w:ascii="Cambria" w:cs="Cambria" w:eastAsia="Cambria" w:hAnsi="Cambria"/>
              </w:rPr>
            </w:pPr>
            <w:r w:rsidDel="00000000" w:rsidR="00000000" w:rsidRPr="00000000">
              <w:rPr>
                <w:sz w:val="16"/>
                <w:szCs w:val="16"/>
                <w:rtl w:val="0"/>
              </w:rPr>
              <w:t xml:space="preserve">All four user roles and relevant workflows</w:t>
            </w:r>
            <w:r w:rsidDel="00000000" w:rsidR="00000000" w:rsidRPr="00000000">
              <w:rPr>
                <w:rtl w:val="0"/>
              </w:rPr>
            </w:r>
          </w:p>
        </w:tc>
        <w:tc>
          <w:tcPr>
            <w:vAlign w:val="top"/>
          </w:tcPr>
          <w:p w:rsidR="00000000" w:rsidDel="00000000" w:rsidP="00000000" w:rsidRDefault="00000000" w:rsidRPr="00000000" w14:paraId="000000E7">
            <w:pPr>
              <w:spacing w:after="40" w:line="276" w:lineRule="auto"/>
              <w:rPr>
                <w:rFonts w:ascii="Cambria" w:cs="Cambria" w:eastAsia="Cambria" w:hAnsi="Cambria"/>
              </w:rPr>
            </w:pPr>
            <w:r w:rsidDel="00000000" w:rsidR="00000000" w:rsidRPr="00000000">
              <w:rPr>
                <w:sz w:val="16"/>
                <w:szCs w:val="16"/>
                <w:rtl w:val="0"/>
              </w:rPr>
              <w:t xml:space="preserve">Navigation and status labels are appropriate and understandable for each role.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spacing w:after="40" w:line="276" w:lineRule="auto"/>
              <w:rPr>
                <w:rFonts w:ascii="Cambria" w:cs="Cambria" w:eastAsia="Cambria" w:hAnsi="Cambria"/>
              </w:rPr>
            </w:pPr>
            <w:r w:rsidDel="00000000" w:rsidR="00000000" w:rsidRPr="00000000">
              <w:rPr>
                <w:sz w:val="16"/>
                <w:szCs w:val="16"/>
                <w:rtl w:val="0"/>
              </w:rPr>
              <w:t xml:space="preserve">TC-031</w:t>
            </w:r>
            <w:r w:rsidDel="00000000" w:rsidR="00000000" w:rsidRPr="00000000">
              <w:rPr>
                <w:rtl w:val="0"/>
              </w:rPr>
            </w:r>
          </w:p>
        </w:tc>
        <w:tc>
          <w:tcPr>
            <w:vAlign w:val="top"/>
          </w:tcPr>
          <w:p w:rsidR="00000000" w:rsidDel="00000000" w:rsidP="00000000" w:rsidRDefault="00000000" w:rsidRPr="00000000" w14:paraId="000000E9">
            <w:pPr>
              <w:spacing w:after="40" w:line="276" w:lineRule="auto"/>
              <w:rPr>
                <w:rFonts w:ascii="Cambria" w:cs="Cambria" w:eastAsia="Cambria" w:hAnsi="Cambria"/>
              </w:rPr>
            </w:pPr>
            <w:r w:rsidDel="00000000" w:rsidR="00000000" w:rsidRPr="00000000">
              <w:rPr>
                <w:sz w:val="16"/>
                <w:szCs w:val="16"/>
                <w:rtl w:val="0"/>
              </w:rPr>
              <w:t xml:space="preserve">Check modularity, regression and CI checks</w:t>
            </w:r>
            <w:r w:rsidDel="00000000" w:rsidR="00000000" w:rsidRPr="00000000">
              <w:rPr>
                <w:rtl w:val="0"/>
              </w:rPr>
            </w:r>
          </w:p>
        </w:tc>
        <w:tc>
          <w:tcPr>
            <w:vAlign w:val="top"/>
          </w:tcPr>
          <w:p w:rsidR="00000000" w:rsidDel="00000000" w:rsidP="00000000" w:rsidRDefault="00000000" w:rsidRPr="00000000" w14:paraId="000000EA">
            <w:pPr>
              <w:spacing w:after="40" w:line="276" w:lineRule="auto"/>
              <w:rPr>
                <w:rFonts w:ascii="Cambria" w:cs="Cambria" w:eastAsia="Cambria" w:hAnsi="Cambria"/>
              </w:rPr>
            </w:pPr>
            <w:r w:rsidDel="00000000" w:rsidR="00000000" w:rsidRPr="00000000">
              <w:rPr>
                <w:sz w:val="16"/>
                <w:szCs w:val="16"/>
                <w:rtl w:val="0"/>
              </w:rPr>
              <w:t xml:space="preserve">NFR-017–NFR-021</w:t>
            </w:r>
            <w:r w:rsidDel="00000000" w:rsidR="00000000" w:rsidRPr="00000000">
              <w:rPr>
                <w:rtl w:val="0"/>
              </w:rPr>
            </w:r>
          </w:p>
        </w:tc>
        <w:tc>
          <w:tcPr>
            <w:vAlign w:val="top"/>
          </w:tcPr>
          <w:p w:rsidR="00000000" w:rsidDel="00000000" w:rsidP="00000000" w:rsidRDefault="00000000" w:rsidRPr="00000000" w14:paraId="000000EB">
            <w:pPr>
              <w:spacing w:after="40" w:line="276" w:lineRule="auto"/>
              <w:rPr>
                <w:rFonts w:ascii="Cambria" w:cs="Cambria" w:eastAsia="Cambria" w:hAnsi="Cambria"/>
              </w:rPr>
            </w:pPr>
            <w:r w:rsidDel="00000000" w:rsidR="00000000" w:rsidRPr="00000000">
              <w:rPr>
                <w:sz w:val="16"/>
                <w:szCs w:val="16"/>
                <w:rtl w:val="0"/>
              </w:rPr>
              <w:t xml:space="preserve">Build with automated tests and configured CI</w:t>
            </w:r>
            <w:r w:rsidDel="00000000" w:rsidR="00000000" w:rsidRPr="00000000">
              <w:rPr>
                <w:rtl w:val="0"/>
              </w:rPr>
            </w:r>
          </w:p>
        </w:tc>
        <w:tc>
          <w:tcPr>
            <w:vAlign w:val="top"/>
          </w:tcPr>
          <w:p w:rsidR="00000000" w:rsidDel="00000000" w:rsidP="00000000" w:rsidRDefault="00000000" w:rsidRPr="00000000" w14:paraId="000000EC">
            <w:pPr>
              <w:spacing w:after="40" w:line="276" w:lineRule="auto"/>
              <w:rPr>
                <w:rFonts w:ascii="Cambria" w:cs="Cambria" w:eastAsia="Cambria" w:hAnsi="Cambria"/>
              </w:rPr>
            </w:pPr>
            <w:r w:rsidDel="00000000" w:rsidR="00000000" w:rsidRPr="00000000">
              <w:rPr>
                <w:sz w:val="16"/>
                <w:szCs w:val="16"/>
                <w:rtl w:val="0"/>
              </w:rPr>
              <w:t xml:space="preserve">Automated tests run as configured; CI reports results; changes do not break previously passing related 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spacing w:after="40" w:line="276" w:lineRule="auto"/>
              <w:rPr>
                <w:rFonts w:ascii="Cambria" w:cs="Cambria" w:eastAsia="Cambria" w:hAnsi="Cambria"/>
              </w:rPr>
            </w:pPr>
            <w:r w:rsidDel="00000000" w:rsidR="00000000" w:rsidRPr="00000000">
              <w:rPr>
                <w:sz w:val="16"/>
                <w:szCs w:val="16"/>
                <w:rtl w:val="0"/>
              </w:rPr>
              <w:t xml:space="preserve">TC-032</w:t>
            </w:r>
            <w:r w:rsidDel="00000000" w:rsidR="00000000" w:rsidRPr="00000000">
              <w:rPr>
                <w:rtl w:val="0"/>
              </w:rPr>
            </w:r>
          </w:p>
        </w:tc>
        <w:tc>
          <w:tcPr>
            <w:vAlign w:val="top"/>
          </w:tcPr>
          <w:p w:rsidR="00000000" w:rsidDel="00000000" w:rsidP="00000000" w:rsidRDefault="00000000" w:rsidRPr="00000000" w14:paraId="000000EE">
            <w:pPr>
              <w:spacing w:after="40" w:line="276" w:lineRule="auto"/>
              <w:rPr>
                <w:rFonts w:ascii="Cambria" w:cs="Cambria" w:eastAsia="Cambria" w:hAnsi="Cambria"/>
              </w:rPr>
            </w:pPr>
            <w:r w:rsidDel="00000000" w:rsidR="00000000" w:rsidRPr="00000000">
              <w:rPr>
                <w:sz w:val="16"/>
                <w:szCs w:val="16"/>
                <w:rtl w:val="0"/>
              </w:rPr>
              <w:t xml:space="preserve">Measure performance and concurrency after targets are agreed</w:t>
            </w:r>
            <w:r w:rsidDel="00000000" w:rsidR="00000000" w:rsidRPr="00000000">
              <w:rPr>
                <w:rtl w:val="0"/>
              </w:rPr>
            </w:r>
          </w:p>
        </w:tc>
        <w:tc>
          <w:tcPr>
            <w:vAlign w:val="top"/>
          </w:tcPr>
          <w:p w:rsidR="00000000" w:rsidDel="00000000" w:rsidP="00000000" w:rsidRDefault="00000000" w:rsidRPr="00000000" w14:paraId="000000EF">
            <w:pPr>
              <w:spacing w:after="40" w:line="276" w:lineRule="auto"/>
              <w:rPr>
                <w:rFonts w:ascii="Cambria" w:cs="Cambria" w:eastAsia="Cambria" w:hAnsi="Cambria"/>
              </w:rPr>
            </w:pPr>
            <w:r w:rsidDel="00000000" w:rsidR="00000000" w:rsidRPr="00000000">
              <w:rPr>
                <w:sz w:val="16"/>
                <w:szCs w:val="16"/>
                <w:rtl w:val="0"/>
              </w:rPr>
              <w:t xml:space="preserve">NFR-001–NFR-002; AC-008</w:t>
            </w:r>
            <w:r w:rsidDel="00000000" w:rsidR="00000000" w:rsidRPr="00000000">
              <w:rPr>
                <w:rtl w:val="0"/>
              </w:rPr>
            </w:r>
          </w:p>
        </w:tc>
        <w:tc>
          <w:tcPr>
            <w:vAlign w:val="top"/>
          </w:tcPr>
          <w:p w:rsidR="00000000" w:rsidDel="00000000" w:rsidP="00000000" w:rsidRDefault="00000000" w:rsidRPr="00000000" w14:paraId="000000F0">
            <w:pPr>
              <w:spacing w:after="40" w:line="276" w:lineRule="auto"/>
              <w:rPr>
                <w:rFonts w:ascii="Cambria" w:cs="Cambria" w:eastAsia="Cambria" w:hAnsi="Cambria"/>
              </w:rPr>
            </w:pPr>
            <w:r w:rsidDel="00000000" w:rsidR="00000000" w:rsidRPr="00000000">
              <w:rPr>
                <w:sz w:val="16"/>
                <w:szCs w:val="16"/>
                <w:rtl w:val="0"/>
              </w:rPr>
              <w:t xml:space="preserve">Agreed response-time and concurrency thresholds; representative test data</w:t>
            </w:r>
            <w:r w:rsidDel="00000000" w:rsidR="00000000" w:rsidRPr="00000000">
              <w:rPr>
                <w:rtl w:val="0"/>
              </w:rPr>
            </w:r>
          </w:p>
        </w:tc>
        <w:tc>
          <w:tcPr>
            <w:vAlign w:val="top"/>
          </w:tcPr>
          <w:p w:rsidR="00000000" w:rsidDel="00000000" w:rsidP="00000000" w:rsidRDefault="00000000" w:rsidRPr="00000000" w14:paraId="000000F1">
            <w:pPr>
              <w:spacing w:after="40" w:line="276" w:lineRule="auto"/>
              <w:rPr>
                <w:rFonts w:ascii="Cambria" w:cs="Cambria" w:eastAsia="Cambria" w:hAnsi="Cambria"/>
              </w:rPr>
            </w:pPr>
            <w:r w:rsidDel="00000000" w:rsidR="00000000" w:rsidRPr="00000000">
              <w:rPr>
                <w:sz w:val="16"/>
                <w:szCs w:val="16"/>
                <w:rtl w:val="0"/>
              </w:rPr>
              <w:t xml:space="preserve">Record measured response times and concurrent behavior against team-approved thresholds; do not mark pass/fail while targets remain TBD.</w:t>
            </w:r>
            <w:r w:rsidDel="00000000" w:rsidR="00000000" w:rsidRPr="00000000">
              <w:rPr>
                <w:rtl w:val="0"/>
              </w:rPr>
            </w:r>
          </w:p>
        </w:tc>
      </w:tr>
      <w:tr>
        <w:trPr>
          <w:cantSplit w:val="0"/>
          <w:tblHeader w:val="0"/>
        </w:trPr>
        <w:tc>
          <w:tcPr/>
          <w:p w:rsidR="00000000" w:rsidDel="00000000" w:rsidP="00000000" w:rsidRDefault="00000000" w:rsidRPr="00000000" w14:paraId="000000F2">
            <w:pPr>
              <w:spacing w:line="276" w:lineRule="auto"/>
              <w:rPr/>
            </w:pPr>
            <w:r w:rsidDel="00000000" w:rsidR="00000000" w:rsidRPr="00000000">
              <w:rPr>
                <w:rtl w:val="0"/>
              </w:rPr>
              <w:t xml:space="preserve">TC-033</w:t>
            </w:r>
          </w:p>
        </w:tc>
        <w:tc>
          <w:tcPr/>
          <w:p w:rsidR="00000000" w:rsidDel="00000000" w:rsidP="00000000" w:rsidRDefault="00000000" w:rsidRPr="00000000" w14:paraId="000000F3">
            <w:pPr>
              <w:spacing w:line="276" w:lineRule="auto"/>
              <w:rPr/>
            </w:pPr>
            <w:r w:rsidDel="00000000" w:rsidR="00000000" w:rsidRPr="00000000">
              <w:rPr>
                <w:rtl w:val="0"/>
              </w:rPr>
              <w:t xml:space="preserve">Verify common REST API response and validation contract</w:t>
            </w:r>
          </w:p>
        </w:tc>
        <w:tc>
          <w:tcPr/>
          <w:p w:rsidR="00000000" w:rsidDel="00000000" w:rsidP="00000000" w:rsidRDefault="00000000" w:rsidRPr="00000000" w14:paraId="000000F4">
            <w:pPr>
              <w:spacing w:line="276" w:lineRule="auto"/>
              <w:rPr/>
            </w:pPr>
            <w:r w:rsidDel="00000000" w:rsidR="00000000" w:rsidRPr="00000000">
              <w:rPr>
                <w:rtl w:val="0"/>
              </w:rPr>
              <w:t xml:space="preserve">NFR-007; NFR-013; SAD 4.3.6</w:t>
            </w:r>
          </w:p>
        </w:tc>
        <w:tc>
          <w:tcPr/>
          <w:p w:rsidR="00000000" w:rsidDel="00000000" w:rsidP="00000000" w:rsidRDefault="00000000" w:rsidRPr="00000000" w14:paraId="000000F5">
            <w:pPr>
              <w:spacing w:line="276" w:lineRule="auto"/>
              <w:rPr/>
            </w:pPr>
            <w:r w:rsidDel="00000000" w:rsidR="00000000" w:rsidRPr="00000000">
              <w:rPr>
                <w:rtl w:val="0"/>
              </w:rPr>
              <w:t xml:space="preserve">Send valid, malformed, missing-field and unsupported-value requests to representative API endpoints</w:t>
            </w:r>
          </w:p>
        </w:tc>
        <w:tc>
          <w:tcPr/>
          <w:p w:rsidR="00000000" w:rsidDel="00000000" w:rsidP="00000000" w:rsidRDefault="00000000" w:rsidRPr="00000000" w14:paraId="000000F6">
            <w:pPr>
              <w:spacing w:line="276" w:lineRule="auto"/>
              <w:rPr/>
            </w:pPr>
            <w:r w:rsidDel="00000000" w:rsidR="00000000" w:rsidRPr="00000000">
              <w:rPr>
                <w:rtl w:val="0"/>
              </w:rPr>
              <w:t xml:space="preserve">Valid requests return the documented success status and JSON structure; invalid requests return a consistent error object and suitable HTTP status without exposing internal details.</w:t>
            </w:r>
          </w:p>
        </w:tc>
      </w:tr>
      <w:tr>
        <w:trPr>
          <w:cantSplit w:val="0"/>
          <w:tblHeader w:val="0"/>
        </w:trPr>
        <w:tc>
          <w:tcPr/>
          <w:p w:rsidR="00000000" w:rsidDel="00000000" w:rsidP="00000000" w:rsidRDefault="00000000" w:rsidRPr="00000000" w14:paraId="000000F7">
            <w:pPr>
              <w:spacing w:line="276" w:lineRule="auto"/>
              <w:rPr/>
            </w:pPr>
            <w:r w:rsidDel="00000000" w:rsidR="00000000" w:rsidRPr="00000000">
              <w:rPr>
                <w:rtl w:val="0"/>
              </w:rPr>
              <w:t xml:space="preserve">TC-034</w:t>
            </w:r>
          </w:p>
        </w:tc>
        <w:tc>
          <w:tcPr/>
          <w:p w:rsidR="00000000" w:rsidDel="00000000" w:rsidP="00000000" w:rsidRDefault="00000000" w:rsidRPr="00000000" w14:paraId="000000F8">
            <w:pPr>
              <w:spacing w:line="276" w:lineRule="auto"/>
              <w:rPr/>
            </w:pPr>
            <w:r w:rsidDel="00000000" w:rsidR="00000000" w:rsidRPr="00000000">
              <w:rPr>
                <w:rtl w:val="0"/>
              </w:rPr>
              <w:t xml:space="preserve">Verify authentication session handling on protected API routes</w:t>
            </w:r>
          </w:p>
        </w:tc>
        <w:tc>
          <w:tcPr/>
          <w:p w:rsidR="00000000" w:rsidDel="00000000" w:rsidP="00000000" w:rsidRDefault="00000000" w:rsidRPr="00000000" w14:paraId="000000F9">
            <w:pPr>
              <w:spacing w:line="276" w:lineRule="auto"/>
              <w:rPr/>
            </w:pPr>
            <w:r w:rsidDel="00000000" w:rsidR="00000000" w:rsidRPr="00000000">
              <w:rPr>
                <w:rtl w:val="0"/>
              </w:rPr>
              <w:t xml:space="preserve">FR-002–FR-003; FR-006; SR-001; SAD 4.3.1</w:t>
            </w:r>
          </w:p>
        </w:tc>
        <w:tc>
          <w:tcPr/>
          <w:p w:rsidR="00000000" w:rsidDel="00000000" w:rsidP="00000000" w:rsidRDefault="00000000" w:rsidRPr="00000000" w14:paraId="000000FA">
            <w:pPr>
              <w:spacing w:line="276" w:lineRule="auto"/>
              <w:rPr/>
            </w:pPr>
            <w:r w:rsidDel="00000000" w:rsidR="00000000" w:rsidRPr="00000000">
              <w:rPr>
                <w:rtl w:val="0"/>
              </w:rPr>
              <w:t xml:space="preserve">Use logged-out, validly authenticated and logged-out-again sessions; test /api/v1/auth/me and a protected endpoint</w:t>
            </w:r>
          </w:p>
        </w:tc>
        <w:tc>
          <w:tcPr/>
          <w:p w:rsidR="00000000" w:rsidDel="00000000" w:rsidP="00000000" w:rsidRDefault="00000000" w:rsidRPr="00000000" w14:paraId="000000FB">
            <w:pPr>
              <w:spacing w:line="276" w:lineRule="auto"/>
              <w:rPr/>
            </w:pPr>
            <w:r w:rsidDel="00000000" w:rsidR="00000000" w:rsidRPr="00000000">
              <w:rPr>
                <w:rtl w:val="0"/>
              </w:rPr>
              <w:t xml:space="preserve">Unauthenticated requests are denied; valid sessions access permitted resources; logout ends the session and subsequent protected requests are denied.</w:t>
            </w:r>
          </w:p>
        </w:tc>
      </w:tr>
      <w:tr>
        <w:trPr>
          <w:cantSplit w:val="0"/>
          <w:tblHeader w:val="0"/>
        </w:trPr>
        <w:tc>
          <w:tcPr/>
          <w:p w:rsidR="00000000" w:rsidDel="00000000" w:rsidP="00000000" w:rsidRDefault="00000000" w:rsidRPr="00000000" w14:paraId="000000FC">
            <w:pPr>
              <w:spacing w:line="276" w:lineRule="auto"/>
              <w:rPr/>
            </w:pPr>
            <w:r w:rsidDel="00000000" w:rsidR="00000000" w:rsidRPr="00000000">
              <w:rPr>
                <w:rtl w:val="0"/>
              </w:rPr>
              <w:t xml:space="preserve">TC-035</w:t>
            </w:r>
          </w:p>
        </w:tc>
        <w:tc>
          <w:tcPr/>
          <w:p w:rsidR="00000000" w:rsidDel="00000000" w:rsidP="00000000" w:rsidRDefault="00000000" w:rsidRPr="00000000" w14:paraId="000000FD">
            <w:pPr>
              <w:spacing w:line="276" w:lineRule="auto"/>
              <w:rPr/>
            </w:pPr>
            <w:r w:rsidDel="00000000" w:rsidR="00000000" w:rsidRPr="00000000">
              <w:rPr>
                <w:rtl w:val="0"/>
              </w:rPr>
              <w:t xml:space="preserve">Verify donor ownership and privacy on API endpoints</w:t>
            </w:r>
          </w:p>
        </w:tc>
        <w:tc>
          <w:tcPr/>
          <w:p w:rsidR="00000000" w:rsidDel="00000000" w:rsidP="00000000" w:rsidRDefault="00000000" w:rsidRPr="00000000" w14:paraId="000000FE">
            <w:pPr>
              <w:spacing w:line="276" w:lineRule="auto"/>
              <w:rPr/>
            </w:pPr>
            <w:r w:rsidDel="00000000" w:rsidR="00000000" w:rsidRPr="00000000">
              <w:rPr>
                <w:rtl w:val="0"/>
              </w:rPr>
              <w:t xml:space="preserve">FR-008–FR-010; FR-013; NFR-008; SR-004; BR-011; SAD 4.3.2</w:t>
            </w:r>
          </w:p>
        </w:tc>
        <w:tc>
          <w:tcPr/>
          <w:p w:rsidR="00000000" w:rsidDel="00000000" w:rsidP="00000000" w:rsidRDefault="00000000" w:rsidRPr="00000000" w14:paraId="000000FF">
            <w:pPr>
              <w:spacing w:line="276" w:lineRule="auto"/>
              <w:rPr/>
            </w:pPr>
            <w:r w:rsidDel="00000000" w:rsidR="00000000" w:rsidRPr="00000000">
              <w:rPr>
                <w:rtl w:val="0"/>
              </w:rPr>
              <w:t xml:space="preserve">Two donor accounts, one staff account, profiles and donation-history records</w:t>
            </w:r>
          </w:p>
        </w:tc>
        <w:tc>
          <w:tcPr/>
          <w:p w:rsidR="00000000" w:rsidDel="00000000" w:rsidP="00000000" w:rsidRDefault="00000000" w:rsidRPr="00000000" w14:paraId="00000100">
            <w:pPr>
              <w:spacing w:line="276" w:lineRule="auto"/>
              <w:rPr/>
            </w:pPr>
            <w:r w:rsidDel="00000000" w:rsidR="00000000" w:rsidRPr="00000000">
              <w:rPr>
                <w:rtl w:val="0"/>
              </w:rPr>
              <w:t xml:space="preserve">A donor can access only their own profile/history; authorized staff can access only operationally permitted details; changing a path identifier does not bypass authorization.</w:t>
            </w:r>
          </w:p>
        </w:tc>
      </w:tr>
      <w:tr>
        <w:trPr>
          <w:cantSplit w:val="0"/>
          <w:tblHeader w:val="0"/>
        </w:trPr>
        <w:tc>
          <w:tcPr/>
          <w:p w:rsidR="00000000" w:rsidDel="00000000" w:rsidP="00000000" w:rsidRDefault="00000000" w:rsidRPr="00000000" w14:paraId="00000101">
            <w:pPr>
              <w:spacing w:line="276" w:lineRule="auto"/>
              <w:rPr/>
            </w:pPr>
            <w:r w:rsidDel="00000000" w:rsidR="00000000" w:rsidRPr="00000000">
              <w:rPr>
                <w:rtl w:val="0"/>
              </w:rPr>
              <w:t xml:space="preserve">TC-036</w:t>
            </w:r>
          </w:p>
        </w:tc>
        <w:tc>
          <w:tcPr/>
          <w:p w:rsidR="00000000" w:rsidDel="00000000" w:rsidP="00000000" w:rsidRDefault="00000000" w:rsidRPr="00000000" w14:paraId="00000102">
            <w:pPr>
              <w:spacing w:line="276" w:lineRule="auto"/>
              <w:rPr/>
            </w:pPr>
            <w:r w:rsidDel="00000000" w:rsidR="00000000" w:rsidRPr="00000000">
              <w:rPr>
                <w:rtl w:val="0"/>
              </w:rPr>
              <w:t xml:space="preserve">Verify appointment and donation API validation</w:t>
            </w:r>
          </w:p>
        </w:tc>
        <w:tc>
          <w:tcPr/>
          <w:p w:rsidR="00000000" w:rsidDel="00000000" w:rsidP="00000000" w:rsidRDefault="00000000" w:rsidRPr="00000000" w14:paraId="00000103">
            <w:pPr>
              <w:spacing w:line="276" w:lineRule="auto"/>
              <w:rPr/>
            </w:pPr>
            <w:r w:rsidDel="00000000" w:rsidR="00000000" w:rsidRPr="00000000">
              <w:rPr>
                <w:rtl w:val="0"/>
              </w:rPr>
              <w:t xml:space="preserve">FR-014–FR-021; BR-002–BR-005; NFR-007; SAD 4.3.3</w:t>
            </w:r>
          </w:p>
        </w:tc>
        <w:tc>
          <w:tcPr/>
          <w:p w:rsidR="00000000" w:rsidDel="00000000" w:rsidP="00000000" w:rsidRDefault="00000000" w:rsidRPr="00000000" w14:paraId="00000104">
            <w:pPr>
              <w:spacing w:line="276" w:lineRule="auto"/>
              <w:rPr/>
            </w:pPr>
            <w:r w:rsidDel="00000000" w:rsidR="00000000" w:rsidRPr="00000000">
              <w:rPr>
                <w:rtl w:val="0"/>
              </w:rPr>
              <w:t xml:space="preserve">Eligible and ineligible donor accounts, appointment records, and authorized staff account</w:t>
            </w:r>
          </w:p>
        </w:tc>
        <w:tc>
          <w:tcPr/>
          <w:p w:rsidR="00000000" w:rsidDel="00000000" w:rsidP="00000000" w:rsidRDefault="00000000" w:rsidRPr="00000000" w14:paraId="00000105">
            <w:pPr>
              <w:spacing w:line="276" w:lineRule="auto"/>
              <w:rPr/>
            </w:pPr>
            <w:r w:rsidDel="00000000" w:rsidR="00000000" w:rsidRPr="00000000">
              <w:rPr>
                <w:rtl w:val="0"/>
              </w:rPr>
              <w:t xml:space="preserve">Booking and status changes follow eligibility and ownership rules; only authorized staff record completed donations; invalid or repeated submissions do not create inconsistent records.</w:t>
            </w:r>
          </w:p>
        </w:tc>
      </w:tr>
      <w:tr>
        <w:trPr>
          <w:cantSplit w:val="0"/>
          <w:tblHeader w:val="0"/>
        </w:trPr>
        <w:tc>
          <w:tcPr/>
          <w:p w:rsidR="00000000" w:rsidDel="00000000" w:rsidP="00000000" w:rsidRDefault="00000000" w:rsidRPr="00000000" w14:paraId="00000106">
            <w:pPr>
              <w:spacing w:line="276" w:lineRule="auto"/>
              <w:rPr/>
            </w:pPr>
            <w:r w:rsidDel="00000000" w:rsidR="00000000" w:rsidRPr="00000000">
              <w:rPr>
                <w:rtl w:val="0"/>
              </w:rPr>
              <w:t xml:space="preserve">TC-037</w:t>
            </w:r>
          </w:p>
        </w:tc>
        <w:tc>
          <w:tcPr/>
          <w:p w:rsidR="00000000" w:rsidDel="00000000" w:rsidP="00000000" w:rsidRDefault="00000000" w:rsidRPr="00000000" w14:paraId="00000107">
            <w:pPr>
              <w:spacing w:line="276" w:lineRule="auto"/>
              <w:rPr/>
            </w:pPr>
            <w:r w:rsidDel="00000000" w:rsidR="00000000" w:rsidRPr="00000000">
              <w:rPr>
                <w:rtl w:val="0"/>
              </w:rPr>
              <w:t xml:space="preserve">Verify inventory availability API and invalid quantity handling</w:t>
            </w:r>
          </w:p>
        </w:tc>
        <w:tc>
          <w:tcPr/>
          <w:p w:rsidR="00000000" w:rsidDel="00000000" w:rsidP="00000000" w:rsidRDefault="00000000" w:rsidRPr="00000000" w14:paraId="00000108">
            <w:pPr>
              <w:spacing w:line="276" w:lineRule="auto"/>
              <w:rPr/>
            </w:pPr>
            <w:r w:rsidDel="00000000" w:rsidR="00000000" w:rsidRPr="00000000">
              <w:rPr>
                <w:rtl w:val="0"/>
              </w:rPr>
              <w:t xml:space="preserve">FR-022–FR-028; BR-005; BR-009; NFR-003; SAD 4.3.4</w:t>
            </w:r>
          </w:p>
        </w:tc>
        <w:tc>
          <w:tcPr/>
          <w:p w:rsidR="00000000" w:rsidDel="00000000" w:rsidP="00000000" w:rsidRDefault="00000000" w:rsidRPr="00000000" w14:paraId="00000109">
            <w:pPr>
              <w:spacing w:line="276" w:lineRule="auto"/>
              <w:rPr/>
            </w:pPr>
            <w:r w:rsidDel="00000000" w:rsidR="00000000" w:rsidRPr="00000000">
              <w:rPr>
                <w:rtl w:val="0"/>
              </w:rPr>
              <w:t xml:space="preserve">Known inventory quantities for multiple blood groups; authorized and unauthorized accounts</w:t>
            </w:r>
          </w:p>
        </w:tc>
        <w:tc>
          <w:tcPr/>
          <w:p w:rsidR="00000000" w:rsidDel="00000000" w:rsidP="00000000" w:rsidRDefault="00000000" w:rsidRPr="00000000" w14:paraId="0000010A">
            <w:pPr>
              <w:spacing w:line="276" w:lineRule="auto"/>
              <w:rPr/>
            </w:pPr>
            <w:r w:rsidDel="00000000" w:rsidR="00000000" w:rsidRPr="00000000">
              <w:rPr>
                <w:rtl w:val="0"/>
              </w:rPr>
              <w:t xml:space="preserve">Availability returns the correct group and quantity; invalid quantities are rejected; unauthorized adjustments are denied; inventory never becomes negative.</w:t>
            </w:r>
          </w:p>
        </w:tc>
      </w:tr>
      <w:tr>
        <w:trPr>
          <w:cantSplit w:val="0"/>
          <w:tblHeader w:val="0"/>
        </w:trPr>
        <w:tc>
          <w:tcPr/>
          <w:p w:rsidR="00000000" w:rsidDel="00000000" w:rsidP="00000000" w:rsidRDefault="00000000" w:rsidRPr="00000000" w14:paraId="0000010B">
            <w:pPr>
              <w:spacing w:line="276" w:lineRule="auto"/>
              <w:rPr/>
            </w:pPr>
            <w:r w:rsidDel="00000000" w:rsidR="00000000" w:rsidRPr="00000000">
              <w:rPr>
                <w:rtl w:val="0"/>
              </w:rPr>
              <w:t xml:space="preserve">TC-038</w:t>
            </w:r>
          </w:p>
        </w:tc>
        <w:tc>
          <w:tcPr/>
          <w:p w:rsidR="00000000" w:rsidDel="00000000" w:rsidP="00000000" w:rsidRDefault="00000000" w:rsidRPr="00000000" w14:paraId="0000010C">
            <w:pPr>
              <w:spacing w:line="276" w:lineRule="auto"/>
              <w:rPr/>
            </w:pPr>
            <w:r w:rsidDel="00000000" w:rsidR="00000000" w:rsidRPr="00000000">
              <w:rPr>
                <w:rtl w:val="0"/>
              </w:rPr>
              <w:t xml:space="preserve">Verify request API ownership and state transitions</w:t>
            </w:r>
          </w:p>
        </w:tc>
        <w:tc>
          <w:tcPr/>
          <w:p w:rsidR="00000000" w:rsidDel="00000000" w:rsidP="00000000" w:rsidRDefault="00000000" w:rsidRPr="00000000" w14:paraId="0000010D">
            <w:pPr>
              <w:spacing w:line="276" w:lineRule="auto"/>
              <w:rPr/>
            </w:pPr>
            <w:r w:rsidDel="00000000" w:rsidR="00000000" w:rsidRPr="00000000">
              <w:rPr>
                <w:rtl w:val="0"/>
              </w:rPr>
              <w:t xml:space="preserve">FR-029–FR-036; BR-006–BR-008; BR-011; SAD 4.3.5</w:t>
            </w:r>
          </w:p>
        </w:tc>
        <w:tc>
          <w:tcPr/>
          <w:p w:rsidR="00000000" w:rsidDel="00000000" w:rsidP="00000000" w:rsidRDefault="00000000" w:rsidRPr="00000000" w14:paraId="0000010E">
            <w:pPr>
              <w:spacing w:line="276" w:lineRule="auto"/>
              <w:rPr/>
            </w:pPr>
            <w:r w:rsidDel="00000000" w:rsidR="00000000" w:rsidRPr="00000000">
              <w:rPr>
                <w:rtl w:val="0"/>
              </w:rPr>
              <w:t xml:space="preserve">Two requester accounts and requests in pending, approved and rejected states</w:t>
            </w:r>
          </w:p>
        </w:tc>
        <w:tc>
          <w:tcPr/>
          <w:p w:rsidR="00000000" w:rsidDel="00000000" w:rsidP="00000000" w:rsidRDefault="00000000" w:rsidRPr="00000000" w14:paraId="0000010F">
            <w:pPr>
              <w:spacing w:line="276" w:lineRule="auto"/>
              <w:rPr/>
            </w:pPr>
            <w:r w:rsidDel="00000000" w:rsidR="00000000" w:rsidRPr="00000000">
              <w:rPr>
                <w:rtl w:val="0"/>
              </w:rPr>
              <w:t xml:space="preserve">A requester sees only their own requests; a new request receives the initial status; only authorized staff can make valid decisions; invalid state transitions are rejected.</w:t>
            </w:r>
          </w:p>
        </w:tc>
      </w:tr>
      <w:tr>
        <w:trPr>
          <w:cantSplit w:val="0"/>
          <w:tblHeader w:val="0"/>
        </w:trPr>
        <w:tc>
          <w:tcPr/>
          <w:p w:rsidR="00000000" w:rsidDel="00000000" w:rsidP="00000000" w:rsidRDefault="00000000" w:rsidRPr="00000000" w14:paraId="00000110">
            <w:pPr>
              <w:spacing w:line="276" w:lineRule="auto"/>
              <w:rPr/>
            </w:pPr>
            <w:r w:rsidDel="00000000" w:rsidR="00000000" w:rsidRPr="00000000">
              <w:rPr>
                <w:rtl w:val="0"/>
              </w:rPr>
              <w:t xml:space="preserve">TC-039</w:t>
            </w:r>
          </w:p>
        </w:tc>
        <w:tc>
          <w:tcPr/>
          <w:p w:rsidR="00000000" w:rsidDel="00000000" w:rsidP="00000000" w:rsidRDefault="00000000" w:rsidRPr="00000000" w14:paraId="00000111">
            <w:pPr>
              <w:spacing w:line="276" w:lineRule="auto"/>
              <w:rPr/>
            </w:pPr>
            <w:r w:rsidDel="00000000" w:rsidR="00000000" w:rsidRPr="00000000">
              <w:rPr>
                <w:rtl w:val="0"/>
              </w:rPr>
              <w:t xml:space="preserve">Verify allocation API transaction and duplicate protection</w:t>
            </w:r>
          </w:p>
        </w:tc>
        <w:tc>
          <w:tcPr/>
          <w:p w:rsidR="00000000" w:rsidDel="00000000" w:rsidP="00000000" w:rsidRDefault="00000000" w:rsidRPr="00000000" w14:paraId="00000112">
            <w:pPr>
              <w:spacing w:line="276" w:lineRule="auto"/>
              <w:rPr/>
            </w:pPr>
            <w:r w:rsidDel="00000000" w:rsidR="00000000" w:rsidRPr="00000000">
              <w:rPr>
                <w:rtl w:val="0"/>
              </w:rPr>
              <w:t xml:space="preserve">FR-027–FR-028; FR-037; BR-008–BR-010; NFR-003; NFR-011–NFR-012; SAD 4.3.5</w:t>
            </w:r>
          </w:p>
        </w:tc>
        <w:tc>
          <w:tcPr/>
          <w:p w:rsidR="00000000" w:rsidDel="00000000" w:rsidP="00000000" w:rsidRDefault="00000000" w:rsidRPr="00000000" w14:paraId="00000113">
            <w:pPr>
              <w:spacing w:line="276" w:lineRule="auto"/>
              <w:rPr/>
            </w:pPr>
            <w:r w:rsidDel="00000000" w:rsidR="00000000" w:rsidRPr="00000000">
              <w:rPr>
                <w:rtl w:val="0"/>
              </w:rPr>
              <w:t xml:space="preserve">Approved request, sufficient and insufficient stock scenarios, and repeated/concurrent allocation attempts</w:t>
            </w:r>
          </w:p>
        </w:tc>
        <w:tc>
          <w:tcPr/>
          <w:p w:rsidR="00000000" w:rsidDel="00000000" w:rsidP="00000000" w:rsidRDefault="00000000" w:rsidRPr="00000000" w14:paraId="00000114">
            <w:pPr>
              <w:spacing w:line="276" w:lineRule="auto"/>
              <w:rPr/>
            </w:pPr>
            <w:r w:rsidDel="00000000" w:rsidR="00000000" w:rsidRPr="00000000">
              <w:rPr>
                <w:rtl w:val="0"/>
              </w:rPr>
              <w:t xml:space="preserve">Only approved requests can be allocated; allocation and inventory reduction occur together exactly once; insufficient or concurrent over-allocation attempts are rejected without negative or inconsistent stock.</w:t>
            </w:r>
          </w:p>
        </w:tc>
      </w:tr>
      <w:tr>
        <w:trPr>
          <w:cantSplit w:val="0"/>
          <w:tblHeader w:val="0"/>
        </w:trPr>
        <w:tc>
          <w:tcPr/>
          <w:p w:rsidR="00000000" w:rsidDel="00000000" w:rsidP="00000000" w:rsidRDefault="00000000" w:rsidRPr="00000000" w14:paraId="00000115">
            <w:pPr>
              <w:spacing w:line="276" w:lineRule="auto"/>
              <w:rPr/>
            </w:pPr>
            <w:r w:rsidDel="00000000" w:rsidR="00000000" w:rsidRPr="00000000">
              <w:rPr>
                <w:rtl w:val="0"/>
              </w:rPr>
              <w:t xml:space="preserve">TC-040</w:t>
            </w:r>
          </w:p>
        </w:tc>
        <w:tc>
          <w:tcPr/>
          <w:p w:rsidR="00000000" w:rsidDel="00000000" w:rsidP="00000000" w:rsidRDefault="00000000" w:rsidRPr="00000000" w14:paraId="00000116">
            <w:pPr>
              <w:spacing w:line="276" w:lineRule="auto"/>
              <w:rPr/>
            </w:pPr>
            <w:r w:rsidDel="00000000" w:rsidR="00000000" w:rsidRPr="00000000">
              <w:rPr>
                <w:rtl w:val="0"/>
              </w:rPr>
              <w:t xml:space="preserve">Verify administrator API permissions and account state changes</w:t>
            </w:r>
          </w:p>
        </w:tc>
        <w:tc>
          <w:tcPr/>
          <w:p w:rsidR="00000000" w:rsidDel="00000000" w:rsidP="00000000" w:rsidRDefault="00000000" w:rsidRPr="00000000" w14:paraId="00000117">
            <w:pPr>
              <w:spacing w:line="276" w:lineRule="auto"/>
              <w:rPr/>
            </w:pPr>
            <w:r w:rsidDel="00000000" w:rsidR="00000000" w:rsidRPr="00000000">
              <w:rPr>
                <w:rtl w:val="0"/>
              </w:rPr>
              <w:t xml:space="preserve">FR-038–FR-040; BR-001; BR-012; SR-002; SAD 4.3.1</w:t>
            </w:r>
          </w:p>
        </w:tc>
        <w:tc>
          <w:tcPr/>
          <w:p w:rsidR="00000000" w:rsidDel="00000000" w:rsidP="00000000" w:rsidRDefault="00000000" w:rsidRPr="00000000" w14:paraId="00000118">
            <w:pPr>
              <w:spacing w:line="276" w:lineRule="auto"/>
              <w:rPr/>
            </w:pPr>
            <w:r w:rsidDel="00000000" w:rsidR="00000000" w:rsidRPr="00000000">
              <w:rPr>
                <w:rtl w:val="0"/>
              </w:rPr>
              <w:t xml:space="preserve">Administrator and non-administrator accounts plus test users</w:t>
            </w:r>
          </w:p>
        </w:tc>
        <w:tc>
          <w:tcPr/>
          <w:p w:rsidR="00000000" w:rsidDel="00000000" w:rsidP="00000000" w:rsidRDefault="00000000" w:rsidRPr="00000000" w14:paraId="00000119">
            <w:pPr>
              <w:spacing w:line="276" w:lineRule="auto"/>
              <w:rPr/>
            </w:pPr>
            <w:r w:rsidDel="00000000" w:rsidR="00000000" w:rsidRPr="00000000">
              <w:rPr>
                <w:rtl w:val="0"/>
              </w:rPr>
              <w:t xml:space="preserve">Only an administrator can list/manage users, change permitted roles, and activate/deactivate accounts; forbidden direct API requests do not modify user data.</w:t>
            </w:r>
          </w:p>
        </w:tc>
      </w:tr>
    </w:tbl>
    <w:p w:rsidR="00000000" w:rsidDel="00000000" w:rsidP="00000000" w:rsidRDefault="00000000" w:rsidRPr="00000000" w14:paraId="0000011A">
      <w:pPr>
        <w:spacing w:after="200" w:line="276" w:lineRule="auto"/>
        <w:rPr>
          <w:rFonts w:ascii="Cambria" w:cs="Cambria" w:eastAsia="Cambria" w:hAnsi="Cambria"/>
        </w:rPr>
      </w:pPr>
      <w:r w:rsidDel="00000000" w:rsidR="00000000" w:rsidRPr="00000000">
        <w:rPr>
          <w:sz w:val="20"/>
          <w:szCs w:val="20"/>
          <w:rtl w:val="0"/>
        </w:rPr>
        <w:t xml:space="preserve">Execution status convention: Not Run, Pass, Fail, Blocked, or Deferred. Record actual result, evidence, defect/issue link, tester and execution date when each case is run. The SRS RTM's N/P/A implementation status is separate from test execution status.</w:t>
      </w:r>
      <w:r w:rsidDel="00000000" w:rsidR="00000000" w:rsidRPr="00000000">
        <w:rPr>
          <w:rtl w:val="0"/>
        </w:rPr>
      </w:r>
    </w:p>
    <w:p w:rsidR="00000000" w:rsidDel="00000000" w:rsidP="00000000" w:rsidRDefault="00000000" w:rsidRPr="00000000" w14:paraId="0000011B">
      <w:pPr>
        <w:spacing w:line="276" w:lineRule="auto"/>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