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260" w:before="520" w:line="360" w:lineRule="auto"/>
        <w:rPr>
          <w:rFonts w:ascii="Roboto" w:cs="Roboto" w:eastAsia="Roboto" w:hAnsi="Roboto"/>
          <w:b w:val="1"/>
          <w:color w:val="000000"/>
          <w:sz w:val="27"/>
          <w:szCs w:val="27"/>
        </w:rPr>
      </w:pPr>
      <w:bookmarkStart w:colFirst="0" w:colLast="0" w:name="_s6d2vuszqr27" w:id="0"/>
      <w:bookmarkEnd w:id="0"/>
      <w:r w:rsidDel="00000000" w:rsidR="00000000" w:rsidRPr="00000000">
        <w:rPr>
          <w:rFonts w:ascii="Roboto" w:cs="Roboto" w:eastAsia="Roboto" w:hAnsi="Roboto"/>
          <w:b w:val="1"/>
          <w:color w:val="000000"/>
          <w:sz w:val="27"/>
          <w:szCs w:val="27"/>
          <w:rtl w:val="0"/>
        </w:rPr>
        <w:t xml:space="preserve">Hadoop</w:t>
      </w:r>
    </w:p>
    <w:p w:rsidR="00000000" w:rsidDel="00000000" w:rsidP="00000000" w:rsidRDefault="00000000" w:rsidRPr="00000000" w14:paraId="00000002">
      <w:pPr>
        <w:rPr>
          <w:rFonts w:ascii="Roboto" w:cs="Roboto" w:eastAsia="Roboto" w:hAnsi="Roboto"/>
          <w:sz w:val="24"/>
          <w:szCs w:val="24"/>
          <w:highlight w:val="white"/>
        </w:rPr>
      </w:pPr>
      <w:hyperlink r:id="rId6">
        <w:r w:rsidDel="00000000" w:rsidR="00000000" w:rsidRPr="00000000">
          <w:rPr>
            <w:rFonts w:ascii="Roboto" w:cs="Roboto" w:eastAsia="Roboto" w:hAnsi="Roboto"/>
            <w:color w:val="1155cc"/>
            <w:sz w:val="24"/>
            <w:szCs w:val="24"/>
            <w:highlight w:val="white"/>
            <w:rtl w:val="0"/>
          </w:rPr>
          <w:t xml:space="preserve">Apache Hadoop</w:t>
        </w:r>
      </w:hyperlink>
      <w:r w:rsidDel="00000000" w:rsidR="00000000" w:rsidRPr="00000000">
        <w:rPr>
          <w:rFonts w:ascii="Arial" w:cs="Arial" w:eastAsia="Arial" w:hAnsi="Arial"/>
          <w:sz w:val="24"/>
          <w:szCs w:val="24"/>
          <w:highlight w:val="white"/>
          <w:rtl w:val="0"/>
        </w:rPr>
        <w:t xml:space="preserve"> est un framework open-source pour stocker et traiter les données volumineuses sur un cluster. Il est utilisé par un grand nombre de contributeurs et utilisateurs. Il a une licence Apache 2.0.</w:t>
      </w:r>
    </w:p>
    <w:p w:rsidR="00000000" w:rsidDel="00000000" w:rsidP="00000000" w:rsidRDefault="00000000" w:rsidRPr="00000000" w14:paraId="0000000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Pr>
        <w:drawing>
          <wp:inline distB="114300" distT="114300" distL="114300" distR="114300">
            <wp:extent cx="2027486" cy="673307"/>
            <wp:effectExtent b="0" l="0" r="0" t="0"/>
            <wp:docPr id="2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027486" cy="67330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6">
      <w:pPr>
        <w:pStyle w:val="Heading4"/>
        <w:keepNext w:val="0"/>
        <w:keepLines w:val="0"/>
        <w:shd w:fill="ffffff" w:val="clear"/>
        <w:spacing w:after="220" w:before="220" w:lineRule="auto"/>
        <w:rPr>
          <w:rFonts w:ascii="Roboto" w:cs="Roboto" w:eastAsia="Roboto" w:hAnsi="Roboto"/>
          <w:b w:val="1"/>
          <w:color w:val="000000"/>
          <w:sz w:val="26"/>
          <w:szCs w:val="26"/>
          <w:highlight w:val="white"/>
        </w:rPr>
      </w:pPr>
      <w:bookmarkStart w:colFirst="0" w:colLast="0" w:name="_l4gee5hutexh" w:id="1"/>
      <w:bookmarkEnd w:id="1"/>
      <w:r w:rsidDel="00000000" w:rsidR="00000000" w:rsidRPr="00000000">
        <w:rPr>
          <w:rFonts w:ascii="Roboto" w:cs="Roboto" w:eastAsia="Roboto" w:hAnsi="Roboto"/>
          <w:b w:val="1"/>
          <w:color w:val="000000"/>
          <w:sz w:val="26"/>
          <w:szCs w:val="26"/>
          <w:highlight w:val="white"/>
          <w:rtl w:val="0"/>
        </w:rPr>
        <w:t xml:space="preserve">Hadoop et Docker : </w:t>
      </w:r>
    </w:p>
    <w:p w:rsidR="00000000" w:rsidDel="00000000" w:rsidP="00000000" w:rsidRDefault="00000000" w:rsidRPr="00000000" w14:paraId="0000000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Pour déployer le framework Hadoop, nous allons utiliser des contenaires </w:t>
      </w:r>
      <w:hyperlink r:id="rId8">
        <w:r w:rsidDel="00000000" w:rsidR="00000000" w:rsidRPr="00000000">
          <w:rPr>
            <w:rFonts w:ascii="Roboto" w:cs="Roboto" w:eastAsia="Roboto" w:hAnsi="Roboto"/>
            <w:color w:val="1155cc"/>
            <w:sz w:val="24"/>
            <w:szCs w:val="24"/>
            <w:highlight w:val="white"/>
            <w:rtl w:val="0"/>
          </w:rPr>
          <w:t xml:space="preserve">Docker</w:t>
        </w:r>
      </w:hyperlink>
      <w:r w:rsidDel="00000000" w:rsidR="00000000" w:rsidRPr="00000000">
        <w:rPr>
          <w:rFonts w:ascii="Roboto" w:cs="Roboto" w:eastAsia="Roboto" w:hAnsi="Roboto"/>
          <w:sz w:val="24"/>
          <w:szCs w:val="24"/>
          <w:highlight w:val="white"/>
          <w:rtl w:val="0"/>
        </w:rPr>
        <w:t xml:space="preserve">. L'utilisation des contenaires va garantir la consistance entre les environnements de développement et permettra de réduire considérablement la complexité de configuration des machines (dans le cas d'un accès natif) ainsi que la lourdeur d'exécution (si on opte pour l'utilisation d'une machine virtuelle).</w:t>
      </w:r>
    </w:p>
    <w:p w:rsidR="00000000" w:rsidDel="00000000" w:rsidP="00000000" w:rsidRDefault="00000000" w:rsidRPr="00000000" w14:paraId="0000000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9">
      <w:pPr>
        <w:pStyle w:val="Heading4"/>
        <w:keepNext w:val="0"/>
        <w:keepLines w:val="0"/>
        <w:shd w:fill="ffffff" w:val="clear"/>
        <w:spacing w:after="220" w:before="220" w:lineRule="auto"/>
        <w:rPr>
          <w:rFonts w:ascii="Roboto" w:cs="Roboto" w:eastAsia="Roboto" w:hAnsi="Roboto"/>
          <w:b w:val="1"/>
          <w:color w:val="000000"/>
          <w:highlight w:val="white"/>
        </w:rPr>
      </w:pPr>
      <w:bookmarkStart w:colFirst="0" w:colLast="0" w:name="_h2mrmtr7eryu" w:id="2"/>
      <w:bookmarkEnd w:id="2"/>
      <w:r w:rsidDel="00000000" w:rsidR="00000000" w:rsidRPr="00000000">
        <w:rPr>
          <w:rFonts w:ascii="Roboto" w:cs="Roboto" w:eastAsia="Roboto" w:hAnsi="Roboto"/>
          <w:b w:val="1"/>
          <w:color w:val="000000"/>
          <w:highlight w:val="white"/>
          <w:rtl w:val="0"/>
        </w:rPr>
        <w:t xml:space="preserve">Installation : </w:t>
      </w:r>
    </w:p>
    <w:p w:rsidR="00000000" w:rsidDel="00000000" w:rsidP="00000000" w:rsidRDefault="00000000" w:rsidRPr="00000000" w14:paraId="0000000A">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allons utiliser pour ce projet trois contenaires représentant respectivement un noeud maître (Namenode) et deux noeuds esclaves (Datanodes).</w:t>
      </w:r>
    </w:p>
    <w:p w:rsidR="00000000" w:rsidDel="00000000" w:rsidP="00000000" w:rsidRDefault="00000000" w:rsidRPr="00000000" w14:paraId="0000000B">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pour cela installé docker sur notre machine, et l'avoir correctement configuré.</w:t>
      </w:r>
    </w:p>
    <w:p w:rsidR="00000000" w:rsidDel="00000000" w:rsidP="00000000" w:rsidRDefault="00000000" w:rsidRPr="00000000" w14:paraId="0000000C">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Téléchargement de l’image docker uploadée sur dockerhub:</w:t>
      </w:r>
    </w:p>
    <w:p w:rsidR="00000000" w:rsidDel="00000000" w:rsidP="00000000" w:rsidRDefault="00000000" w:rsidRPr="00000000" w14:paraId="0000000D">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Pr>
        <w:drawing>
          <wp:inline distB="114300" distT="114300" distL="114300" distR="114300">
            <wp:extent cx="4052888" cy="324953"/>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052888" cy="32495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notre image est uploadée : </w:t>
      </w:r>
    </w:p>
    <w:p w:rsidR="00000000" w:rsidDel="00000000" w:rsidP="00000000" w:rsidRDefault="00000000" w:rsidRPr="00000000" w14:paraId="0000000F">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Pr>
        <w:drawing>
          <wp:inline distB="114300" distT="114300" distL="114300" distR="114300">
            <wp:extent cx="4567238" cy="1007353"/>
            <wp:effectExtent b="0" l="0" r="0" t="0"/>
            <wp:docPr id="1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567238" cy="100735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befor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1">
      <w:pPr>
        <w:shd w:fill="ffffff" w:val="clear"/>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Création du réseau nommé hadoop qui permettra de relier les trois contenaires:</w:t>
      </w:r>
    </w:p>
    <w:p w:rsidR="00000000" w:rsidDel="00000000" w:rsidP="00000000" w:rsidRDefault="00000000" w:rsidRPr="00000000" w14:paraId="00000012">
      <w:pPr>
        <w:shd w:fill="ffffff" w:val="clear"/>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4"/>
          <w:szCs w:val="24"/>
          <w:highlight w:val="white"/>
        </w:rPr>
        <w:drawing>
          <wp:inline distB="114300" distT="114300" distL="114300" distR="114300">
            <wp:extent cx="4024313" cy="240657"/>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024313" cy="24065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le réseau hadoop a été bien crée :</w:t>
      </w:r>
    </w:p>
    <w:p w:rsidR="00000000" w:rsidDel="00000000" w:rsidP="00000000" w:rsidRDefault="00000000" w:rsidRPr="00000000" w14:paraId="00000014">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Pr>
        <w:drawing>
          <wp:inline distB="114300" distT="114300" distL="114300" distR="114300">
            <wp:extent cx="3300413" cy="1228877"/>
            <wp:effectExtent b="0" l="0" r="0" t="0"/>
            <wp:docPr id="2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300413" cy="122887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40" w:before="240" w:lineRule="auto"/>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Création des conteneurs : </w:t>
      </w:r>
    </w:p>
    <w:p w:rsidR="00000000" w:rsidDel="00000000" w:rsidP="00000000" w:rsidRDefault="00000000" w:rsidRPr="00000000" w14:paraId="00000016">
      <w:pPr>
        <w:shd w:fill="ffffff" w:val="clear"/>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Conteneur </w:t>
      </w:r>
      <w:r w:rsidDel="00000000" w:rsidR="00000000" w:rsidRPr="00000000">
        <w:rPr>
          <w:rFonts w:ascii="Roboto" w:cs="Roboto" w:eastAsia="Roboto" w:hAnsi="Roboto"/>
          <w:b w:val="1"/>
          <w:sz w:val="24"/>
          <w:szCs w:val="24"/>
          <w:highlight w:val="white"/>
          <w:rtl w:val="0"/>
        </w:rPr>
        <w:t xml:space="preserve">hadoop-master : </w:t>
      </w:r>
    </w:p>
    <w:p w:rsidR="00000000" w:rsidDel="00000000" w:rsidP="00000000" w:rsidRDefault="00000000" w:rsidRPr="00000000" w14:paraId="00000017">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431800"/>
            <wp:effectExtent b="0" l="0" r="0" t="0"/>
            <wp:docPr id="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Conteneur </w:t>
      </w:r>
      <w:r w:rsidDel="00000000" w:rsidR="00000000" w:rsidRPr="00000000">
        <w:rPr>
          <w:rFonts w:ascii="Roboto" w:cs="Roboto" w:eastAsia="Roboto" w:hAnsi="Roboto"/>
          <w:b w:val="1"/>
          <w:sz w:val="24"/>
          <w:szCs w:val="24"/>
          <w:highlight w:val="white"/>
          <w:rtl w:val="0"/>
        </w:rPr>
        <w:t xml:space="preserve">hadoop-slave1 : </w:t>
      </w:r>
    </w:p>
    <w:p w:rsidR="00000000" w:rsidDel="00000000" w:rsidP="00000000" w:rsidRDefault="00000000" w:rsidRPr="00000000" w14:paraId="00000019">
      <w:pPr>
        <w:shd w:fill="ffffff" w:val="clear"/>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4"/>
          <w:szCs w:val="24"/>
          <w:highlight w:val="white"/>
        </w:rPr>
        <w:drawing>
          <wp:inline distB="114300" distT="114300" distL="114300" distR="114300">
            <wp:extent cx="4452938" cy="503052"/>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52938" cy="50305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Conteneur </w:t>
      </w:r>
      <w:r w:rsidDel="00000000" w:rsidR="00000000" w:rsidRPr="00000000">
        <w:rPr>
          <w:rFonts w:ascii="Roboto" w:cs="Roboto" w:eastAsia="Roboto" w:hAnsi="Roboto"/>
          <w:b w:val="1"/>
          <w:sz w:val="24"/>
          <w:szCs w:val="24"/>
          <w:highlight w:val="white"/>
          <w:rtl w:val="0"/>
        </w:rPr>
        <w:t xml:space="preserve">hadoop-slave2 : </w:t>
      </w:r>
    </w:p>
    <w:p w:rsidR="00000000" w:rsidDel="00000000" w:rsidP="00000000" w:rsidRDefault="00000000" w:rsidRPr="00000000" w14:paraId="0000001B">
      <w:pPr>
        <w:shd w:fill="ffffff" w:val="clear"/>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4"/>
          <w:szCs w:val="24"/>
          <w:highlight w:val="white"/>
        </w:rPr>
        <w:drawing>
          <wp:inline distB="114300" distT="114300" distL="114300" distR="114300">
            <wp:extent cx="4559945" cy="545713"/>
            <wp:effectExtent b="0" l="0" r="0" t="0"/>
            <wp:docPr id="1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559945" cy="5457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les instructions -p permettent de faire un mapping entre les ports de la machine hôte et ceux du contenaire.</w:t>
      </w:r>
    </w:p>
    <w:p w:rsidR="00000000" w:rsidDel="00000000" w:rsidP="00000000" w:rsidRDefault="00000000" w:rsidRPr="00000000" w14:paraId="0000001D">
      <w:pPr>
        <w:shd w:fill="ffffff" w:val="clear"/>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Les 3 Conteneurs ont été bien crées : </w:t>
      </w:r>
    </w:p>
    <w:p w:rsidR="00000000" w:rsidDel="00000000" w:rsidP="00000000" w:rsidRDefault="00000000" w:rsidRPr="00000000" w14:paraId="0000001E">
      <w:pPr>
        <w:rPr/>
      </w:pPr>
      <w:r w:rsidDel="00000000" w:rsidR="00000000" w:rsidRPr="00000000">
        <w:rPr/>
        <w:drawing>
          <wp:inline distB="114300" distT="114300" distL="114300" distR="114300">
            <wp:extent cx="5731200" cy="15113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Nos 3 conteneurs sont actives et prêtes à être utilisés : </w:t>
      </w:r>
    </w:p>
    <w:p w:rsidR="00000000" w:rsidDel="00000000" w:rsidP="00000000" w:rsidRDefault="00000000" w:rsidRPr="00000000" w14:paraId="00000021">
      <w:pPr>
        <w:rPr/>
      </w:pPr>
      <w:r w:rsidDel="00000000" w:rsidR="00000000" w:rsidRPr="00000000">
        <w:rPr/>
        <w:drawing>
          <wp:inline distB="114300" distT="114300" distL="114300" distR="114300">
            <wp:extent cx="5731200" cy="13716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Fonts w:ascii="Roboto" w:cs="Roboto" w:eastAsia="Roboto" w:hAnsi="Roboto"/>
          <w:sz w:val="24"/>
          <w:szCs w:val="24"/>
          <w:highlight w:val="white"/>
          <w:rtl w:val="0"/>
        </w:rPr>
        <w:t xml:space="preserve">On entre dans le conteneur master pour commencer à l'utiliser :</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w:t>
      </w:r>
      <w:r w:rsidDel="00000000" w:rsidR="00000000" w:rsidRPr="00000000">
        <w:rPr/>
        <w:drawing>
          <wp:inline distB="114300" distT="114300" distL="114300" distR="114300">
            <wp:extent cx="3843338" cy="669672"/>
            <wp:effectExtent b="0" l="0" r="0" t="0"/>
            <wp:docPr id="1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843338" cy="66967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Nous nous retrouvons dans le shell du namenode, et nous pourrons maintenent manipuler le cluster à notre guise. La première chose à faire, une fois dans le conteneur, est de lancer hadoop et yarn :</w:t>
      </w:r>
    </w:p>
    <w:p w:rsidR="00000000" w:rsidDel="00000000" w:rsidP="00000000" w:rsidRDefault="00000000" w:rsidRPr="00000000" w14:paraId="0000002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2120900"/>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highlight w:val="white"/>
        </w:rPr>
      </w:pPr>
      <w:r w:rsidDel="00000000" w:rsidR="00000000" w:rsidRPr="00000000">
        <w:rPr>
          <w:rFonts w:ascii="Arial" w:cs="Arial" w:eastAsia="Arial" w:hAnsi="Arial"/>
          <w:sz w:val="24"/>
          <w:szCs w:val="24"/>
          <w:highlight w:val="white"/>
          <w:rtl w:val="0"/>
        </w:rPr>
        <w:t xml:space="preserve">Création du répertoire data dans HDFS :</w:t>
      </w:r>
    </w:p>
    <w:p w:rsidR="00000000" w:rsidDel="00000000" w:rsidP="00000000" w:rsidRDefault="00000000" w:rsidRPr="00000000" w14:paraId="0000002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Pr>
        <w:drawing>
          <wp:inline distB="114300" distT="114300" distL="114300" distR="114300">
            <wp:extent cx="4891088" cy="1421828"/>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91088" cy="142182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F">
      <w:pPr>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Copier les fichiers csv scrapés de ma machine locale vers le conteneur </w:t>
      </w:r>
      <w:r w:rsidDel="00000000" w:rsidR="00000000" w:rsidRPr="00000000">
        <w:rPr>
          <w:rFonts w:ascii="Roboto" w:cs="Roboto" w:eastAsia="Roboto" w:hAnsi="Roboto"/>
          <w:b w:val="1"/>
          <w:sz w:val="24"/>
          <w:szCs w:val="24"/>
          <w:highlight w:val="white"/>
          <w:rtl w:val="0"/>
        </w:rPr>
        <w:t xml:space="preserve">hadoop-master : </w:t>
      </w:r>
    </w:p>
    <w:p w:rsidR="00000000" w:rsidDel="00000000" w:rsidP="00000000" w:rsidRDefault="00000000" w:rsidRPr="00000000" w14:paraId="00000030">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13462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On revient maintenant vers hadoop-master pour vérifier si les fichiers existent bien dans le namenode : </w:t>
      </w:r>
    </w:p>
    <w:p w:rsidR="00000000" w:rsidDel="00000000" w:rsidP="00000000" w:rsidRDefault="00000000" w:rsidRPr="00000000" w14:paraId="0000003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5080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Copier les fichiers csv du </w:t>
      </w:r>
      <w:r w:rsidDel="00000000" w:rsidR="00000000" w:rsidRPr="00000000">
        <w:rPr>
          <w:rFonts w:ascii="Roboto" w:cs="Roboto" w:eastAsia="Roboto" w:hAnsi="Roboto"/>
          <w:b w:val="1"/>
          <w:sz w:val="24"/>
          <w:szCs w:val="24"/>
          <w:highlight w:val="white"/>
          <w:rtl w:val="0"/>
        </w:rPr>
        <w:t xml:space="preserve">hadoop-master </w:t>
      </w:r>
      <w:r w:rsidDel="00000000" w:rsidR="00000000" w:rsidRPr="00000000">
        <w:rPr>
          <w:rFonts w:ascii="Roboto" w:cs="Roboto" w:eastAsia="Roboto" w:hAnsi="Roboto"/>
          <w:sz w:val="24"/>
          <w:szCs w:val="24"/>
          <w:highlight w:val="white"/>
          <w:rtl w:val="0"/>
        </w:rPr>
        <w:t xml:space="preserve">vers</w:t>
      </w:r>
      <w:r w:rsidDel="00000000" w:rsidR="00000000" w:rsidRPr="00000000">
        <w:rPr>
          <w:rFonts w:ascii="Roboto" w:cs="Roboto" w:eastAsia="Roboto" w:hAnsi="Roboto"/>
          <w:b w:val="1"/>
          <w:sz w:val="24"/>
          <w:szCs w:val="24"/>
          <w:highlight w:val="white"/>
          <w:rtl w:val="0"/>
        </w:rPr>
        <w:t xml:space="preserve"> HDFS</w:t>
      </w:r>
      <w:r w:rsidDel="00000000" w:rsidR="00000000" w:rsidRPr="00000000">
        <w:rPr>
          <w:rFonts w:ascii="Roboto" w:cs="Roboto" w:eastAsia="Roboto" w:hAnsi="Roboto"/>
          <w:sz w:val="24"/>
          <w:szCs w:val="24"/>
          <w:highlight w:val="white"/>
          <w:rtl w:val="0"/>
        </w:rPr>
        <w:t xml:space="preserve"> dans le répertoire </w:t>
      </w:r>
      <w:r w:rsidDel="00000000" w:rsidR="00000000" w:rsidRPr="00000000">
        <w:rPr>
          <w:rFonts w:ascii="Roboto" w:cs="Roboto" w:eastAsia="Roboto" w:hAnsi="Roboto"/>
          <w:b w:val="1"/>
          <w:sz w:val="24"/>
          <w:szCs w:val="24"/>
          <w:highlight w:val="white"/>
          <w:rtl w:val="0"/>
        </w:rPr>
        <w:t xml:space="preserve">data</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3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190500"/>
            <wp:effectExtent b="0" l="0" r="0" t="0"/>
            <wp:docPr id="2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215900"/>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342900"/>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Nos fichiers existent bien dans le répertoire </w:t>
      </w:r>
      <w:r w:rsidDel="00000000" w:rsidR="00000000" w:rsidRPr="00000000">
        <w:rPr>
          <w:rFonts w:ascii="Roboto" w:cs="Roboto" w:eastAsia="Roboto" w:hAnsi="Roboto"/>
          <w:b w:val="1"/>
          <w:sz w:val="24"/>
          <w:szCs w:val="24"/>
          <w:highlight w:val="white"/>
          <w:rtl w:val="0"/>
        </w:rPr>
        <w:t xml:space="preserve">data </w:t>
      </w:r>
      <w:r w:rsidDel="00000000" w:rsidR="00000000" w:rsidRPr="00000000">
        <w:rPr>
          <w:rFonts w:ascii="Roboto" w:cs="Roboto" w:eastAsia="Roboto" w:hAnsi="Roboto"/>
          <w:sz w:val="24"/>
          <w:szCs w:val="24"/>
          <w:highlight w:val="white"/>
          <w:rtl w:val="0"/>
        </w:rPr>
        <w:t xml:space="preserve">dans HDFS</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03E">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731200" cy="838200"/>
            <wp:effectExtent b="0" l="0" r="0" t="0"/>
            <wp:docPr id="2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1">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3">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4">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5">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7">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8">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9">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Interfaces web pour Hadoop : </w:t>
      </w:r>
    </w:p>
    <w:p w:rsidR="00000000" w:rsidDel="00000000" w:rsidP="00000000" w:rsidRDefault="00000000" w:rsidRPr="00000000" w14:paraId="0000004C">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D">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Hadoop offre plusieurs interfaces web pour pouvoir observer le comportement de ses différentes composantes. Vous pouvez afficher ces pages en local sur votre machine grâce à l'option -p de la commande </w:t>
      </w:r>
      <w:r w:rsidDel="00000000" w:rsidR="00000000" w:rsidRPr="00000000">
        <w:rPr>
          <w:rFonts w:ascii="Roboto Mono" w:cs="Roboto Mono" w:eastAsia="Roboto Mono" w:hAnsi="Roboto Mono"/>
          <w:color w:val="188038"/>
          <w:sz w:val="20"/>
          <w:szCs w:val="20"/>
          <w:highlight w:val="white"/>
          <w:rtl w:val="0"/>
        </w:rPr>
        <w:t xml:space="preserve">docker run</w:t>
      </w:r>
      <w:r w:rsidDel="00000000" w:rsidR="00000000" w:rsidRPr="00000000">
        <w:rPr>
          <w:rFonts w:ascii="Roboto" w:cs="Roboto" w:eastAsia="Roboto" w:hAnsi="Roboto"/>
          <w:sz w:val="24"/>
          <w:szCs w:val="24"/>
          <w:highlight w:val="white"/>
          <w:rtl w:val="0"/>
        </w:rPr>
        <w:t xml:space="preserve">. En effet, cette option permet de publier un port du contenaire sur la machine hôte. Pour pouvoir publier tous les ports exposés, vous pouvez lancer votre contenaire en utilisant l'option </w:t>
      </w:r>
      <w:r w:rsidDel="00000000" w:rsidR="00000000" w:rsidRPr="00000000">
        <w:rPr>
          <w:rFonts w:ascii="Roboto Mono" w:cs="Roboto Mono" w:eastAsia="Roboto Mono" w:hAnsi="Roboto Mono"/>
          <w:color w:val="188038"/>
          <w:sz w:val="20"/>
          <w:szCs w:val="20"/>
          <w:highlight w:val="white"/>
          <w:rtl w:val="0"/>
        </w:rPr>
        <w:t xml:space="preserve">-P</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4E">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 regardant le contenu du fichier </w:t>
      </w:r>
      <w:r w:rsidDel="00000000" w:rsidR="00000000" w:rsidRPr="00000000">
        <w:rPr>
          <w:rFonts w:ascii="Roboto Mono" w:cs="Roboto Mono" w:eastAsia="Roboto Mono" w:hAnsi="Roboto Mono"/>
          <w:color w:val="188038"/>
          <w:sz w:val="20"/>
          <w:szCs w:val="20"/>
          <w:highlight w:val="white"/>
          <w:rtl w:val="0"/>
        </w:rPr>
        <w:t xml:space="preserve">start-container.sh</w:t>
      </w:r>
      <w:r w:rsidDel="00000000" w:rsidR="00000000" w:rsidRPr="00000000">
        <w:rPr>
          <w:rFonts w:ascii="Roboto" w:cs="Roboto" w:eastAsia="Roboto" w:hAnsi="Roboto"/>
          <w:sz w:val="24"/>
          <w:szCs w:val="24"/>
          <w:highlight w:val="white"/>
          <w:rtl w:val="0"/>
        </w:rPr>
        <w:t xml:space="preserve"> fourni dans le projet, vous verrez que deux ports de la machine maître ont été exposés:</w:t>
      </w:r>
    </w:p>
    <w:p w:rsidR="00000000" w:rsidDel="00000000" w:rsidP="00000000" w:rsidRDefault="00000000" w:rsidRPr="00000000" w14:paraId="0000004F">
      <w:pPr>
        <w:numPr>
          <w:ilvl w:val="0"/>
          <w:numId w:val="1"/>
        </w:numPr>
        <w:shd w:fill="ffffff" w:val="clear"/>
        <w:spacing w:after="0" w:afterAutospacing="0" w:before="240" w:lineRule="auto"/>
        <w:ind w:left="1160" w:hanging="360"/>
        <w:rPr>
          <w:highlight w:val="white"/>
        </w:rPr>
      </w:pPr>
      <w:r w:rsidDel="00000000" w:rsidR="00000000" w:rsidRPr="00000000">
        <w:rPr>
          <w:rFonts w:ascii="Roboto" w:cs="Roboto" w:eastAsia="Roboto" w:hAnsi="Roboto"/>
          <w:sz w:val="24"/>
          <w:szCs w:val="24"/>
          <w:highlight w:val="white"/>
          <w:rtl w:val="0"/>
        </w:rPr>
        <w:t xml:space="preserve">Le port 50070: qui permet d'afficher les informations du namenode.</w:t>
      </w:r>
    </w:p>
    <w:p w:rsidR="00000000" w:rsidDel="00000000" w:rsidP="00000000" w:rsidRDefault="00000000" w:rsidRPr="00000000" w14:paraId="00000050">
      <w:pPr>
        <w:numPr>
          <w:ilvl w:val="0"/>
          <w:numId w:val="1"/>
        </w:numPr>
        <w:shd w:fill="ffffff" w:val="clear"/>
        <w:spacing w:after="240" w:before="0" w:beforeAutospacing="0" w:lineRule="auto"/>
        <w:ind w:left="1160" w:hanging="360"/>
        <w:rPr>
          <w:highlight w:val="white"/>
        </w:rPr>
      </w:pPr>
      <w:r w:rsidDel="00000000" w:rsidR="00000000" w:rsidRPr="00000000">
        <w:rPr>
          <w:rFonts w:ascii="Roboto" w:cs="Roboto" w:eastAsia="Roboto" w:hAnsi="Roboto"/>
          <w:sz w:val="24"/>
          <w:szCs w:val="24"/>
          <w:highlight w:val="white"/>
          <w:rtl w:val="0"/>
        </w:rPr>
        <w:t xml:space="preserve">Le port 8088: qui permet d'afficher les informations du resource manager de Yarn et visualiser le comportement des différents jobs.</w:t>
      </w:r>
    </w:p>
    <w:p w:rsidR="00000000" w:rsidDel="00000000" w:rsidP="00000000" w:rsidRDefault="00000000" w:rsidRPr="00000000" w14:paraId="00000051">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Notre cluster est lancé et prêt à l'emploi sur : </w:t>
      </w:r>
      <w:hyperlink r:id="rId27">
        <w:r w:rsidDel="00000000" w:rsidR="00000000" w:rsidRPr="00000000">
          <w:rPr>
            <w:rFonts w:ascii="Roboto Mono" w:cs="Roboto Mono" w:eastAsia="Roboto Mono" w:hAnsi="Roboto Mono"/>
            <w:color w:val="1155cc"/>
            <w:sz w:val="20"/>
            <w:szCs w:val="20"/>
            <w:highlight w:val="white"/>
            <w:u w:val="single"/>
            <w:rtl w:val="0"/>
          </w:rPr>
          <w:t xml:space="preserve">http://localhost:50070</w:t>
        </w:r>
      </w:hyperlink>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52">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2895600"/>
            <wp:effectExtent b="0" l="0" r="0" t="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Dans la section summary on obtient des informations supplémentaires telles que : </w:t>
      </w:r>
    </w:p>
    <w:p w:rsidR="00000000" w:rsidDel="00000000" w:rsidP="00000000" w:rsidRDefault="00000000" w:rsidRPr="00000000" w14:paraId="00000054">
      <w:pPr>
        <w:numPr>
          <w:ilvl w:val="0"/>
          <w:numId w:val="2"/>
        </w:numPr>
        <w:shd w:fill="ffffff" w:val="clear"/>
        <w:spacing w:after="0" w:afterAutospacing="0" w:before="24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Distributed File System(DFS) used.</w:t>
      </w:r>
    </w:p>
    <w:p w:rsidR="00000000" w:rsidDel="00000000" w:rsidP="00000000" w:rsidRDefault="00000000" w:rsidRPr="00000000" w14:paraId="00000055">
      <w:pPr>
        <w:numPr>
          <w:ilvl w:val="0"/>
          <w:numId w:val="2"/>
        </w:numPr>
        <w:shd w:fill="ffffff" w:val="clear"/>
        <w:spacing w:after="0" w:afterAutospacing="0" w:before="0" w:before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DFS remaining</w:t>
      </w:r>
    </w:p>
    <w:p w:rsidR="00000000" w:rsidDel="00000000" w:rsidP="00000000" w:rsidRDefault="00000000" w:rsidRPr="00000000" w14:paraId="00000056">
      <w:pPr>
        <w:numPr>
          <w:ilvl w:val="0"/>
          <w:numId w:val="2"/>
        </w:numPr>
        <w:shd w:fill="ffffff" w:val="clear"/>
        <w:spacing w:after="0" w:afterAutospacing="0" w:before="0" w:before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live nodes</w:t>
      </w:r>
    </w:p>
    <w:p w:rsidR="00000000" w:rsidDel="00000000" w:rsidP="00000000" w:rsidRDefault="00000000" w:rsidRPr="00000000" w14:paraId="00000057">
      <w:pPr>
        <w:numPr>
          <w:ilvl w:val="0"/>
          <w:numId w:val="2"/>
        </w:numPr>
        <w:shd w:fill="ffffff" w:val="clear"/>
        <w:spacing w:after="240" w:before="0" w:beforeAutospacing="0"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nombre de blocs</w:t>
      </w:r>
    </w:p>
    <w:p w:rsidR="00000000" w:rsidDel="00000000" w:rsidP="00000000" w:rsidRDefault="00000000" w:rsidRPr="00000000" w14:paraId="00000058">
      <w:pPr>
        <w:shd w:fill="ffffff" w:val="clear"/>
        <w:spacing w:after="240" w:before="240" w:lineRule="auto"/>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9">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2933700"/>
            <wp:effectExtent b="0" l="0" r="0" t="0"/>
            <wp:docPr id="1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240" w:befor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B">
      <w:pPr>
        <w:shd w:fill="ffffff" w:val="clear"/>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Datanodes : </w:t>
      </w:r>
    </w:p>
    <w:p w:rsidR="00000000" w:rsidDel="00000000" w:rsidP="00000000" w:rsidRDefault="00000000" w:rsidRPr="00000000" w14:paraId="0000005C">
      <w:pPr>
        <w:shd w:fill="ffffff" w:val="clear"/>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731200" cy="2895600"/>
            <wp:effectExtent b="0" l="0" r="0" t="0"/>
            <wp:docPr id="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240" w:before="240"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5E">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Sous</w:t>
      </w:r>
      <w:r w:rsidDel="00000000" w:rsidR="00000000" w:rsidRPr="00000000">
        <w:rPr>
          <w:rFonts w:ascii="Roboto" w:cs="Roboto" w:eastAsia="Roboto" w:hAnsi="Roboto"/>
          <w:b w:val="1"/>
          <w:sz w:val="24"/>
          <w:szCs w:val="24"/>
          <w:highlight w:val="white"/>
          <w:rtl w:val="0"/>
        </w:rPr>
        <w:t xml:space="preserve"> Utilities</w:t>
      </w:r>
      <w:r w:rsidDel="00000000" w:rsidR="00000000" w:rsidRPr="00000000">
        <w:rPr>
          <w:rFonts w:ascii="Roboto" w:cs="Roboto" w:eastAsia="Roboto" w:hAnsi="Roboto"/>
          <w:sz w:val="24"/>
          <w:szCs w:val="24"/>
          <w:highlight w:val="white"/>
          <w:rtl w:val="0"/>
        </w:rPr>
        <w:t xml:space="preserve"> on peut voir les informations de notre</w:t>
      </w:r>
      <w:r w:rsidDel="00000000" w:rsidR="00000000" w:rsidRPr="00000000">
        <w:rPr>
          <w:rFonts w:ascii="Roboto" w:cs="Roboto" w:eastAsia="Roboto" w:hAnsi="Roboto"/>
          <w:b w:val="1"/>
          <w:sz w:val="24"/>
          <w:szCs w:val="24"/>
          <w:highlight w:val="white"/>
          <w:rtl w:val="0"/>
        </w:rPr>
        <w:t xml:space="preserve"> DFS</w:t>
      </w:r>
      <w:r w:rsidDel="00000000" w:rsidR="00000000" w:rsidRPr="00000000">
        <w:rPr>
          <w:rFonts w:ascii="Roboto" w:cs="Roboto" w:eastAsia="Roboto" w:hAnsi="Roboto"/>
          <w:sz w:val="24"/>
          <w:szCs w:val="24"/>
          <w:highlight w:val="white"/>
          <w:rtl w:val="0"/>
        </w:rPr>
        <w:t xml:space="preserve"> : </w:t>
      </w:r>
    </w:p>
    <w:p w:rsidR="00000000" w:rsidDel="00000000" w:rsidP="00000000" w:rsidRDefault="00000000" w:rsidRPr="00000000" w14:paraId="0000005F">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1981200"/>
            <wp:effectExtent b="0" l="0" r="0" t="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240" w:befor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1">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Sous le repertoire</w:t>
      </w:r>
      <w:r w:rsidDel="00000000" w:rsidR="00000000" w:rsidRPr="00000000">
        <w:rPr>
          <w:rFonts w:ascii="Roboto" w:cs="Roboto" w:eastAsia="Roboto" w:hAnsi="Roboto"/>
          <w:b w:val="1"/>
          <w:sz w:val="24"/>
          <w:szCs w:val="24"/>
          <w:highlight w:val="white"/>
          <w:rtl w:val="0"/>
        </w:rPr>
        <w:t xml:space="preserve"> data</w:t>
      </w:r>
      <w:r w:rsidDel="00000000" w:rsidR="00000000" w:rsidRPr="00000000">
        <w:rPr>
          <w:rFonts w:ascii="Roboto" w:cs="Roboto" w:eastAsia="Roboto" w:hAnsi="Roboto"/>
          <w:sz w:val="24"/>
          <w:szCs w:val="24"/>
          <w:highlight w:val="white"/>
          <w:rtl w:val="0"/>
        </w:rPr>
        <w:t xml:space="preserve"> on trouve nos fichiers csv : </w:t>
      </w:r>
    </w:p>
    <w:p w:rsidR="00000000" w:rsidDel="00000000" w:rsidP="00000000" w:rsidRDefault="00000000" w:rsidRPr="00000000" w14:paraId="00000062">
      <w:pPr>
        <w:shd w:fill="ffffff" w:val="clear"/>
        <w:spacing w:after="240" w:befor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3">
      <w:pPr>
        <w:shd w:fill="ffffff" w:val="clea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1200" cy="2120900"/>
            <wp:effectExtent b="0" l="0" r="0" t="0"/>
            <wp:docPr id="1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240" w:before="240" w:lineRule="auto"/>
        <w:rPr>
          <w:rFonts w:ascii="Roboto Mono" w:cs="Roboto Mono" w:eastAsia="Roboto Mono" w:hAnsi="Roboto Mono"/>
          <w:color w:val="188038"/>
          <w:sz w:val="19"/>
          <w:szCs w:val="19"/>
          <w:highlight w:val="white"/>
        </w:rPr>
      </w:pPr>
      <w:r w:rsidDel="00000000" w:rsidR="00000000" w:rsidRPr="00000000">
        <w:rPr>
          <w:rFonts w:ascii="Roboto" w:cs="Roboto" w:eastAsia="Roboto" w:hAnsi="Roboto"/>
          <w:sz w:val="24"/>
          <w:szCs w:val="24"/>
          <w:highlight w:val="white"/>
          <w:rtl w:val="0"/>
        </w:rPr>
        <w:t xml:space="preserve">On peut également visualiser l'avancement et les résultats de nos Jobs sur : </w:t>
      </w:r>
      <w:hyperlink r:id="rId33">
        <w:r w:rsidDel="00000000" w:rsidR="00000000" w:rsidRPr="00000000">
          <w:rPr>
            <w:rFonts w:ascii="Roboto Mono" w:cs="Roboto Mono" w:eastAsia="Roboto Mono" w:hAnsi="Roboto Mono"/>
            <w:color w:val="1155cc"/>
            <w:sz w:val="19"/>
            <w:szCs w:val="19"/>
            <w:highlight w:val="white"/>
            <w:u w:val="single"/>
            <w:rtl w:val="0"/>
          </w:rPr>
          <w:t xml:space="preserve">http://localhost:8088</w:t>
        </w:r>
      </w:hyperlink>
      <w:r w:rsidDel="00000000" w:rsidR="00000000" w:rsidRPr="00000000">
        <w:rPr>
          <w:rtl w:val="0"/>
        </w:rPr>
      </w:r>
    </w:p>
    <w:p w:rsidR="00000000" w:rsidDel="00000000" w:rsidP="00000000" w:rsidRDefault="00000000" w:rsidRPr="00000000" w14:paraId="00000065">
      <w:pPr>
        <w:shd w:fill="ffffff" w:val="clear"/>
        <w:spacing w:after="240" w:before="240" w:lineRule="auto"/>
        <w:rPr>
          <w:rFonts w:ascii="Roboto Mono" w:cs="Roboto Mono" w:eastAsia="Roboto Mono" w:hAnsi="Roboto Mono"/>
          <w:color w:val="188038"/>
          <w:sz w:val="19"/>
          <w:szCs w:val="19"/>
          <w:highlight w:val="white"/>
        </w:rPr>
      </w:pPr>
      <w:r w:rsidDel="00000000" w:rsidR="00000000" w:rsidRPr="00000000">
        <w:rPr>
          <w:rFonts w:ascii="Roboto Mono" w:cs="Roboto Mono" w:eastAsia="Roboto Mono" w:hAnsi="Roboto Mono"/>
          <w:color w:val="188038"/>
          <w:sz w:val="19"/>
          <w:szCs w:val="19"/>
          <w:highlight w:val="white"/>
        </w:rPr>
        <w:drawing>
          <wp:inline distB="114300" distT="114300" distL="114300" distR="114300">
            <wp:extent cx="5731200" cy="2057400"/>
            <wp:effectExtent b="0" l="0" r="0" t="0"/>
            <wp:docPr id="1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240" w:before="240" w:lineRule="auto"/>
        <w:rPr>
          <w:rFonts w:ascii="Roboto Mono" w:cs="Roboto Mono" w:eastAsia="Roboto Mono" w:hAnsi="Roboto Mono"/>
          <w:color w:val="188038"/>
          <w:sz w:val="19"/>
          <w:szCs w:val="19"/>
          <w:highlight w:val="white"/>
        </w:rPr>
      </w:pPr>
      <w:r w:rsidDel="00000000" w:rsidR="00000000" w:rsidRPr="00000000">
        <w:rPr>
          <w:rtl w:val="0"/>
        </w:rPr>
      </w:r>
    </w:p>
    <w:p w:rsidR="00000000" w:rsidDel="00000000" w:rsidP="00000000" w:rsidRDefault="00000000" w:rsidRPr="00000000" w14:paraId="00000067">
      <w:pPr>
        <w:shd w:fill="ffffff" w:val="clear"/>
        <w:spacing w:after="240" w:befor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8">
      <w:pPr>
        <w:shd w:fill="ffffff" w:val="clear"/>
        <w:spacing w:after="240" w:before="240"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69">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6A">
      <w:pPr>
        <w:rPr>
          <w:rFonts w:ascii="Roboto" w:cs="Roboto" w:eastAsia="Roboto" w:hAnsi="Roboto"/>
          <w:b w:val="1"/>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2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3.png"/><Relationship Id="rId27" Type="http://schemas.openxmlformats.org/officeDocument/2006/relationships/hyperlink" Target="http://localhost:50070" TargetMode="External"/><Relationship Id="rId5" Type="http://schemas.openxmlformats.org/officeDocument/2006/relationships/styles" Target="styles.xml"/><Relationship Id="rId6" Type="http://schemas.openxmlformats.org/officeDocument/2006/relationships/hyperlink" Target="https://insatunisia.github.io/TP-BigData/tp1/hadoop.apache.org" TargetMode="External"/><Relationship Id="rId29"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hyperlink" Target="https://www.docker.com/" TargetMode="External"/><Relationship Id="rId31" Type="http://schemas.openxmlformats.org/officeDocument/2006/relationships/image" Target="media/image1.png"/><Relationship Id="rId30" Type="http://schemas.openxmlformats.org/officeDocument/2006/relationships/image" Target="media/image11.png"/><Relationship Id="rId11" Type="http://schemas.openxmlformats.org/officeDocument/2006/relationships/image" Target="media/image12.png"/><Relationship Id="rId33" Type="http://schemas.openxmlformats.org/officeDocument/2006/relationships/hyperlink" Target="http://localhost:8088" TargetMode="External"/><Relationship Id="rId10" Type="http://schemas.openxmlformats.org/officeDocument/2006/relationships/image" Target="media/image22.png"/><Relationship Id="rId32" Type="http://schemas.openxmlformats.org/officeDocument/2006/relationships/image" Target="media/image25.png"/><Relationship Id="rId13" Type="http://schemas.openxmlformats.org/officeDocument/2006/relationships/image" Target="media/image16.png"/><Relationship Id="rId12" Type="http://schemas.openxmlformats.org/officeDocument/2006/relationships/image" Target="media/image19.png"/><Relationship Id="rId34" Type="http://schemas.openxmlformats.org/officeDocument/2006/relationships/image" Target="media/image23.png"/><Relationship Id="rId15" Type="http://schemas.openxmlformats.org/officeDocument/2006/relationships/image" Target="media/image18.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