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6CB29" w14:textId="77777777" w:rsidR="003B1837" w:rsidRDefault="00000000">
      <w:pPr>
        <w:spacing w:after="300"/>
      </w:pPr>
      <w:r>
        <w:rPr>
          <w:b/>
          <w:bCs/>
          <w:sz w:val="36"/>
          <w:szCs w:val="36"/>
        </w:rPr>
        <w:t>Software Architecture and Design Specification</w:t>
      </w:r>
    </w:p>
    <w:p w14:paraId="255CC767" w14:textId="77777777" w:rsidR="003B1837" w:rsidRDefault="00000000">
      <w:pPr>
        <w:spacing w:after="80"/>
      </w:pPr>
      <w:r>
        <w:rPr>
          <w:b/>
          <w:bCs/>
        </w:rPr>
        <w:t xml:space="preserve">Project: </w:t>
      </w:r>
      <w:r>
        <w:t>Vehicle Parking System</w:t>
      </w:r>
    </w:p>
    <w:p w14:paraId="735A7648" w14:textId="77777777" w:rsidR="003B1837" w:rsidRDefault="00000000">
      <w:pPr>
        <w:spacing w:after="80"/>
      </w:pPr>
      <w:r>
        <w:rPr>
          <w:b/>
          <w:bCs/>
        </w:rPr>
        <w:t xml:space="preserve">Version: </w:t>
      </w:r>
      <w:r>
        <w:t>1.0</w:t>
      </w:r>
    </w:p>
    <w:p w14:paraId="7078AD60" w14:textId="77777777" w:rsidR="003B1837" w:rsidRDefault="00000000">
      <w:pPr>
        <w:spacing w:after="80"/>
      </w:pPr>
      <w:r>
        <w:rPr>
          <w:b/>
          <w:bCs/>
        </w:rPr>
        <w:t xml:space="preserve">Team: </w:t>
      </w:r>
      <w:r>
        <w:t>Team 10, Department of Computer Science and Engineering, PES University</w:t>
      </w:r>
    </w:p>
    <w:p w14:paraId="60A03A94" w14:textId="77777777" w:rsidR="003B1837" w:rsidRDefault="00000000">
      <w:pPr>
        <w:spacing w:after="60"/>
      </w:pPr>
      <w:r>
        <w:rPr>
          <w:b/>
          <w:bCs/>
        </w:rPr>
        <w:t>Prepared by:</w:t>
      </w:r>
    </w:p>
    <w:p w14:paraId="7DF41F98" w14:textId="77777777" w:rsidR="003B1837" w:rsidRDefault="00000000">
      <w:pPr>
        <w:pStyle w:val="ListParagraph"/>
        <w:numPr>
          <w:ilvl w:val="0"/>
          <w:numId w:val="2"/>
        </w:numPr>
        <w:spacing w:after="60"/>
      </w:pPr>
      <w:r>
        <w:t xml:space="preserve">Ruturaj Rajaram </w:t>
      </w:r>
      <w:proofErr w:type="spellStart"/>
      <w:r>
        <w:t>Shedbale</w:t>
      </w:r>
      <w:proofErr w:type="spellEnd"/>
      <w:r>
        <w:t xml:space="preserve"> (PES1UG24CS606)</w:t>
      </w:r>
    </w:p>
    <w:p w14:paraId="196D16A3" w14:textId="77777777" w:rsidR="003B1837" w:rsidRDefault="00000000">
      <w:pPr>
        <w:pStyle w:val="ListParagraph"/>
        <w:numPr>
          <w:ilvl w:val="0"/>
          <w:numId w:val="2"/>
        </w:numPr>
        <w:spacing w:after="60"/>
      </w:pPr>
      <w:r>
        <w:t>Punith Nikhil G V (PES1UG24CS601)</w:t>
      </w:r>
    </w:p>
    <w:p w14:paraId="090A2DFB" w14:textId="77777777" w:rsidR="003B1837" w:rsidRDefault="00000000">
      <w:pPr>
        <w:pStyle w:val="ListParagraph"/>
        <w:numPr>
          <w:ilvl w:val="0"/>
          <w:numId w:val="2"/>
        </w:numPr>
        <w:spacing w:after="60"/>
      </w:pPr>
      <w:r>
        <w:t>Revathi D B (PES1UG24CS604)</w:t>
      </w:r>
    </w:p>
    <w:p w14:paraId="6692A397" w14:textId="77777777" w:rsidR="003B1837" w:rsidRDefault="00000000">
      <w:pPr>
        <w:pStyle w:val="ListParagraph"/>
        <w:numPr>
          <w:ilvl w:val="0"/>
          <w:numId w:val="2"/>
        </w:numPr>
        <w:spacing w:after="60"/>
      </w:pPr>
      <w:r>
        <w:t>P Manohar Reddy (PES1UG24CS586)</w:t>
      </w:r>
    </w:p>
    <w:p w14:paraId="229AB48B" w14:textId="77777777" w:rsidR="003B1837" w:rsidRDefault="00000000">
      <w:pPr>
        <w:spacing w:before="120" w:after="80"/>
      </w:pPr>
      <w:r>
        <w:rPr>
          <w:b/>
          <w:bCs/>
        </w:rPr>
        <w:t xml:space="preserve">Date: </w:t>
      </w:r>
      <w:r>
        <w:t>28 September 2026</w:t>
      </w:r>
    </w:p>
    <w:p w14:paraId="240D066C" w14:textId="77777777" w:rsidR="003B1837" w:rsidRDefault="00000000">
      <w:pPr>
        <w:spacing w:after="300"/>
      </w:pPr>
      <w:r>
        <w:rPr>
          <w:b/>
          <w:bCs/>
        </w:rPr>
        <w:t xml:space="preserve">Status: </w:t>
      </w:r>
      <w:r>
        <w:t>Draft</w:t>
      </w:r>
    </w:p>
    <w:p w14:paraId="22BC337B" w14:textId="77777777" w:rsidR="003B1837" w:rsidRDefault="00000000">
      <w:pPr>
        <w:pStyle w:val="Heading1"/>
        <w:spacing w:before="320" w:after="160"/>
      </w:pPr>
      <w:r>
        <w:t>Revision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500"/>
        <w:gridCol w:w="3000"/>
      </w:tblGrid>
      <w:tr w:rsidR="003B1837" w14:paraId="6CCA5A15" w14:textId="77777777">
        <w:tblPrEx>
          <w:tblCellMar>
            <w:top w:w="0" w:type="dxa"/>
            <w:bottom w:w="0" w:type="dxa"/>
          </w:tblCellMar>
        </w:tblPrEx>
        <w:tc>
          <w:tcPr>
            <w:tcW w:w="1500" w:type="dxa"/>
            <w:shd w:val="clear" w:color="auto" w:fill="DCE6F1"/>
          </w:tcPr>
          <w:p w14:paraId="290FABC9" w14:textId="77777777" w:rsidR="003B1837" w:rsidRDefault="00000000">
            <w:r>
              <w:rPr>
                <w:b/>
                <w:bCs/>
              </w:rPr>
              <w:t>Version</w:t>
            </w:r>
          </w:p>
        </w:tc>
        <w:tc>
          <w:tcPr>
            <w:tcW w:w="2000" w:type="dxa"/>
            <w:shd w:val="clear" w:color="auto" w:fill="DCE6F1"/>
          </w:tcPr>
          <w:p w14:paraId="593DF70A" w14:textId="77777777" w:rsidR="003B1837" w:rsidRDefault="00000000">
            <w:r>
              <w:rPr>
                <w:b/>
                <w:bCs/>
              </w:rPr>
              <w:t>Date</w:t>
            </w:r>
          </w:p>
        </w:tc>
        <w:tc>
          <w:tcPr>
            <w:tcW w:w="2500" w:type="dxa"/>
            <w:shd w:val="clear" w:color="auto" w:fill="DCE6F1"/>
          </w:tcPr>
          <w:p w14:paraId="393B1D3D" w14:textId="77777777" w:rsidR="003B1837" w:rsidRDefault="00000000">
            <w:r>
              <w:rPr>
                <w:b/>
                <w:bCs/>
              </w:rPr>
              <w:t>Author</w:t>
            </w:r>
          </w:p>
        </w:tc>
        <w:tc>
          <w:tcPr>
            <w:tcW w:w="3000" w:type="dxa"/>
            <w:shd w:val="clear" w:color="auto" w:fill="DCE6F1"/>
          </w:tcPr>
          <w:p w14:paraId="2BDD8880" w14:textId="77777777" w:rsidR="003B1837" w:rsidRDefault="00000000">
            <w:r>
              <w:rPr>
                <w:b/>
                <w:bCs/>
              </w:rPr>
              <w:t>Change Summary</w:t>
            </w:r>
          </w:p>
        </w:tc>
      </w:tr>
      <w:tr w:rsidR="003B1837" w14:paraId="36108A9D" w14:textId="77777777">
        <w:tblPrEx>
          <w:tblCellMar>
            <w:top w:w="0" w:type="dxa"/>
            <w:bottom w:w="0" w:type="dxa"/>
          </w:tblCellMar>
        </w:tblPrEx>
        <w:tc>
          <w:tcPr>
            <w:tcW w:w="1500" w:type="dxa"/>
          </w:tcPr>
          <w:p w14:paraId="29EED1B0" w14:textId="77777777" w:rsidR="003B1837" w:rsidRDefault="00000000">
            <w:r>
              <w:t>1.0</w:t>
            </w:r>
          </w:p>
        </w:tc>
        <w:tc>
          <w:tcPr>
            <w:tcW w:w="2000" w:type="dxa"/>
          </w:tcPr>
          <w:p w14:paraId="49EF22BB" w14:textId="77777777" w:rsidR="003B1837" w:rsidRDefault="00000000">
            <w:r>
              <w:t>28-Sep-2026</w:t>
            </w:r>
          </w:p>
        </w:tc>
        <w:tc>
          <w:tcPr>
            <w:tcW w:w="2500" w:type="dxa"/>
          </w:tcPr>
          <w:p w14:paraId="761438F2" w14:textId="77777777" w:rsidR="003B1837" w:rsidRDefault="00000000">
            <w:r>
              <w:t>Team 10</w:t>
            </w:r>
          </w:p>
        </w:tc>
        <w:tc>
          <w:tcPr>
            <w:tcW w:w="3000" w:type="dxa"/>
          </w:tcPr>
          <w:p w14:paraId="00D99407" w14:textId="10202B10" w:rsidR="003B1837" w:rsidRDefault="00000000">
            <w:r>
              <w:t>Initial draft</w:t>
            </w:r>
          </w:p>
        </w:tc>
      </w:tr>
    </w:tbl>
    <w:p w14:paraId="33A27A1C" w14:textId="77777777" w:rsidR="003B1837" w:rsidRDefault="003B1837">
      <w:pPr>
        <w:spacing w:after="200"/>
      </w:pPr>
    </w:p>
    <w:p w14:paraId="7B3357A4" w14:textId="77777777" w:rsidR="003B1837" w:rsidRDefault="00000000">
      <w:pPr>
        <w:pStyle w:val="Heading1"/>
        <w:spacing w:before="320" w:after="160"/>
      </w:pPr>
      <w:r>
        <w:t>1. Introduction</w:t>
      </w:r>
    </w:p>
    <w:p w14:paraId="7BB615C0" w14:textId="77777777" w:rsidR="003B1837" w:rsidRDefault="00000000">
      <w:pPr>
        <w:pStyle w:val="Heading2"/>
        <w:spacing w:before="240" w:after="120"/>
      </w:pPr>
      <w:r>
        <w:t>1.1 Purpose</w:t>
      </w:r>
    </w:p>
    <w:p w14:paraId="136D6B9A" w14:textId="77777777" w:rsidR="003B1837" w:rsidRDefault="00000000">
      <w:pPr>
        <w:spacing w:after="160"/>
      </w:pPr>
      <w:r>
        <w:t>This document specifies the software architecture and design of the Vehicle Parking System, Version 1.0, developed by Team 10. It translates the functional and non-functional requirements defined in the Software Requirements Specification (SRS v1.0) into an architecture and design that developers can implement and testers can verify against the Test Plan (v1.0).</w:t>
      </w:r>
    </w:p>
    <w:p w14:paraId="67C5A85E" w14:textId="77777777" w:rsidR="003B1837" w:rsidRDefault="00000000">
      <w:pPr>
        <w:pStyle w:val="Heading2"/>
        <w:spacing w:before="240" w:after="120"/>
      </w:pPr>
      <w:r>
        <w:t>1.2 Scope</w:t>
      </w:r>
    </w:p>
    <w:p w14:paraId="24D90B8C" w14:textId="77777777" w:rsidR="003B1837" w:rsidRDefault="00000000">
      <w:pPr>
        <w:spacing w:after="160"/>
      </w:pPr>
      <w:r>
        <w:t>Covers the architecture and design of user registration and authentication, vehicle entry and automated slot allocation, vehicle exit and fee calculation, real-time parking slot availability, and administrative dashboard and reporting, as defined in SRS Sections 5.1–5.5.</w:t>
      </w:r>
    </w:p>
    <w:p w14:paraId="359CB4D4" w14:textId="77777777" w:rsidR="003B1837" w:rsidRDefault="00000000">
      <w:pPr>
        <w:pStyle w:val="Heading2"/>
        <w:spacing w:before="240" w:after="120"/>
      </w:pPr>
      <w:r>
        <w:t>1.3 Audience</w:t>
      </w:r>
    </w:p>
    <w:p w14:paraId="57D200FB" w14:textId="77777777" w:rsidR="003B1837" w:rsidRDefault="00000000">
      <w:pPr>
        <w:spacing w:after="160"/>
      </w:pPr>
      <w:r>
        <w:t>Developers, project guides/evaluators, testers, and project team members, consistent with the intended audience defined in SRS Section 1.2.</w:t>
      </w:r>
    </w:p>
    <w:p w14:paraId="2E7C8077" w14:textId="77777777" w:rsidR="003B1837" w:rsidRDefault="00000000">
      <w:pPr>
        <w:pStyle w:val="Heading2"/>
        <w:spacing w:before="240" w:after="120"/>
      </w:pPr>
      <w:r>
        <w:t>1.4 Definitions</w:t>
      </w:r>
    </w:p>
    <w:p w14:paraId="7959228E" w14:textId="77777777" w:rsidR="003B1837" w:rsidRDefault="00000000">
      <w:pPr>
        <w:spacing w:after="160"/>
      </w:pPr>
      <w:r>
        <w:t>JWT (JSON Web Token), REST (Representational State Transfer), API (Application Programming Interface), RBAC (Role-Based Access Control), CRUD (Create, Read, Update, Delete), MERN (MongoDB, Express.js, React.js, Node.js).</w:t>
      </w:r>
    </w:p>
    <w:p w14:paraId="6B8F8CCE" w14:textId="77777777" w:rsidR="003B1837" w:rsidRDefault="00000000">
      <w:pPr>
        <w:pStyle w:val="Heading1"/>
        <w:spacing w:before="320" w:after="160"/>
      </w:pPr>
      <w:r>
        <w:t>2. Document Overview</w:t>
      </w:r>
    </w:p>
    <w:p w14:paraId="7D19B856" w14:textId="77777777" w:rsidR="003B1837" w:rsidRDefault="00000000">
      <w:pPr>
        <w:pStyle w:val="Heading2"/>
        <w:spacing w:before="240" w:after="120"/>
      </w:pPr>
      <w:r>
        <w:t>2.1 How to use this document</w:t>
      </w:r>
    </w:p>
    <w:p w14:paraId="5EC1C509" w14:textId="77777777" w:rsidR="003B1837" w:rsidRDefault="00000000">
      <w:pPr>
        <w:spacing w:after="160"/>
      </w:pPr>
      <w:r>
        <w:lastRenderedPageBreak/>
        <w:t>Provides architectural deliverables including UML diagrams, the chosen architecture pattern, technology stack, data model, API design, and security considerations for the Vehicle Parking System. Requirement IDs (REQ-</w:t>
      </w:r>
      <w:proofErr w:type="spellStart"/>
      <w:r>
        <w:t>x.x</w:t>
      </w:r>
      <w:proofErr w:type="spellEnd"/>
      <w:r>
        <w:t>) referenced throughout trace back to SRS Section 5.</w:t>
      </w:r>
    </w:p>
    <w:p w14:paraId="4AB0C59B" w14:textId="77777777" w:rsidR="003B1837" w:rsidRDefault="00000000">
      <w:pPr>
        <w:pStyle w:val="Heading2"/>
        <w:spacing w:before="240" w:after="120"/>
      </w:pPr>
      <w:r>
        <w:t>2.2 Related Documents</w:t>
      </w:r>
    </w:p>
    <w:p w14:paraId="7A99B541" w14:textId="77777777" w:rsidR="003B1837" w:rsidRDefault="00000000">
      <w:pPr>
        <w:spacing w:after="160"/>
      </w:pPr>
      <w:r>
        <w:t>Software Requirements Specification (SRS) v1.0 — Vehicle Parking System, Team 10; Test Plan v1.0 — Vehicle Parking System, Team 10 (40 test cases across Unit, Integration, and System testing); Requirement Traceability Matrix (SRS Appendix C).</w:t>
      </w:r>
    </w:p>
    <w:p w14:paraId="75CB78AB" w14:textId="77777777" w:rsidR="003B1837" w:rsidRDefault="00000000">
      <w:pPr>
        <w:pStyle w:val="Heading1"/>
        <w:spacing w:before="320" w:after="160"/>
      </w:pPr>
      <w:r>
        <w:t>3. Architecture</w:t>
      </w:r>
    </w:p>
    <w:p w14:paraId="19E13448" w14:textId="77777777" w:rsidR="003B1837" w:rsidRDefault="00000000">
      <w:pPr>
        <w:pStyle w:val="Heading2"/>
        <w:spacing w:before="240" w:after="120"/>
      </w:pPr>
      <w:r>
        <w:t>3.1 Goals &amp; Constraints</w:t>
      </w:r>
    </w:p>
    <w:p w14:paraId="6F9F60E1" w14:textId="77777777" w:rsidR="003B1837" w:rsidRDefault="00000000">
      <w:pPr>
        <w:spacing w:after="160"/>
      </w:pPr>
      <w:r>
        <w:t>Goals: real-time accuracy of slot availability, automated and error-free slot allocation and fee calculation, secure role-based authentication, and a responsive interface usable by owners, staff, and administrators (SRS Section 2.4).</w:t>
      </w:r>
    </w:p>
    <w:p w14:paraId="505496D1" w14:textId="77777777" w:rsidR="003B1837" w:rsidRDefault="00000000">
      <w:pPr>
        <w:spacing w:after="160"/>
      </w:pPr>
      <w:r>
        <w:t>Constraints (per SRS Section 2.5): the system must be built on the MERN stack; it must support concurrent access from multiple gate terminals without double-allocating a slot; the UI must be responsive on desktop and mobile; authentication must use hashed passwords and JWTs; role assignment must be enforced server-side, with public registration restricted to the Owner role and Staff/Admin roles assignable only by an existing Administrator; the project must be completed within the academic semester timeline.</w:t>
      </w:r>
    </w:p>
    <w:p w14:paraId="582AAC29" w14:textId="77777777" w:rsidR="003B1837" w:rsidRDefault="00000000">
      <w:pPr>
        <w:pStyle w:val="Heading2"/>
        <w:spacing w:before="240" w:after="120"/>
      </w:pPr>
      <w:r>
        <w:t>3.2 Stakeholders &amp; Concerns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3B1837" w14:paraId="69B9B2FD" w14:textId="77777777">
        <w:tblPrEx>
          <w:tblCellMar>
            <w:top w:w="0" w:type="dxa"/>
            <w:bottom w:w="0" w:type="dxa"/>
          </w:tblCellMar>
        </w:tblPrEx>
        <w:tc>
          <w:tcPr>
            <w:tcW w:w="3200" w:type="dxa"/>
            <w:shd w:val="clear" w:color="auto" w:fill="DCE6F1"/>
          </w:tcPr>
          <w:p w14:paraId="781B91BC" w14:textId="77777777" w:rsidR="003B1837" w:rsidRDefault="00000000">
            <w:r>
              <w:rPr>
                <w:b/>
                <w:bCs/>
              </w:rPr>
              <w:t>Stakeholder</w:t>
            </w:r>
          </w:p>
        </w:tc>
        <w:tc>
          <w:tcPr>
            <w:tcW w:w="5800" w:type="dxa"/>
            <w:shd w:val="clear" w:color="auto" w:fill="DCE6F1"/>
          </w:tcPr>
          <w:p w14:paraId="54B2C844" w14:textId="77777777" w:rsidR="003B1837" w:rsidRDefault="00000000">
            <w:r>
              <w:rPr>
                <w:b/>
                <w:bCs/>
              </w:rPr>
              <w:t>Concerns</w:t>
            </w:r>
          </w:p>
        </w:tc>
      </w:tr>
      <w:tr w:rsidR="003B1837" w14:paraId="3AA53188" w14:textId="77777777">
        <w:tblPrEx>
          <w:tblCellMar>
            <w:top w:w="0" w:type="dxa"/>
            <w:bottom w:w="0" w:type="dxa"/>
          </w:tblCellMar>
        </w:tblPrEx>
        <w:tc>
          <w:tcPr>
            <w:tcW w:w="3200" w:type="dxa"/>
          </w:tcPr>
          <w:p w14:paraId="14148F65" w14:textId="77777777" w:rsidR="003B1837" w:rsidRDefault="00000000">
            <w:r>
              <w:t>Vehicle Owner</w:t>
            </w:r>
          </w:p>
        </w:tc>
        <w:tc>
          <w:tcPr>
            <w:tcW w:w="5800" w:type="dxa"/>
          </w:tcPr>
          <w:p w14:paraId="73CDD65A" w14:textId="77777777" w:rsidR="003B1837" w:rsidRDefault="00000000">
            <w:r>
              <w:t>Ease of registration, accurate real-time slot availability, transparent fee calculation, access to parking history/receipts</w:t>
            </w:r>
          </w:p>
        </w:tc>
      </w:tr>
      <w:tr w:rsidR="003B1837" w14:paraId="2546BCAE" w14:textId="77777777">
        <w:tblPrEx>
          <w:tblCellMar>
            <w:top w:w="0" w:type="dxa"/>
            <w:bottom w:w="0" w:type="dxa"/>
          </w:tblCellMar>
        </w:tblPrEx>
        <w:tc>
          <w:tcPr>
            <w:tcW w:w="3200" w:type="dxa"/>
          </w:tcPr>
          <w:p w14:paraId="6E6A0B8A" w14:textId="77777777" w:rsidR="003B1837" w:rsidRDefault="00000000">
            <w:r>
              <w:t>Gate Staff</w:t>
            </w:r>
          </w:p>
        </w:tc>
        <w:tc>
          <w:tcPr>
            <w:tcW w:w="5800" w:type="dxa"/>
          </w:tcPr>
          <w:p w14:paraId="7549A4DE" w14:textId="77777777" w:rsidR="003B1837" w:rsidRDefault="00000000">
            <w:r>
              <w:t>Fast, low-friction entry/exit logging (3 clicks or fewer per SRS 6.4)</w:t>
            </w:r>
          </w:p>
        </w:tc>
      </w:tr>
      <w:tr w:rsidR="003B1837" w14:paraId="73D86581" w14:textId="77777777">
        <w:tblPrEx>
          <w:tblCellMar>
            <w:top w:w="0" w:type="dxa"/>
            <w:bottom w:w="0" w:type="dxa"/>
          </w:tblCellMar>
        </w:tblPrEx>
        <w:tc>
          <w:tcPr>
            <w:tcW w:w="3200" w:type="dxa"/>
          </w:tcPr>
          <w:p w14:paraId="25C12592" w14:textId="77777777" w:rsidR="003B1837" w:rsidRDefault="00000000">
            <w:r>
              <w:t>Administrator</w:t>
            </w:r>
          </w:p>
        </w:tc>
        <w:tc>
          <w:tcPr>
            <w:tcW w:w="5800" w:type="dxa"/>
          </w:tcPr>
          <w:p w14:paraId="7DCB1B04" w14:textId="77777777" w:rsidR="003B1837" w:rsidRDefault="00000000">
            <w:r>
              <w:t>Accurate occupancy and revenue reporting, control over slot/pricing configuration and staff/admin accounts</w:t>
            </w:r>
          </w:p>
        </w:tc>
      </w:tr>
      <w:tr w:rsidR="003B1837" w14:paraId="3166A821" w14:textId="77777777">
        <w:tblPrEx>
          <w:tblCellMar>
            <w:top w:w="0" w:type="dxa"/>
            <w:bottom w:w="0" w:type="dxa"/>
          </w:tblCellMar>
        </w:tblPrEx>
        <w:tc>
          <w:tcPr>
            <w:tcW w:w="3200" w:type="dxa"/>
          </w:tcPr>
          <w:p w14:paraId="4FBB0C36" w14:textId="77777777" w:rsidR="003B1837" w:rsidRDefault="00000000">
            <w:r>
              <w:t>Developers / Testers / Evaluators</w:t>
            </w:r>
          </w:p>
        </w:tc>
        <w:tc>
          <w:tcPr>
            <w:tcW w:w="5800" w:type="dxa"/>
          </w:tcPr>
          <w:p w14:paraId="55D04151" w14:textId="77777777" w:rsidR="003B1837" w:rsidRDefault="00000000">
            <w:r>
              <w:t>Modularity, maintainability, and traceability of design to SRS requirements and test cases</w:t>
            </w:r>
          </w:p>
        </w:tc>
      </w:tr>
    </w:tbl>
    <w:p w14:paraId="4A4CBC73" w14:textId="77777777" w:rsidR="003B1837" w:rsidRDefault="003B1837">
      <w:pPr>
        <w:spacing w:after="200"/>
      </w:pPr>
    </w:p>
    <w:p w14:paraId="7CE66609" w14:textId="77777777" w:rsidR="003B1837" w:rsidRDefault="00000000">
      <w:pPr>
        <w:pStyle w:val="Heading2"/>
        <w:spacing w:before="240" w:after="120"/>
      </w:pPr>
      <w:r>
        <w:t>3.3 Component (UML) Diagram</w:t>
      </w:r>
    </w:p>
    <w:p w14:paraId="2DE55471" w14:textId="77777777" w:rsidR="003B1837" w:rsidRDefault="00000000">
      <w:pPr>
        <w:spacing w:before="120" w:after="200"/>
        <w:jc w:val="center"/>
      </w:pPr>
      <w:r>
        <w:rPr>
          <w:noProof/>
        </w:rPr>
        <w:lastRenderedPageBreak/>
        <w:drawing>
          <wp:inline distT="0" distB="0" distL="0" distR="0" wp14:anchorId="53EB0216" wp14:editId="79BBF40F">
            <wp:extent cx="57150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390900"/>
                    </a:xfrm>
                    <a:prstGeom prst="rect">
                      <a:avLst/>
                    </a:prstGeom>
                  </pic:spPr>
                </pic:pic>
              </a:graphicData>
            </a:graphic>
          </wp:inline>
        </w:drawing>
      </w:r>
    </w:p>
    <w:p w14:paraId="51E53F8D" w14:textId="77777777" w:rsidR="003B1837" w:rsidRDefault="00000000">
      <w:pPr>
        <w:spacing w:after="220"/>
        <w:jc w:val="center"/>
      </w:pPr>
      <w:r>
        <w:rPr>
          <w:i/>
          <w:iCs/>
          <w:color w:val="555555"/>
        </w:rPr>
        <w:t>Figure 1: Component diagram — Client, Application, and Data layers.</w:t>
      </w:r>
    </w:p>
    <w:p w14:paraId="62C3EF85" w14:textId="77777777" w:rsidR="003B1837" w:rsidRDefault="00000000">
      <w:pPr>
        <w:pStyle w:val="Heading2"/>
        <w:spacing w:before="240" w:after="120"/>
      </w:pPr>
      <w:r>
        <w:t>3.4 Component Descriptions</w:t>
      </w:r>
    </w:p>
    <w:p w14:paraId="11C89F5B" w14:textId="77777777" w:rsidR="003B1837" w:rsidRDefault="00000000">
      <w:pPr>
        <w:pStyle w:val="ListParagraph"/>
        <w:numPr>
          <w:ilvl w:val="0"/>
          <w:numId w:val="2"/>
        </w:numPr>
        <w:spacing w:after="60"/>
      </w:pPr>
      <w:r>
        <w:t>Client Layer (React.js 18.x): Vehicle Owner Portal, Gate Staff Console, and Admin Dashboard (SRS Section 3.1).</w:t>
      </w:r>
    </w:p>
    <w:p w14:paraId="589617F6" w14:textId="77777777" w:rsidR="003B1837" w:rsidRDefault="00000000">
      <w:pPr>
        <w:pStyle w:val="ListParagraph"/>
        <w:numPr>
          <w:ilvl w:val="0"/>
          <w:numId w:val="2"/>
        </w:numPr>
        <w:spacing w:after="60"/>
      </w:pPr>
      <w:r>
        <w:t xml:space="preserve">Authentication Module: handles registration, </w:t>
      </w:r>
      <w:proofErr w:type="spellStart"/>
      <w:r>
        <w:t>bcrypt</w:t>
      </w:r>
      <w:proofErr w:type="spellEnd"/>
      <w:r>
        <w:t xml:space="preserve"> password hashing, JWT issuance/validation, and role-based route protection (REQ-1.1–REQ-1.6).</w:t>
      </w:r>
    </w:p>
    <w:p w14:paraId="11221129" w14:textId="77777777" w:rsidR="003B1837" w:rsidRDefault="00000000">
      <w:pPr>
        <w:pStyle w:val="ListParagraph"/>
        <w:numPr>
          <w:ilvl w:val="0"/>
          <w:numId w:val="2"/>
        </w:numPr>
        <w:spacing w:after="60"/>
      </w:pPr>
      <w:r>
        <w:t>Entry &amp; Slot Allocation Module: records vehicle entry, allocates the nearest available slot matching vehicle type, marks it Occupied, and generates a unique entry ticket (REQ-2.1–REQ-2.6).</w:t>
      </w:r>
    </w:p>
    <w:p w14:paraId="62F90EBC" w14:textId="77777777" w:rsidR="003B1837" w:rsidRDefault="00000000">
      <w:pPr>
        <w:pStyle w:val="ListParagraph"/>
        <w:numPr>
          <w:ilvl w:val="0"/>
          <w:numId w:val="2"/>
        </w:numPr>
        <w:spacing w:after="60"/>
      </w:pPr>
      <w:r>
        <w:t>Exit &amp; Billing Module: calculates parking duration and fee, releases the slot, generates a digital receipt, and records payment method (REQ-3.1–REQ-3.6).</w:t>
      </w:r>
    </w:p>
    <w:p w14:paraId="07B72F06" w14:textId="77777777" w:rsidR="003B1837" w:rsidRDefault="00000000">
      <w:pPr>
        <w:pStyle w:val="ListParagraph"/>
        <w:numPr>
          <w:ilvl w:val="0"/>
          <w:numId w:val="2"/>
        </w:numPr>
        <w:spacing w:after="60"/>
      </w:pPr>
      <w:r>
        <w:t xml:space="preserve">Dashboard / Real-Time Module: broadcasts slot-status changes to connected clients via </w:t>
      </w:r>
      <w:proofErr w:type="spellStart"/>
      <w:r>
        <w:t>WebSockets</w:t>
      </w:r>
      <w:proofErr w:type="spellEnd"/>
      <w:r>
        <w:t xml:space="preserve"> (Socket.IO) or short-interval polling, and supports filtering by zone/vehicle type (REQ-4.1–REQ-4.4).</w:t>
      </w:r>
    </w:p>
    <w:p w14:paraId="19939BCD" w14:textId="77777777" w:rsidR="003B1837" w:rsidRDefault="00000000">
      <w:pPr>
        <w:pStyle w:val="ListParagraph"/>
        <w:numPr>
          <w:ilvl w:val="0"/>
          <w:numId w:val="2"/>
        </w:numPr>
        <w:spacing w:after="60"/>
      </w:pPr>
      <w:r>
        <w:t>Admin Module: slot and pricing configuration, staff/admin account management, and occupancy/revenue reporting with CSV/PDF export (REQ-5.1–REQ-5.5).</w:t>
      </w:r>
    </w:p>
    <w:p w14:paraId="4ECCB7CD" w14:textId="77777777" w:rsidR="003B1837" w:rsidRDefault="00000000">
      <w:pPr>
        <w:pStyle w:val="ListParagraph"/>
        <w:numPr>
          <w:ilvl w:val="0"/>
          <w:numId w:val="2"/>
        </w:numPr>
        <w:spacing w:after="60"/>
      </w:pPr>
      <w:r>
        <w:t xml:space="preserve">Database (MongoDB 6.x): persists Users, Vehicles, </w:t>
      </w:r>
      <w:proofErr w:type="spellStart"/>
      <w:r>
        <w:t>ParkingSlot</w:t>
      </w:r>
      <w:proofErr w:type="spellEnd"/>
      <w:r>
        <w:t xml:space="preserve">, and </w:t>
      </w:r>
      <w:proofErr w:type="spellStart"/>
      <w:r>
        <w:t>ParkingTransaction</w:t>
      </w:r>
      <w:proofErr w:type="spellEnd"/>
      <w:r>
        <w:t xml:space="preserve"> collections (SRS Appendix B).</w:t>
      </w:r>
    </w:p>
    <w:p w14:paraId="1EB41362" w14:textId="77777777" w:rsidR="003B1837" w:rsidRDefault="003B1837">
      <w:pPr>
        <w:spacing w:after="100"/>
      </w:pPr>
    </w:p>
    <w:p w14:paraId="7D585D41" w14:textId="77777777" w:rsidR="003B1837" w:rsidRDefault="00000000">
      <w:pPr>
        <w:pStyle w:val="Heading2"/>
        <w:spacing w:before="240" w:after="120"/>
      </w:pPr>
      <w:r>
        <w:t>3.5 Chosen Architecture Pattern and Rationale</w:t>
      </w:r>
    </w:p>
    <w:p w14:paraId="41FE91D5" w14:textId="77777777" w:rsidR="003B1837" w:rsidRDefault="00000000">
      <w:pPr>
        <w:spacing w:after="160"/>
      </w:pPr>
      <w:r>
        <w:t>A layered, modular MVC-style architecture was chosen for clear separation of concerns between presentation, business logic, and data persistence, directly supporting the maintainability quality attribute in SRS Section 6.4. A microservices approach was considered but rejected as unnecessarily complex for a single-facility academic mini-project.</w:t>
      </w:r>
    </w:p>
    <w:p w14:paraId="5E2D5EBC" w14:textId="77777777" w:rsidR="003B1837" w:rsidRDefault="00000000">
      <w:pPr>
        <w:pStyle w:val="Heading2"/>
        <w:spacing w:before="240" w:after="120"/>
      </w:pPr>
      <w:r>
        <w:t>3.6 Technology Stack &amp; Data Stores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00"/>
      </w:tblGrid>
      <w:tr w:rsidR="003B1837" w14:paraId="34085A7B" w14:textId="77777777">
        <w:tblPrEx>
          <w:tblCellMar>
            <w:top w:w="0" w:type="dxa"/>
            <w:bottom w:w="0" w:type="dxa"/>
          </w:tblCellMar>
        </w:tblPrEx>
        <w:tc>
          <w:tcPr>
            <w:tcW w:w="2200" w:type="dxa"/>
            <w:shd w:val="clear" w:color="auto" w:fill="DCE6F1"/>
          </w:tcPr>
          <w:p w14:paraId="0D9841A5" w14:textId="77777777" w:rsidR="003B1837" w:rsidRDefault="00000000">
            <w:r>
              <w:rPr>
                <w:b/>
                <w:bCs/>
              </w:rPr>
              <w:t>Component</w:t>
            </w:r>
          </w:p>
        </w:tc>
        <w:tc>
          <w:tcPr>
            <w:tcW w:w="3000" w:type="dxa"/>
            <w:shd w:val="clear" w:color="auto" w:fill="DCE6F1"/>
          </w:tcPr>
          <w:p w14:paraId="251B0746" w14:textId="77777777" w:rsidR="003B1837" w:rsidRDefault="00000000">
            <w:r>
              <w:rPr>
                <w:b/>
                <w:bCs/>
              </w:rPr>
              <w:t>Name &amp; Version</w:t>
            </w:r>
          </w:p>
        </w:tc>
        <w:tc>
          <w:tcPr>
            <w:tcW w:w="3800" w:type="dxa"/>
            <w:shd w:val="clear" w:color="auto" w:fill="DCE6F1"/>
          </w:tcPr>
          <w:p w14:paraId="18F2C1FA" w14:textId="77777777" w:rsidR="003B1837" w:rsidRDefault="00000000">
            <w:r>
              <w:rPr>
                <w:b/>
                <w:bCs/>
              </w:rPr>
              <w:t>Purpose</w:t>
            </w:r>
          </w:p>
        </w:tc>
      </w:tr>
      <w:tr w:rsidR="003B1837" w14:paraId="401D7635" w14:textId="77777777">
        <w:tblPrEx>
          <w:tblCellMar>
            <w:top w:w="0" w:type="dxa"/>
            <w:bottom w:w="0" w:type="dxa"/>
          </w:tblCellMar>
        </w:tblPrEx>
        <w:tc>
          <w:tcPr>
            <w:tcW w:w="2200" w:type="dxa"/>
          </w:tcPr>
          <w:p w14:paraId="3F83DF2D" w14:textId="77777777" w:rsidR="003B1837" w:rsidRDefault="00000000">
            <w:r>
              <w:lastRenderedPageBreak/>
              <w:t>Frontend</w:t>
            </w:r>
          </w:p>
        </w:tc>
        <w:tc>
          <w:tcPr>
            <w:tcW w:w="3000" w:type="dxa"/>
          </w:tcPr>
          <w:p w14:paraId="4115878E" w14:textId="77777777" w:rsidR="003B1837" w:rsidRDefault="00000000">
            <w:r>
              <w:t>React.js 18.x</w:t>
            </w:r>
          </w:p>
        </w:tc>
        <w:tc>
          <w:tcPr>
            <w:tcW w:w="3800" w:type="dxa"/>
          </w:tcPr>
          <w:p w14:paraId="71FE33FD" w14:textId="77777777" w:rsidR="003B1837" w:rsidRDefault="00000000">
            <w:r>
              <w:t>Client-side single page application</w:t>
            </w:r>
          </w:p>
        </w:tc>
      </w:tr>
      <w:tr w:rsidR="003B1837" w14:paraId="0105D7AC" w14:textId="77777777">
        <w:tblPrEx>
          <w:tblCellMar>
            <w:top w:w="0" w:type="dxa"/>
            <w:bottom w:w="0" w:type="dxa"/>
          </w:tblCellMar>
        </w:tblPrEx>
        <w:tc>
          <w:tcPr>
            <w:tcW w:w="2200" w:type="dxa"/>
          </w:tcPr>
          <w:p w14:paraId="454CAE7D" w14:textId="77777777" w:rsidR="003B1837" w:rsidRDefault="00000000">
            <w:r>
              <w:t>Backend</w:t>
            </w:r>
          </w:p>
        </w:tc>
        <w:tc>
          <w:tcPr>
            <w:tcW w:w="3000" w:type="dxa"/>
          </w:tcPr>
          <w:p w14:paraId="29CEC615" w14:textId="77777777" w:rsidR="003B1837" w:rsidRDefault="00000000">
            <w:r>
              <w:t>Express.js 4.x on Node.js 18+</w:t>
            </w:r>
          </w:p>
        </w:tc>
        <w:tc>
          <w:tcPr>
            <w:tcW w:w="3800" w:type="dxa"/>
          </w:tcPr>
          <w:p w14:paraId="7C91D0D8" w14:textId="77777777" w:rsidR="003B1837" w:rsidRDefault="00000000">
            <w:r>
              <w:t>REST API implementing business logic</w:t>
            </w:r>
          </w:p>
        </w:tc>
      </w:tr>
      <w:tr w:rsidR="003B1837" w14:paraId="3388E30D" w14:textId="77777777">
        <w:tblPrEx>
          <w:tblCellMar>
            <w:top w:w="0" w:type="dxa"/>
            <w:bottom w:w="0" w:type="dxa"/>
          </w:tblCellMar>
        </w:tblPrEx>
        <w:tc>
          <w:tcPr>
            <w:tcW w:w="2200" w:type="dxa"/>
          </w:tcPr>
          <w:p w14:paraId="582F95DC" w14:textId="77777777" w:rsidR="003B1837" w:rsidRDefault="00000000">
            <w:r>
              <w:t>Database</w:t>
            </w:r>
          </w:p>
        </w:tc>
        <w:tc>
          <w:tcPr>
            <w:tcW w:w="3000" w:type="dxa"/>
          </w:tcPr>
          <w:p w14:paraId="3494F17D" w14:textId="77777777" w:rsidR="003B1837" w:rsidRDefault="00000000">
            <w:r>
              <w:t>MongoDB 6.x</w:t>
            </w:r>
          </w:p>
        </w:tc>
        <w:tc>
          <w:tcPr>
            <w:tcW w:w="3800" w:type="dxa"/>
          </w:tcPr>
          <w:p w14:paraId="5101222C" w14:textId="77777777" w:rsidR="003B1837" w:rsidRDefault="00000000">
            <w:r>
              <w:t>Persistent storage of users, vehicles, slots, and transactions</w:t>
            </w:r>
          </w:p>
        </w:tc>
      </w:tr>
      <w:tr w:rsidR="003B1837" w14:paraId="6FA96758" w14:textId="77777777">
        <w:tblPrEx>
          <w:tblCellMar>
            <w:top w:w="0" w:type="dxa"/>
            <w:bottom w:w="0" w:type="dxa"/>
          </w:tblCellMar>
        </w:tblPrEx>
        <w:tc>
          <w:tcPr>
            <w:tcW w:w="2200" w:type="dxa"/>
          </w:tcPr>
          <w:p w14:paraId="257B473C" w14:textId="77777777" w:rsidR="003B1837" w:rsidRDefault="00000000">
            <w:r>
              <w:t>Authentication</w:t>
            </w:r>
          </w:p>
        </w:tc>
        <w:tc>
          <w:tcPr>
            <w:tcW w:w="3000" w:type="dxa"/>
          </w:tcPr>
          <w:p w14:paraId="056896A7" w14:textId="77777777" w:rsidR="003B1837" w:rsidRDefault="00000000">
            <w:r>
              <w:t>JSON Web Tokens (JWT)</w:t>
            </w:r>
          </w:p>
        </w:tc>
        <w:tc>
          <w:tcPr>
            <w:tcW w:w="3800" w:type="dxa"/>
          </w:tcPr>
          <w:p w14:paraId="18682D95" w14:textId="77777777" w:rsidR="003B1837" w:rsidRDefault="00000000">
            <w:r>
              <w:t>Stateless session/authentication management</w:t>
            </w:r>
          </w:p>
        </w:tc>
      </w:tr>
      <w:tr w:rsidR="003B1837" w14:paraId="2CE6419A" w14:textId="77777777">
        <w:tblPrEx>
          <w:tblCellMar>
            <w:top w:w="0" w:type="dxa"/>
            <w:bottom w:w="0" w:type="dxa"/>
          </w:tblCellMar>
        </w:tblPrEx>
        <w:tc>
          <w:tcPr>
            <w:tcW w:w="2200" w:type="dxa"/>
          </w:tcPr>
          <w:p w14:paraId="50EEA057" w14:textId="77777777" w:rsidR="003B1837" w:rsidRDefault="00000000">
            <w:r>
              <w:t>Real-Time Communication</w:t>
            </w:r>
          </w:p>
        </w:tc>
        <w:tc>
          <w:tcPr>
            <w:tcW w:w="3000" w:type="dxa"/>
          </w:tcPr>
          <w:p w14:paraId="6D8A0FBB" w14:textId="77777777" w:rsidR="003B1837" w:rsidRDefault="00000000">
            <w:proofErr w:type="spellStart"/>
            <w:r>
              <w:t>WebSockets</w:t>
            </w:r>
            <w:proofErr w:type="spellEnd"/>
            <w:r>
              <w:t xml:space="preserve"> / Socket.IO or short-interval polling</w:t>
            </w:r>
          </w:p>
        </w:tc>
        <w:tc>
          <w:tcPr>
            <w:tcW w:w="3800" w:type="dxa"/>
          </w:tcPr>
          <w:p w14:paraId="648A68E0" w14:textId="77777777" w:rsidR="003B1837" w:rsidRDefault="00000000">
            <w:r>
              <w:t>Live slot-status updates to connected clients</w:t>
            </w:r>
          </w:p>
        </w:tc>
      </w:tr>
      <w:tr w:rsidR="003B1837" w14:paraId="09E0C673" w14:textId="77777777">
        <w:tblPrEx>
          <w:tblCellMar>
            <w:top w:w="0" w:type="dxa"/>
            <w:bottom w:w="0" w:type="dxa"/>
          </w:tblCellMar>
        </w:tblPrEx>
        <w:tc>
          <w:tcPr>
            <w:tcW w:w="2200" w:type="dxa"/>
          </w:tcPr>
          <w:p w14:paraId="186F7DD3" w14:textId="77777777" w:rsidR="003B1837" w:rsidRDefault="00000000">
            <w:r>
              <w:t>Payment Gateway (optional)</w:t>
            </w:r>
          </w:p>
        </w:tc>
        <w:tc>
          <w:tcPr>
            <w:tcW w:w="3000" w:type="dxa"/>
          </w:tcPr>
          <w:p w14:paraId="083AC912" w14:textId="77777777" w:rsidR="003B1837" w:rsidRDefault="00000000">
            <w:proofErr w:type="spellStart"/>
            <w:r>
              <w:t>Razorpay</w:t>
            </w:r>
            <w:proofErr w:type="spellEnd"/>
            <w:r>
              <w:t>/Stripe sandbox</w:t>
            </w:r>
          </w:p>
        </w:tc>
        <w:tc>
          <w:tcPr>
            <w:tcW w:w="3800" w:type="dxa"/>
          </w:tcPr>
          <w:p w14:paraId="52405A9B" w14:textId="77777777" w:rsidR="003B1837" w:rsidRDefault="00000000">
            <w:r>
              <w:t>Simulated online fee payment</w:t>
            </w:r>
          </w:p>
        </w:tc>
      </w:tr>
    </w:tbl>
    <w:p w14:paraId="0F29F0F6" w14:textId="77777777" w:rsidR="003B1837" w:rsidRDefault="003B1837">
      <w:pPr>
        <w:spacing w:after="200"/>
      </w:pPr>
    </w:p>
    <w:p w14:paraId="570DD645" w14:textId="77777777" w:rsidR="003B1837" w:rsidRDefault="00000000">
      <w:pPr>
        <w:pStyle w:val="Heading2"/>
        <w:spacing w:before="240" w:after="120"/>
      </w:pPr>
      <w:r>
        <w:t>3.7 Risks &amp; Mitigations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3B1837" w14:paraId="096459D0" w14:textId="77777777">
        <w:tblPrEx>
          <w:tblCellMar>
            <w:top w:w="0" w:type="dxa"/>
            <w:bottom w:w="0" w:type="dxa"/>
          </w:tblCellMar>
        </w:tblPrEx>
        <w:tc>
          <w:tcPr>
            <w:tcW w:w="4200" w:type="dxa"/>
            <w:shd w:val="clear" w:color="auto" w:fill="DCE6F1"/>
          </w:tcPr>
          <w:p w14:paraId="48E20B27" w14:textId="77777777" w:rsidR="003B1837" w:rsidRDefault="00000000">
            <w:r>
              <w:rPr>
                <w:b/>
                <w:bCs/>
              </w:rPr>
              <w:t>Risk</w:t>
            </w:r>
          </w:p>
        </w:tc>
        <w:tc>
          <w:tcPr>
            <w:tcW w:w="4800" w:type="dxa"/>
            <w:shd w:val="clear" w:color="auto" w:fill="DCE6F1"/>
          </w:tcPr>
          <w:p w14:paraId="22D2BB33" w14:textId="77777777" w:rsidR="003B1837" w:rsidRDefault="00000000">
            <w:r>
              <w:rPr>
                <w:b/>
                <w:bCs/>
              </w:rPr>
              <w:t>Mitigation</w:t>
            </w:r>
          </w:p>
        </w:tc>
      </w:tr>
      <w:tr w:rsidR="003B1837" w14:paraId="2A410984" w14:textId="77777777">
        <w:tblPrEx>
          <w:tblCellMar>
            <w:top w:w="0" w:type="dxa"/>
            <w:bottom w:w="0" w:type="dxa"/>
          </w:tblCellMar>
        </w:tblPrEx>
        <w:tc>
          <w:tcPr>
            <w:tcW w:w="4200" w:type="dxa"/>
          </w:tcPr>
          <w:p w14:paraId="69D64292" w14:textId="77777777" w:rsidR="003B1837" w:rsidRDefault="00000000">
            <w:r>
              <w:t>Race condition causing double-allocation of a slot under concurrent gate terminal access</w:t>
            </w:r>
          </w:p>
        </w:tc>
        <w:tc>
          <w:tcPr>
            <w:tcW w:w="4800" w:type="dxa"/>
          </w:tcPr>
          <w:p w14:paraId="5BC4DC37" w14:textId="77777777" w:rsidR="003B1837" w:rsidRDefault="00000000">
            <w:r>
              <w:t>Atomic database operations / optimistic locking when allocating a slot (SRS 2.5 concurrency constraint)</w:t>
            </w:r>
          </w:p>
        </w:tc>
      </w:tr>
      <w:tr w:rsidR="003B1837" w14:paraId="6D2C2E1C" w14:textId="77777777">
        <w:tblPrEx>
          <w:tblCellMar>
            <w:top w:w="0" w:type="dxa"/>
            <w:bottom w:w="0" w:type="dxa"/>
          </w:tblCellMar>
        </w:tblPrEx>
        <w:tc>
          <w:tcPr>
            <w:tcW w:w="4200" w:type="dxa"/>
          </w:tcPr>
          <w:p w14:paraId="1C16D722" w14:textId="77777777" w:rsidR="003B1837" w:rsidRDefault="00000000">
            <w:r>
              <w:t>Real-time sync failure between clients and server</w:t>
            </w:r>
          </w:p>
        </w:tc>
        <w:tc>
          <w:tcPr>
            <w:tcW w:w="4800" w:type="dxa"/>
          </w:tcPr>
          <w:p w14:paraId="33480673" w14:textId="77777777" w:rsidR="003B1837" w:rsidRDefault="00000000">
            <w:r>
              <w:t>Fall back to short-interval polling if the WebSocket connection drops</w:t>
            </w:r>
          </w:p>
        </w:tc>
      </w:tr>
      <w:tr w:rsidR="003B1837" w14:paraId="7D8CF35C" w14:textId="77777777">
        <w:tblPrEx>
          <w:tblCellMar>
            <w:top w:w="0" w:type="dxa"/>
            <w:bottom w:w="0" w:type="dxa"/>
          </w:tblCellMar>
        </w:tblPrEx>
        <w:tc>
          <w:tcPr>
            <w:tcW w:w="4200" w:type="dxa"/>
          </w:tcPr>
          <w:p w14:paraId="52F1DB30" w14:textId="77777777" w:rsidR="003B1837" w:rsidRDefault="00000000">
            <w:r>
              <w:t>Duplicate vehicle entry for a vehicle already parked</w:t>
            </w:r>
          </w:p>
        </w:tc>
        <w:tc>
          <w:tcPr>
            <w:tcW w:w="4800" w:type="dxa"/>
          </w:tcPr>
          <w:p w14:paraId="23729363" w14:textId="77777777" w:rsidR="003B1837" w:rsidRDefault="00000000">
            <w:r>
              <w:t>Server-side uniqueness check against active entries before allocation (REQ-2.5)</w:t>
            </w:r>
          </w:p>
        </w:tc>
      </w:tr>
      <w:tr w:rsidR="003B1837" w14:paraId="5F8C4D96" w14:textId="77777777">
        <w:tblPrEx>
          <w:tblCellMar>
            <w:top w:w="0" w:type="dxa"/>
            <w:bottom w:w="0" w:type="dxa"/>
          </w:tblCellMar>
        </w:tblPrEx>
        <w:tc>
          <w:tcPr>
            <w:tcW w:w="4200" w:type="dxa"/>
          </w:tcPr>
          <w:p w14:paraId="23610BAE" w14:textId="77777777" w:rsidR="003B1837" w:rsidRDefault="00000000">
            <w:r>
              <w:t>Loss of billing data from accidental deletion of an in-progress transaction</w:t>
            </w:r>
          </w:p>
        </w:tc>
        <w:tc>
          <w:tcPr>
            <w:tcW w:w="4800" w:type="dxa"/>
          </w:tcPr>
          <w:p w14:paraId="5D09E468" w14:textId="77777777" w:rsidR="003B1837" w:rsidRDefault="00000000">
            <w:r>
              <w:t>Disallow deletion of active transactions; maintain an audit trail (SRS 6.2 Safety)</w:t>
            </w:r>
          </w:p>
        </w:tc>
      </w:tr>
    </w:tbl>
    <w:p w14:paraId="24894B3C" w14:textId="77777777" w:rsidR="003B1837" w:rsidRDefault="003B1837">
      <w:pPr>
        <w:spacing w:after="200"/>
      </w:pPr>
    </w:p>
    <w:p w14:paraId="42180B2C" w14:textId="77777777" w:rsidR="003B1837" w:rsidRDefault="00000000">
      <w:pPr>
        <w:pStyle w:val="Heading2"/>
        <w:spacing w:before="240" w:after="120"/>
      </w:pPr>
      <w:r>
        <w:t>3.8 Traceability to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500"/>
      </w:tblGrid>
      <w:tr w:rsidR="003B1837" w14:paraId="3ED9A751" w14:textId="77777777">
        <w:tblPrEx>
          <w:tblCellMar>
            <w:top w:w="0" w:type="dxa"/>
            <w:bottom w:w="0" w:type="dxa"/>
          </w:tblCellMar>
        </w:tblPrEx>
        <w:tc>
          <w:tcPr>
            <w:tcW w:w="3500" w:type="dxa"/>
            <w:shd w:val="clear" w:color="auto" w:fill="DCE6F1"/>
          </w:tcPr>
          <w:p w14:paraId="2F7170AD" w14:textId="77777777" w:rsidR="003B1837" w:rsidRDefault="00000000">
            <w:r>
              <w:rPr>
                <w:b/>
                <w:bCs/>
              </w:rPr>
              <w:t>Requirement</w:t>
            </w:r>
          </w:p>
        </w:tc>
        <w:tc>
          <w:tcPr>
            <w:tcW w:w="3000" w:type="dxa"/>
            <w:shd w:val="clear" w:color="auto" w:fill="DCE6F1"/>
          </w:tcPr>
          <w:p w14:paraId="2DFC6096" w14:textId="77777777" w:rsidR="003B1837" w:rsidRDefault="00000000">
            <w:r>
              <w:rPr>
                <w:b/>
                <w:bCs/>
              </w:rPr>
              <w:t>Architecture Component</w:t>
            </w:r>
          </w:p>
        </w:tc>
        <w:tc>
          <w:tcPr>
            <w:tcW w:w="2500" w:type="dxa"/>
            <w:shd w:val="clear" w:color="auto" w:fill="DCE6F1"/>
          </w:tcPr>
          <w:p w14:paraId="461215C3" w14:textId="77777777" w:rsidR="003B1837" w:rsidRDefault="00000000">
            <w:r>
              <w:rPr>
                <w:b/>
                <w:bCs/>
              </w:rPr>
              <w:t>Related Test Cases</w:t>
            </w:r>
          </w:p>
        </w:tc>
      </w:tr>
      <w:tr w:rsidR="003B1837" w14:paraId="5E7031DE" w14:textId="77777777">
        <w:tblPrEx>
          <w:tblCellMar>
            <w:top w:w="0" w:type="dxa"/>
            <w:bottom w:w="0" w:type="dxa"/>
          </w:tblCellMar>
        </w:tblPrEx>
        <w:tc>
          <w:tcPr>
            <w:tcW w:w="3500" w:type="dxa"/>
          </w:tcPr>
          <w:p w14:paraId="3EF4A139" w14:textId="77777777" w:rsidR="003B1837" w:rsidRDefault="00000000">
            <w:r>
              <w:t>REQ-1.1 – REQ-1.6: Registration &amp; Authentication</w:t>
            </w:r>
          </w:p>
        </w:tc>
        <w:tc>
          <w:tcPr>
            <w:tcW w:w="3000" w:type="dxa"/>
          </w:tcPr>
          <w:p w14:paraId="49D9D688" w14:textId="77777777" w:rsidR="003B1837" w:rsidRDefault="00000000">
            <w:r>
              <w:t>Authentication Module</w:t>
            </w:r>
          </w:p>
        </w:tc>
        <w:tc>
          <w:tcPr>
            <w:tcW w:w="2500" w:type="dxa"/>
          </w:tcPr>
          <w:p w14:paraId="4507FC8B" w14:textId="77777777" w:rsidR="003B1837" w:rsidRDefault="00000000">
            <w:r>
              <w:t>UT_01–UT_03, IT_01–IT_03, ST_01–ST_02</w:t>
            </w:r>
          </w:p>
        </w:tc>
      </w:tr>
      <w:tr w:rsidR="003B1837" w14:paraId="7A2D7836" w14:textId="77777777">
        <w:tblPrEx>
          <w:tblCellMar>
            <w:top w:w="0" w:type="dxa"/>
            <w:bottom w:w="0" w:type="dxa"/>
          </w:tblCellMar>
        </w:tblPrEx>
        <w:tc>
          <w:tcPr>
            <w:tcW w:w="3500" w:type="dxa"/>
          </w:tcPr>
          <w:p w14:paraId="1135F588" w14:textId="77777777" w:rsidR="003B1837" w:rsidRDefault="00000000">
            <w:r>
              <w:t>REQ-2.1 – REQ-2.6: Vehicle Entry &amp; Slot Allocation</w:t>
            </w:r>
          </w:p>
        </w:tc>
        <w:tc>
          <w:tcPr>
            <w:tcW w:w="3000" w:type="dxa"/>
          </w:tcPr>
          <w:p w14:paraId="5E191AC0" w14:textId="77777777" w:rsidR="003B1837" w:rsidRDefault="00000000">
            <w:r>
              <w:t>Entry &amp; Slot Allocation Module</w:t>
            </w:r>
          </w:p>
        </w:tc>
        <w:tc>
          <w:tcPr>
            <w:tcW w:w="2500" w:type="dxa"/>
          </w:tcPr>
          <w:p w14:paraId="0424285F" w14:textId="77777777" w:rsidR="003B1837" w:rsidRDefault="00000000">
            <w:r>
              <w:t>UT_04–UT_06, IT_04–IT_06, ST_03–ST_04</w:t>
            </w:r>
          </w:p>
        </w:tc>
      </w:tr>
      <w:tr w:rsidR="003B1837" w14:paraId="6302FF3F" w14:textId="77777777">
        <w:tblPrEx>
          <w:tblCellMar>
            <w:top w:w="0" w:type="dxa"/>
            <w:bottom w:w="0" w:type="dxa"/>
          </w:tblCellMar>
        </w:tblPrEx>
        <w:tc>
          <w:tcPr>
            <w:tcW w:w="3500" w:type="dxa"/>
          </w:tcPr>
          <w:p w14:paraId="3D699632" w14:textId="77777777" w:rsidR="003B1837" w:rsidRDefault="00000000">
            <w:r>
              <w:t>REQ-3.1 – REQ-3.6: Vehicle Exit &amp; Fee Calculation</w:t>
            </w:r>
          </w:p>
        </w:tc>
        <w:tc>
          <w:tcPr>
            <w:tcW w:w="3000" w:type="dxa"/>
          </w:tcPr>
          <w:p w14:paraId="16B3C945" w14:textId="77777777" w:rsidR="003B1837" w:rsidRDefault="00000000">
            <w:r>
              <w:t>Exit &amp; Billing Module</w:t>
            </w:r>
          </w:p>
        </w:tc>
        <w:tc>
          <w:tcPr>
            <w:tcW w:w="2500" w:type="dxa"/>
          </w:tcPr>
          <w:p w14:paraId="0A3D0C06" w14:textId="77777777" w:rsidR="003B1837" w:rsidRDefault="00000000">
            <w:r>
              <w:t>UT_07–UT_09, IT_07–IT_09, ST_05–ST_06</w:t>
            </w:r>
          </w:p>
        </w:tc>
      </w:tr>
      <w:tr w:rsidR="003B1837" w14:paraId="40012416" w14:textId="77777777">
        <w:tblPrEx>
          <w:tblCellMar>
            <w:top w:w="0" w:type="dxa"/>
            <w:bottom w:w="0" w:type="dxa"/>
          </w:tblCellMar>
        </w:tblPrEx>
        <w:tc>
          <w:tcPr>
            <w:tcW w:w="3500" w:type="dxa"/>
          </w:tcPr>
          <w:p w14:paraId="0506EF27" w14:textId="77777777" w:rsidR="003B1837" w:rsidRDefault="00000000">
            <w:r>
              <w:t>REQ-4.1 – REQ-4.4: Real-Time Slot Availability</w:t>
            </w:r>
          </w:p>
        </w:tc>
        <w:tc>
          <w:tcPr>
            <w:tcW w:w="3000" w:type="dxa"/>
          </w:tcPr>
          <w:p w14:paraId="761167C8" w14:textId="77777777" w:rsidR="003B1837" w:rsidRDefault="00000000">
            <w:r>
              <w:t>Dashboard / Real-Time Module</w:t>
            </w:r>
          </w:p>
        </w:tc>
        <w:tc>
          <w:tcPr>
            <w:tcW w:w="2500" w:type="dxa"/>
          </w:tcPr>
          <w:p w14:paraId="14C761D7" w14:textId="77777777" w:rsidR="003B1837" w:rsidRDefault="00000000">
            <w:r>
              <w:t>UT_10–UT_12, IT_10–IT_12, ST_07–ST_08</w:t>
            </w:r>
          </w:p>
        </w:tc>
      </w:tr>
      <w:tr w:rsidR="003B1837" w14:paraId="2007E934" w14:textId="77777777">
        <w:tblPrEx>
          <w:tblCellMar>
            <w:top w:w="0" w:type="dxa"/>
            <w:bottom w:w="0" w:type="dxa"/>
          </w:tblCellMar>
        </w:tblPrEx>
        <w:tc>
          <w:tcPr>
            <w:tcW w:w="3500" w:type="dxa"/>
          </w:tcPr>
          <w:p w14:paraId="06D23590" w14:textId="77777777" w:rsidR="003B1837" w:rsidRDefault="00000000">
            <w:r>
              <w:t>REQ-5.1 – REQ-5.5: Admin Dashboard &amp; Reporting</w:t>
            </w:r>
          </w:p>
        </w:tc>
        <w:tc>
          <w:tcPr>
            <w:tcW w:w="3000" w:type="dxa"/>
          </w:tcPr>
          <w:p w14:paraId="495D996C" w14:textId="77777777" w:rsidR="003B1837" w:rsidRDefault="00000000">
            <w:r>
              <w:t>Admin Module</w:t>
            </w:r>
          </w:p>
        </w:tc>
        <w:tc>
          <w:tcPr>
            <w:tcW w:w="2500" w:type="dxa"/>
          </w:tcPr>
          <w:p w14:paraId="26D3A259" w14:textId="77777777" w:rsidR="003B1837" w:rsidRDefault="00000000">
            <w:r>
              <w:t>UT_13–UT_15, IT_13–IT_15, ST_09–ST_10</w:t>
            </w:r>
          </w:p>
        </w:tc>
      </w:tr>
    </w:tbl>
    <w:p w14:paraId="6A8A448F" w14:textId="77777777" w:rsidR="003B1837" w:rsidRDefault="003B1837">
      <w:pPr>
        <w:spacing w:after="200"/>
      </w:pPr>
    </w:p>
    <w:p w14:paraId="55750587" w14:textId="77777777" w:rsidR="003B1837" w:rsidRDefault="00000000">
      <w:pPr>
        <w:pStyle w:val="Heading2"/>
        <w:spacing w:before="240" w:after="120"/>
      </w:pPr>
      <w:r>
        <w:t>3.9 Security Architecture</w:t>
      </w:r>
    </w:p>
    <w:p w14:paraId="0561F53F" w14:textId="77777777" w:rsidR="003B1837" w:rsidRDefault="00000000">
      <w:pPr>
        <w:spacing w:after="160"/>
      </w:pPr>
      <w:r>
        <w:t xml:space="preserve">Threat </w:t>
      </w:r>
      <w:proofErr w:type="spellStart"/>
      <w:r>
        <w:t>Modeling</w:t>
      </w:r>
      <w:proofErr w:type="spellEnd"/>
      <w:r>
        <w:t xml:space="preserve"> (STRIDE), mapped to SRS Section 6.3 Security Requirements:</w:t>
      </w:r>
    </w:p>
    <w:p w14:paraId="1A0A2644" w14:textId="77777777" w:rsidR="003B1837" w:rsidRDefault="00000000">
      <w:pPr>
        <w:pStyle w:val="ListParagraph"/>
        <w:numPr>
          <w:ilvl w:val="0"/>
          <w:numId w:val="2"/>
        </w:numPr>
        <w:spacing w:after="60"/>
      </w:pPr>
      <w:r>
        <w:t>Spoofing → JWT-based authentication issued only after email/password verification.</w:t>
      </w:r>
    </w:p>
    <w:p w14:paraId="126AB0E8" w14:textId="77777777" w:rsidR="003B1837" w:rsidRDefault="00000000">
      <w:pPr>
        <w:pStyle w:val="ListParagraph"/>
        <w:numPr>
          <w:ilvl w:val="0"/>
          <w:numId w:val="2"/>
        </w:numPr>
        <w:spacing w:after="60"/>
      </w:pPr>
      <w:r>
        <w:t>Tampering → all slot allocation and fee calculation logic is enforced server-side, never trusted from the client.</w:t>
      </w:r>
    </w:p>
    <w:p w14:paraId="22118295" w14:textId="77777777" w:rsidR="003B1837" w:rsidRDefault="00000000">
      <w:pPr>
        <w:pStyle w:val="ListParagraph"/>
        <w:numPr>
          <w:ilvl w:val="0"/>
          <w:numId w:val="2"/>
        </w:numPr>
        <w:spacing w:after="60"/>
      </w:pPr>
      <w:r>
        <w:t xml:space="preserve">Information Disclosure → HTTPS/TLS for all client-server communication; passwords hashed with </w:t>
      </w:r>
      <w:proofErr w:type="spellStart"/>
      <w:r>
        <w:t>bcrypt</w:t>
      </w:r>
      <w:proofErr w:type="spellEnd"/>
      <w:r>
        <w:t xml:space="preserve"> and never logged.</w:t>
      </w:r>
    </w:p>
    <w:p w14:paraId="14CB60DA" w14:textId="77777777" w:rsidR="003B1837" w:rsidRDefault="00000000">
      <w:pPr>
        <w:pStyle w:val="ListParagraph"/>
        <w:numPr>
          <w:ilvl w:val="0"/>
          <w:numId w:val="2"/>
        </w:numPr>
        <w:spacing w:after="60"/>
      </w:pPr>
      <w:r>
        <w:t>Denial of Service → rate limiting on authentication and entry/exit endpoints.</w:t>
      </w:r>
    </w:p>
    <w:p w14:paraId="594F530D" w14:textId="77777777" w:rsidR="003B1837" w:rsidRDefault="00000000">
      <w:pPr>
        <w:pStyle w:val="ListParagraph"/>
        <w:numPr>
          <w:ilvl w:val="0"/>
          <w:numId w:val="2"/>
        </w:numPr>
        <w:spacing w:after="60"/>
      </w:pPr>
      <w:r>
        <w:t>Elevation of Privilege → role-based access control enforced on both client and server for every protected endpoint; the 'Staff' and 'Admin' roles are never selectable at public registration and can only be granted by an existing Administrator (REQ-1.1, REQ-5.4); session tokens expire after a configurable inactivity period.</w:t>
      </w:r>
    </w:p>
    <w:p w14:paraId="5331FAFB" w14:textId="77777777" w:rsidR="003B1837" w:rsidRDefault="003B1837">
      <w:pPr>
        <w:spacing w:after="100"/>
      </w:pPr>
    </w:p>
    <w:p w14:paraId="3F76402E" w14:textId="77777777" w:rsidR="003B1837" w:rsidRDefault="00000000">
      <w:pPr>
        <w:pStyle w:val="Heading1"/>
        <w:spacing w:before="320" w:after="160"/>
      </w:pPr>
      <w:r>
        <w:lastRenderedPageBreak/>
        <w:t>4. Design</w:t>
      </w:r>
    </w:p>
    <w:p w14:paraId="36890C1D" w14:textId="77777777" w:rsidR="003B1837" w:rsidRDefault="00000000">
      <w:pPr>
        <w:pStyle w:val="Heading2"/>
        <w:spacing w:before="240" w:after="120"/>
      </w:pPr>
      <w:r>
        <w:t>4.1 Design Overview</w:t>
      </w:r>
    </w:p>
    <w:p w14:paraId="42A2817D" w14:textId="77777777" w:rsidR="003B1837" w:rsidRDefault="00000000">
      <w:pPr>
        <w:spacing w:after="160"/>
      </w:pPr>
      <w:r>
        <w:t>The Vehicle Parking System is designed with layered, modular components separating the user interface, business logic, and data persistence, to ease maintenance and testing and to keep each module independently traceable to its SRS requirements and Test Plan cases.</w:t>
      </w:r>
    </w:p>
    <w:p w14:paraId="6F4E60CA" w14:textId="77777777" w:rsidR="003B1837" w:rsidRDefault="00000000">
      <w:pPr>
        <w:pStyle w:val="Heading2"/>
        <w:spacing w:before="240" w:after="120"/>
      </w:pPr>
      <w:r>
        <w:t>4.2 UML Sequence Diagrams</w:t>
      </w:r>
    </w:p>
    <w:p w14:paraId="2CE4110E" w14:textId="77777777" w:rsidR="003B1837" w:rsidRDefault="00000000">
      <w:pPr>
        <w:spacing w:after="160"/>
      </w:pPr>
      <w:r>
        <w:t>At least 2 sequence diagrams covering flows specific to this project:</w:t>
      </w:r>
    </w:p>
    <w:p w14:paraId="446F20AD" w14:textId="77777777" w:rsidR="003B1837" w:rsidRDefault="00000000">
      <w:pPr>
        <w:pStyle w:val="ListParagraph"/>
        <w:numPr>
          <w:ilvl w:val="0"/>
          <w:numId w:val="2"/>
        </w:numPr>
        <w:spacing w:after="60"/>
      </w:pPr>
      <w:r>
        <w:t>Registration &amp; Login (REQ-1.1–REQ-1.6)</w:t>
      </w:r>
    </w:p>
    <w:p w14:paraId="76455779" w14:textId="77777777" w:rsidR="003B1837" w:rsidRDefault="00000000">
      <w:pPr>
        <w:pStyle w:val="ListParagraph"/>
        <w:numPr>
          <w:ilvl w:val="0"/>
          <w:numId w:val="2"/>
        </w:numPr>
        <w:spacing w:after="60"/>
      </w:pPr>
      <w:r>
        <w:t>Vehicle Entry &amp; Slot Allocation (REQ-2.1–REQ-2.6)</w:t>
      </w:r>
    </w:p>
    <w:p w14:paraId="5D39B9DC" w14:textId="77777777" w:rsidR="003B1837" w:rsidRDefault="00000000">
      <w:pPr>
        <w:pStyle w:val="ListParagraph"/>
        <w:numPr>
          <w:ilvl w:val="0"/>
          <w:numId w:val="2"/>
        </w:numPr>
        <w:spacing w:after="60"/>
      </w:pPr>
      <w:r>
        <w:t>Vehicle Exit &amp; Fee Calculation (REQ-3.1–REQ-3.6)</w:t>
      </w:r>
    </w:p>
    <w:p w14:paraId="0A9C2556" w14:textId="77777777" w:rsidR="003B1837" w:rsidRDefault="00000000">
      <w:pPr>
        <w:spacing w:before="120" w:after="200"/>
        <w:jc w:val="center"/>
      </w:pPr>
      <w:r>
        <w:rPr>
          <w:noProof/>
        </w:rPr>
        <w:drawing>
          <wp:inline distT="0" distB="0" distL="0" distR="0" wp14:anchorId="3A8EDD22" wp14:editId="15C63A98">
            <wp:extent cx="4381500" cy="4162425"/>
            <wp:effectExtent l="0" t="0" r="0" b="0"/>
            <wp:docPr id="1277089408" name="Picture 127708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4162425"/>
                    </a:xfrm>
                    <a:prstGeom prst="rect">
                      <a:avLst/>
                    </a:prstGeom>
                  </pic:spPr>
                </pic:pic>
              </a:graphicData>
            </a:graphic>
          </wp:inline>
        </w:drawing>
      </w:r>
    </w:p>
    <w:p w14:paraId="235103C0" w14:textId="77777777" w:rsidR="003B1837" w:rsidRDefault="00000000">
      <w:pPr>
        <w:spacing w:after="220"/>
        <w:jc w:val="center"/>
      </w:pPr>
      <w:r>
        <w:rPr>
          <w:i/>
          <w:iCs/>
          <w:color w:val="555555"/>
        </w:rPr>
        <w:t>Figure 2: Sequence diagram — Registration &amp; Login (REQ-1.1–REQ-1.6).</w:t>
      </w:r>
    </w:p>
    <w:p w14:paraId="7609965E" w14:textId="77777777" w:rsidR="003B1837" w:rsidRDefault="00000000">
      <w:pPr>
        <w:spacing w:before="120" w:after="200"/>
        <w:jc w:val="center"/>
      </w:pPr>
      <w:r>
        <w:rPr>
          <w:noProof/>
        </w:rPr>
        <w:lastRenderedPageBreak/>
        <w:drawing>
          <wp:inline distT="0" distB="0" distL="0" distR="0" wp14:anchorId="70C29981" wp14:editId="7487E438">
            <wp:extent cx="4953000" cy="4067175"/>
            <wp:effectExtent l="0" t="0" r="0" b="0"/>
            <wp:docPr id="2052976461" name="Picture 205297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067175"/>
                    </a:xfrm>
                    <a:prstGeom prst="rect">
                      <a:avLst/>
                    </a:prstGeom>
                  </pic:spPr>
                </pic:pic>
              </a:graphicData>
            </a:graphic>
          </wp:inline>
        </w:drawing>
      </w:r>
    </w:p>
    <w:p w14:paraId="68DA8823" w14:textId="77777777" w:rsidR="003B1837" w:rsidRDefault="00000000">
      <w:pPr>
        <w:spacing w:after="220"/>
        <w:jc w:val="center"/>
      </w:pPr>
      <w:r>
        <w:rPr>
          <w:i/>
          <w:iCs/>
          <w:color w:val="555555"/>
        </w:rPr>
        <w:t>Figure 3: Sequence diagram — Vehicle Entry &amp; Slot Allocation (REQ-2.1–REQ-2.6).</w:t>
      </w:r>
    </w:p>
    <w:p w14:paraId="22A58773" w14:textId="77777777" w:rsidR="003B1837" w:rsidRDefault="00000000">
      <w:pPr>
        <w:spacing w:before="120" w:after="200"/>
        <w:jc w:val="center"/>
      </w:pPr>
      <w:r>
        <w:rPr>
          <w:noProof/>
        </w:rPr>
        <w:lastRenderedPageBreak/>
        <w:drawing>
          <wp:inline distT="0" distB="0" distL="0" distR="0" wp14:anchorId="1C4B2A03" wp14:editId="0A977DB3">
            <wp:extent cx="4953000" cy="4067175"/>
            <wp:effectExtent l="0" t="0" r="0" b="0"/>
            <wp:docPr id="1426096385" name="Picture 142609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067175"/>
                    </a:xfrm>
                    <a:prstGeom prst="rect">
                      <a:avLst/>
                    </a:prstGeom>
                  </pic:spPr>
                </pic:pic>
              </a:graphicData>
            </a:graphic>
          </wp:inline>
        </w:drawing>
      </w:r>
    </w:p>
    <w:p w14:paraId="434A0D5C" w14:textId="77777777" w:rsidR="003B1837" w:rsidRDefault="00000000">
      <w:pPr>
        <w:spacing w:after="220"/>
        <w:jc w:val="center"/>
      </w:pPr>
      <w:r>
        <w:rPr>
          <w:i/>
          <w:iCs/>
          <w:color w:val="555555"/>
        </w:rPr>
        <w:t>Figure 4: Sequence diagram — Vehicle Exit &amp; Fee Calculation (REQ-3.1–REQ-3.6).</w:t>
      </w:r>
    </w:p>
    <w:p w14:paraId="0AEF6050" w14:textId="77777777" w:rsidR="003B1837" w:rsidRDefault="00000000">
      <w:pPr>
        <w:pStyle w:val="Heading2"/>
        <w:spacing w:before="240" w:after="120"/>
      </w:pPr>
      <w:r>
        <w:t>4.3 API Design</w:t>
      </w:r>
    </w:p>
    <w:p w14:paraId="1C4E8108" w14:textId="77777777" w:rsidR="003B1837" w:rsidRDefault="00000000">
      <w:pPr>
        <w:spacing w:after="160"/>
      </w:pPr>
      <w:r>
        <w:t>REST endpoints, consistent with the Integration Test cases defined in the Test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2800"/>
        <w:gridCol w:w="3300"/>
      </w:tblGrid>
      <w:tr w:rsidR="003B1837" w14:paraId="015BE301" w14:textId="77777777">
        <w:tblPrEx>
          <w:tblCellMar>
            <w:top w:w="0" w:type="dxa"/>
            <w:bottom w:w="0" w:type="dxa"/>
          </w:tblCellMar>
        </w:tblPrEx>
        <w:tc>
          <w:tcPr>
            <w:tcW w:w="2000" w:type="dxa"/>
            <w:shd w:val="clear" w:color="auto" w:fill="DCE6F1"/>
          </w:tcPr>
          <w:p w14:paraId="0AB8CA94" w14:textId="77777777" w:rsidR="003B1837" w:rsidRDefault="00000000">
            <w:r>
              <w:rPr>
                <w:b/>
                <w:bCs/>
              </w:rPr>
              <w:t>Endpoint</w:t>
            </w:r>
          </w:p>
        </w:tc>
        <w:tc>
          <w:tcPr>
            <w:tcW w:w="900" w:type="dxa"/>
            <w:shd w:val="clear" w:color="auto" w:fill="DCE6F1"/>
          </w:tcPr>
          <w:p w14:paraId="6E404BDB" w14:textId="77777777" w:rsidR="003B1837" w:rsidRDefault="00000000">
            <w:r>
              <w:rPr>
                <w:b/>
                <w:bCs/>
              </w:rPr>
              <w:t>Method</w:t>
            </w:r>
          </w:p>
        </w:tc>
        <w:tc>
          <w:tcPr>
            <w:tcW w:w="2800" w:type="dxa"/>
            <w:shd w:val="clear" w:color="auto" w:fill="DCE6F1"/>
          </w:tcPr>
          <w:p w14:paraId="33AB0453" w14:textId="77777777" w:rsidR="003B1837" w:rsidRDefault="00000000">
            <w:r>
              <w:rPr>
                <w:b/>
                <w:bCs/>
              </w:rPr>
              <w:t>Request</w:t>
            </w:r>
          </w:p>
        </w:tc>
        <w:tc>
          <w:tcPr>
            <w:tcW w:w="3300" w:type="dxa"/>
            <w:shd w:val="clear" w:color="auto" w:fill="DCE6F1"/>
          </w:tcPr>
          <w:p w14:paraId="42D1B00E" w14:textId="77777777" w:rsidR="003B1837" w:rsidRDefault="00000000">
            <w:r>
              <w:rPr>
                <w:b/>
                <w:bCs/>
              </w:rPr>
              <w:t>Response / Errors</w:t>
            </w:r>
          </w:p>
        </w:tc>
      </w:tr>
      <w:tr w:rsidR="003B1837" w14:paraId="34A4A298" w14:textId="77777777">
        <w:tblPrEx>
          <w:tblCellMar>
            <w:top w:w="0" w:type="dxa"/>
            <w:bottom w:w="0" w:type="dxa"/>
          </w:tblCellMar>
        </w:tblPrEx>
        <w:tc>
          <w:tcPr>
            <w:tcW w:w="2000" w:type="dxa"/>
          </w:tcPr>
          <w:p w14:paraId="3D204FA4" w14:textId="77777777" w:rsidR="003B1837" w:rsidRDefault="00000000">
            <w:r>
              <w:t>/</w:t>
            </w:r>
            <w:proofErr w:type="spellStart"/>
            <w:r>
              <w:t>api</w:t>
            </w:r>
            <w:proofErr w:type="spellEnd"/>
            <w:r>
              <w:t>/auth/register</w:t>
            </w:r>
          </w:p>
        </w:tc>
        <w:tc>
          <w:tcPr>
            <w:tcW w:w="900" w:type="dxa"/>
          </w:tcPr>
          <w:p w14:paraId="1B9C1BDA" w14:textId="77777777" w:rsidR="003B1837" w:rsidRDefault="00000000">
            <w:r>
              <w:t>POST</w:t>
            </w:r>
          </w:p>
        </w:tc>
        <w:tc>
          <w:tcPr>
            <w:tcW w:w="2800" w:type="dxa"/>
          </w:tcPr>
          <w:p w14:paraId="4EE52DE5" w14:textId="77777777" w:rsidR="003B1837" w:rsidRDefault="00000000">
            <w:proofErr w:type="gramStart"/>
            <w:r>
              <w:t>{ name</w:t>
            </w:r>
            <w:proofErr w:type="gramEnd"/>
            <w:r>
              <w:t xml:space="preserve">, email, password, </w:t>
            </w:r>
            <w:proofErr w:type="spellStart"/>
            <w:proofErr w:type="gramStart"/>
            <w:r>
              <w:t>contactNumber</w:t>
            </w:r>
            <w:proofErr w:type="spellEnd"/>
            <w:r>
              <w:t xml:space="preserve"> }</w:t>
            </w:r>
            <w:proofErr w:type="gramEnd"/>
          </w:p>
        </w:tc>
        <w:tc>
          <w:tcPr>
            <w:tcW w:w="3300" w:type="dxa"/>
          </w:tcPr>
          <w:p w14:paraId="491E90C5" w14:textId="77777777" w:rsidR="003B1837" w:rsidRDefault="00000000">
            <w:r>
              <w:t xml:space="preserve">201 created </w:t>
            </w:r>
            <w:proofErr w:type="gramStart"/>
            <w:r>
              <w:t>user</w:t>
            </w:r>
            <w:proofErr w:type="gramEnd"/>
            <w:r>
              <w:t xml:space="preserve"> (role auto-set to Owner); 409 if email already registered</w:t>
            </w:r>
          </w:p>
        </w:tc>
      </w:tr>
      <w:tr w:rsidR="003B1837" w14:paraId="4F06E728" w14:textId="77777777">
        <w:tblPrEx>
          <w:tblCellMar>
            <w:top w:w="0" w:type="dxa"/>
            <w:bottom w:w="0" w:type="dxa"/>
          </w:tblCellMar>
        </w:tblPrEx>
        <w:tc>
          <w:tcPr>
            <w:tcW w:w="2000" w:type="dxa"/>
          </w:tcPr>
          <w:p w14:paraId="2AFE7092" w14:textId="77777777" w:rsidR="003B1837" w:rsidRDefault="00000000">
            <w:r>
              <w:t>/</w:t>
            </w:r>
            <w:proofErr w:type="spellStart"/>
            <w:r>
              <w:t>api</w:t>
            </w:r>
            <w:proofErr w:type="spellEnd"/>
            <w:r>
              <w:t>/auth/login</w:t>
            </w:r>
          </w:p>
        </w:tc>
        <w:tc>
          <w:tcPr>
            <w:tcW w:w="900" w:type="dxa"/>
          </w:tcPr>
          <w:p w14:paraId="7E315239" w14:textId="77777777" w:rsidR="003B1837" w:rsidRDefault="00000000">
            <w:r>
              <w:t>POST</w:t>
            </w:r>
          </w:p>
        </w:tc>
        <w:tc>
          <w:tcPr>
            <w:tcW w:w="2800" w:type="dxa"/>
          </w:tcPr>
          <w:p w14:paraId="452C55F5" w14:textId="77777777" w:rsidR="003B1837" w:rsidRDefault="00000000">
            <w:proofErr w:type="gramStart"/>
            <w:r>
              <w:t>{ email</w:t>
            </w:r>
            <w:proofErr w:type="gramEnd"/>
            <w:r>
              <w:t xml:space="preserve">, </w:t>
            </w:r>
            <w:proofErr w:type="gramStart"/>
            <w:r>
              <w:t>password }</w:t>
            </w:r>
            <w:proofErr w:type="gramEnd"/>
          </w:p>
        </w:tc>
        <w:tc>
          <w:tcPr>
            <w:tcW w:w="3300" w:type="dxa"/>
          </w:tcPr>
          <w:p w14:paraId="50EA7E94" w14:textId="77777777" w:rsidR="003B1837" w:rsidRDefault="00000000">
            <w:r>
              <w:t xml:space="preserve">200 </w:t>
            </w:r>
            <w:proofErr w:type="gramStart"/>
            <w:r>
              <w:t>{ token</w:t>
            </w:r>
            <w:proofErr w:type="gramEnd"/>
            <w:r>
              <w:t xml:space="preserve">, </w:t>
            </w:r>
            <w:proofErr w:type="gramStart"/>
            <w:r>
              <w:t>user }</w:t>
            </w:r>
            <w:proofErr w:type="gramEnd"/>
            <w:r>
              <w:t>; generic error on invalid credentials</w:t>
            </w:r>
          </w:p>
        </w:tc>
      </w:tr>
      <w:tr w:rsidR="003B1837" w14:paraId="1037409A" w14:textId="77777777">
        <w:tblPrEx>
          <w:tblCellMar>
            <w:top w:w="0" w:type="dxa"/>
            <w:bottom w:w="0" w:type="dxa"/>
          </w:tblCellMar>
        </w:tblPrEx>
        <w:tc>
          <w:tcPr>
            <w:tcW w:w="2000" w:type="dxa"/>
          </w:tcPr>
          <w:p w14:paraId="56DEB8E1" w14:textId="77777777" w:rsidR="003B1837" w:rsidRDefault="00000000">
            <w:r>
              <w:t>/</w:t>
            </w:r>
            <w:proofErr w:type="spellStart"/>
            <w:r>
              <w:t>api</w:t>
            </w:r>
            <w:proofErr w:type="spellEnd"/>
            <w:r>
              <w:t>/entries</w:t>
            </w:r>
          </w:p>
        </w:tc>
        <w:tc>
          <w:tcPr>
            <w:tcW w:w="900" w:type="dxa"/>
          </w:tcPr>
          <w:p w14:paraId="3967774A" w14:textId="77777777" w:rsidR="003B1837" w:rsidRDefault="00000000">
            <w:r>
              <w:t>POST</w:t>
            </w:r>
          </w:p>
        </w:tc>
        <w:tc>
          <w:tcPr>
            <w:tcW w:w="2800" w:type="dxa"/>
          </w:tcPr>
          <w:p w14:paraId="51582CC5" w14:textId="77777777" w:rsidR="003B1837" w:rsidRDefault="00000000">
            <w:proofErr w:type="gramStart"/>
            <w:r>
              <w:t xml:space="preserve">{ </w:t>
            </w:r>
            <w:proofErr w:type="spellStart"/>
            <w:r>
              <w:t>numberPlate</w:t>
            </w:r>
            <w:proofErr w:type="spellEnd"/>
            <w:proofErr w:type="gramEnd"/>
            <w:r>
              <w:t xml:space="preserve">, </w:t>
            </w:r>
            <w:proofErr w:type="spellStart"/>
            <w:proofErr w:type="gramStart"/>
            <w:r>
              <w:t>vehicleType</w:t>
            </w:r>
            <w:proofErr w:type="spellEnd"/>
            <w:r>
              <w:t xml:space="preserve"> }</w:t>
            </w:r>
            <w:proofErr w:type="gramEnd"/>
          </w:p>
        </w:tc>
        <w:tc>
          <w:tcPr>
            <w:tcW w:w="3300" w:type="dxa"/>
          </w:tcPr>
          <w:p w14:paraId="3EBA6812" w14:textId="77777777" w:rsidR="003B1837" w:rsidRDefault="00000000">
            <w:r>
              <w:t xml:space="preserve">201 </w:t>
            </w:r>
            <w:proofErr w:type="gramStart"/>
            <w:r>
              <w:t xml:space="preserve">{ </w:t>
            </w:r>
            <w:proofErr w:type="spellStart"/>
            <w:r>
              <w:t>slotId</w:t>
            </w:r>
            <w:proofErr w:type="spellEnd"/>
            <w:proofErr w:type="gramEnd"/>
            <w:r>
              <w:t xml:space="preserve">, </w:t>
            </w:r>
            <w:proofErr w:type="spellStart"/>
            <w:proofErr w:type="gramStart"/>
            <w:r>
              <w:t>entryTicketNumber</w:t>
            </w:r>
            <w:proofErr w:type="spellEnd"/>
            <w:r>
              <w:t xml:space="preserve"> }</w:t>
            </w:r>
            <w:proofErr w:type="gramEnd"/>
            <w:r>
              <w:t xml:space="preserve">; 409 Parking Full; 400 duplicate </w:t>
            </w:r>
            <w:proofErr w:type="gramStart"/>
            <w:r>
              <w:t>entry</w:t>
            </w:r>
            <w:proofErr w:type="gramEnd"/>
          </w:p>
        </w:tc>
      </w:tr>
      <w:tr w:rsidR="003B1837" w14:paraId="54054F81" w14:textId="77777777">
        <w:tblPrEx>
          <w:tblCellMar>
            <w:top w:w="0" w:type="dxa"/>
            <w:bottom w:w="0" w:type="dxa"/>
          </w:tblCellMar>
        </w:tblPrEx>
        <w:tc>
          <w:tcPr>
            <w:tcW w:w="2000" w:type="dxa"/>
          </w:tcPr>
          <w:p w14:paraId="32B6010E" w14:textId="77777777" w:rsidR="003B1837" w:rsidRDefault="00000000">
            <w:r>
              <w:t>/</w:t>
            </w:r>
            <w:proofErr w:type="spellStart"/>
            <w:r>
              <w:t>api</w:t>
            </w:r>
            <w:proofErr w:type="spellEnd"/>
            <w:r>
              <w:t>/exits</w:t>
            </w:r>
          </w:p>
        </w:tc>
        <w:tc>
          <w:tcPr>
            <w:tcW w:w="900" w:type="dxa"/>
          </w:tcPr>
          <w:p w14:paraId="0B5336E7" w14:textId="77777777" w:rsidR="003B1837" w:rsidRDefault="00000000">
            <w:r>
              <w:t>POST</w:t>
            </w:r>
          </w:p>
        </w:tc>
        <w:tc>
          <w:tcPr>
            <w:tcW w:w="2800" w:type="dxa"/>
          </w:tcPr>
          <w:p w14:paraId="126DF3F8" w14:textId="77777777" w:rsidR="003B1837" w:rsidRDefault="00000000">
            <w:proofErr w:type="gramStart"/>
            <w:r>
              <w:t xml:space="preserve">{ </w:t>
            </w:r>
            <w:proofErr w:type="spellStart"/>
            <w:r>
              <w:t>numberPlate</w:t>
            </w:r>
            <w:proofErr w:type="spellEnd"/>
            <w:proofErr w:type="gramEnd"/>
            <w:r>
              <w:t xml:space="preserve">, </w:t>
            </w:r>
            <w:proofErr w:type="spellStart"/>
            <w:proofErr w:type="gramStart"/>
            <w:r>
              <w:t>paymentMethod</w:t>
            </w:r>
            <w:proofErr w:type="spellEnd"/>
            <w:r>
              <w:t xml:space="preserve"> }</w:t>
            </w:r>
            <w:proofErr w:type="gramEnd"/>
          </w:p>
        </w:tc>
        <w:tc>
          <w:tcPr>
            <w:tcW w:w="3300" w:type="dxa"/>
          </w:tcPr>
          <w:p w14:paraId="1F351F7A" w14:textId="77777777" w:rsidR="003B1837" w:rsidRDefault="00000000">
            <w:r>
              <w:t xml:space="preserve">200 </w:t>
            </w:r>
            <w:proofErr w:type="gramStart"/>
            <w:r>
              <w:t xml:space="preserve">{ </w:t>
            </w:r>
            <w:proofErr w:type="spellStart"/>
            <w:r>
              <w:t>durationMinutes</w:t>
            </w:r>
            <w:proofErr w:type="spellEnd"/>
            <w:proofErr w:type="gramEnd"/>
            <w:r>
              <w:t xml:space="preserve">, fee, </w:t>
            </w:r>
            <w:proofErr w:type="spellStart"/>
            <w:proofErr w:type="gramStart"/>
            <w:r>
              <w:t>receiptId</w:t>
            </w:r>
            <w:proofErr w:type="spellEnd"/>
            <w:r>
              <w:t xml:space="preserve"> }</w:t>
            </w:r>
            <w:proofErr w:type="gramEnd"/>
            <w:r>
              <w:t>; 404 no active entry record</w:t>
            </w:r>
          </w:p>
        </w:tc>
      </w:tr>
      <w:tr w:rsidR="003B1837" w14:paraId="0C113001" w14:textId="77777777">
        <w:tblPrEx>
          <w:tblCellMar>
            <w:top w:w="0" w:type="dxa"/>
            <w:bottom w:w="0" w:type="dxa"/>
          </w:tblCellMar>
        </w:tblPrEx>
        <w:tc>
          <w:tcPr>
            <w:tcW w:w="2000" w:type="dxa"/>
          </w:tcPr>
          <w:p w14:paraId="6AC7ECF0" w14:textId="77777777" w:rsidR="003B1837" w:rsidRDefault="00000000">
            <w:r>
              <w:t>/</w:t>
            </w:r>
            <w:proofErr w:type="spellStart"/>
            <w:r>
              <w:t>api</w:t>
            </w:r>
            <w:proofErr w:type="spellEnd"/>
            <w:r>
              <w:t>/slots</w:t>
            </w:r>
          </w:p>
        </w:tc>
        <w:tc>
          <w:tcPr>
            <w:tcW w:w="900" w:type="dxa"/>
          </w:tcPr>
          <w:p w14:paraId="12D9B4AB" w14:textId="77777777" w:rsidR="003B1837" w:rsidRDefault="00000000">
            <w:r>
              <w:t>GET</w:t>
            </w:r>
          </w:p>
        </w:tc>
        <w:tc>
          <w:tcPr>
            <w:tcW w:w="2800" w:type="dxa"/>
          </w:tcPr>
          <w:p w14:paraId="44F4B2CD" w14:textId="77777777" w:rsidR="003B1837" w:rsidRDefault="00000000">
            <w:r>
              <w:t>?zone=&amp;</w:t>
            </w:r>
            <w:proofErr w:type="spellStart"/>
            <w:r>
              <w:t>vehicleType</w:t>
            </w:r>
            <w:proofErr w:type="spellEnd"/>
            <w:r>
              <w:t>= (optional)</w:t>
            </w:r>
          </w:p>
        </w:tc>
        <w:tc>
          <w:tcPr>
            <w:tcW w:w="3300" w:type="dxa"/>
          </w:tcPr>
          <w:p w14:paraId="7A7C4287" w14:textId="77777777" w:rsidR="003B1837" w:rsidRDefault="00000000">
            <w:r>
              <w:t xml:space="preserve">200 [ </w:t>
            </w:r>
            <w:proofErr w:type="gramStart"/>
            <w:r>
              <w:t xml:space="preserve">{ </w:t>
            </w:r>
            <w:proofErr w:type="spellStart"/>
            <w:r>
              <w:t>slotId</w:t>
            </w:r>
            <w:proofErr w:type="spellEnd"/>
            <w:proofErr w:type="gramEnd"/>
            <w:r>
              <w:t xml:space="preserve">, zone, </w:t>
            </w:r>
            <w:proofErr w:type="spellStart"/>
            <w:r>
              <w:t>vehicleType</w:t>
            </w:r>
            <w:proofErr w:type="spellEnd"/>
            <w:r>
              <w:t xml:space="preserve">, </w:t>
            </w:r>
            <w:proofErr w:type="gramStart"/>
            <w:r>
              <w:t>status }</w:t>
            </w:r>
            <w:proofErr w:type="gramEnd"/>
            <w:r>
              <w:t xml:space="preserve"> ]</w:t>
            </w:r>
          </w:p>
        </w:tc>
      </w:tr>
      <w:tr w:rsidR="003B1837" w14:paraId="16E11040" w14:textId="77777777">
        <w:tblPrEx>
          <w:tblCellMar>
            <w:top w:w="0" w:type="dxa"/>
            <w:bottom w:w="0" w:type="dxa"/>
          </w:tblCellMar>
        </w:tblPrEx>
        <w:tc>
          <w:tcPr>
            <w:tcW w:w="2000" w:type="dxa"/>
          </w:tcPr>
          <w:p w14:paraId="0A6B4CB1" w14:textId="77777777" w:rsidR="003B1837" w:rsidRDefault="00000000">
            <w:r>
              <w:t>/</w:t>
            </w:r>
            <w:proofErr w:type="spellStart"/>
            <w:r>
              <w:t>api</w:t>
            </w:r>
            <w:proofErr w:type="spellEnd"/>
            <w:r>
              <w:t>/reports</w:t>
            </w:r>
          </w:p>
        </w:tc>
        <w:tc>
          <w:tcPr>
            <w:tcW w:w="900" w:type="dxa"/>
          </w:tcPr>
          <w:p w14:paraId="5169C9DD" w14:textId="77777777" w:rsidR="003B1837" w:rsidRDefault="00000000">
            <w:r>
              <w:t>GET</w:t>
            </w:r>
          </w:p>
        </w:tc>
        <w:tc>
          <w:tcPr>
            <w:tcW w:w="2800" w:type="dxa"/>
          </w:tcPr>
          <w:p w14:paraId="6271F987" w14:textId="77777777" w:rsidR="003B1837" w:rsidRDefault="00000000">
            <w:r>
              <w:t>?</w:t>
            </w:r>
            <w:proofErr w:type="spellStart"/>
            <w:r>
              <w:t>startDate</w:t>
            </w:r>
            <w:proofErr w:type="spellEnd"/>
            <w:r>
              <w:t>=&amp;</w:t>
            </w:r>
            <w:proofErr w:type="spellStart"/>
            <w:r>
              <w:t>endDate</w:t>
            </w:r>
            <w:proofErr w:type="spellEnd"/>
            <w:r>
              <w:t>=</w:t>
            </w:r>
          </w:p>
        </w:tc>
        <w:tc>
          <w:tcPr>
            <w:tcW w:w="3300" w:type="dxa"/>
          </w:tcPr>
          <w:p w14:paraId="497E8C81" w14:textId="77777777" w:rsidR="003B1837" w:rsidRDefault="00000000">
            <w:r>
              <w:t xml:space="preserve">200 </w:t>
            </w:r>
            <w:proofErr w:type="gramStart"/>
            <w:r>
              <w:t>{ occupancy</w:t>
            </w:r>
            <w:proofErr w:type="gramEnd"/>
            <w:r>
              <w:t xml:space="preserve">, </w:t>
            </w:r>
            <w:proofErr w:type="gramStart"/>
            <w:r>
              <w:t>revenue }</w:t>
            </w:r>
            <w:proofErr w:type="gramEnd"/>
            <w:r>
              <w:t xml:space="preserve"> aggregated for the range</w:t>
            </w:r>
          </w:p>
        </w:tc>
      </w:tr>
      <w:tr w:rsidR="003B1837" w14:paraId="377664B9" w14:textId="77777777">
        <w:tblPrEx>
          <w:tblCellMar>
            <w:top w:w="0" w:type="dxa"/>
            <w:bottom w:w="0" w:type="dxa"/>
          </w:tblCellMar>
        </w:tblPrEx>
        <w:tc>
          <w:tcPr>
            <w:tcW w:w="2000" w:type="dxa"/>
          </w:tcPr>
          <w:p w14:paraId="5339237E" w14:textId="77777777" w:rsidR="003B1837" w:rsidRDefault="00000000">
            <w:r>
              <w:t>/</w:t>
            </w:r>
            <w:proofErr w:type="spellStart"/>
            <w:r>
              <w:t>api</w:t>
            </w:r>
            <w:proofErr w:type="spellEnd"/>
            <w:r>
              <w:t>/admin/slots</w:t>
            </w:r>
          </w:p>
        </w:tc>
        <w:tc>
          <w:tcPr>
            <w:tcW w:w="900" w:type="dxa"/>
          </w:tcPr>
          <w:p w14:paraId="5213741C" w14:textId="77777777" w:rsidR="003B1837" w:rsidRDefault="00000000">
            <w:r>
              <w:t>POST</w:t>
            </w:r>
          </w:p>
        </w:tc>
        <w:tc>
          <w:tcPr>
            <w:tcW w:w="2800" w:type="dxa"/>
          </w:tcPr>
          <w:p w14:paraId="4F5A401F" w14:textId="77777777" w:rsidR="003B1837" w:rsidRDefault="00000000">
            <w:proofErr w:type="gramStart"/>
            <w:r>
              <w:t>{ zone</w:t>
            </w:r>
            <w:proofErr w:type="gramEnd"/>
            <w:r>
              <w:t xml:space="preserve">, </w:t>
            </w:r>
            <w:proofErr w:type="spellStart"/>
            <w:r>
              <w:t>slotNumber</w:t>
            </w:r>
            <w:proofErr w:type="spellEnd"/>
            <w:r>
              <w:t xml:space="preserve">, </w:t>
            </w:r>
            <w:proofErr w:type="spellStart"/>
            <w:proofErr w:type="gramStart"/>
            <w:r>
              <w:t>vehicleType</w:t>
            </w:r>
            <w:proofErr w:type="spellEnd"/>
            <w:r>
              <w:t xml:space="preserve"> }</w:t>
            </w:r>
            <w:proofErr w:type="gramEnd"/>
          </w:p>
        </w:tc>
        <w:tc>
          <w:tcPr>
            <w:tcW w:w="3300" w:type="dxa"/>
          </w:tcPr>
          <w:p w14:paraId="545AB8F5" w14:textId="77777777" w:rsidR="003B1837" w:rsidRDefault="00000000">
            <w:r>
              <w:t xml:space="preserve">201 created </w:t>
            </w:r>
            <w:proofErr w:type="gramStart"/>
            <w:r>
              <w:t>slot</w:t>
            </w:r>
            <w:proofErr w:type="gramEnd"/>
            <w:r>
              <w:t>; Admin role required</w:t>
            </w:r>
          </w:p>
        </w:tc>
      </w:tr>
      <w:tr w:rsidR="003B1837" w14:paraId="37D1451F" w14:textId="77777777">
        <w:tblPrEx>
          <w:tblCellMar>
            <w:top w:w="0" w:type="dxa"/>
            <w:bottom w:w="0" w:type="dxa"/>
          </w:tblCellMar>
        </w:tblPrEx>
        <w:tc>
          <w:tcPr>
            <w:tcW w:w="2000" w:type="dxa"/>
          </w:tcPr>
          <w:p w14:paraId="5402DF41" w14:textId="77777777" w:rsidR="003B1837" w:rsidRDefault="00000000">
            <w:r>
              <w:t>/</w:t>
            </w:r>
            <w:proofErr w:type="spellStart"/>
            <w:r>
              <w:t>api</w:t>
            </w:r>
            <w:proofErr w:type="spellEnd"/>
            <w:r>
              <w:t>/admin/users/{id}</w:t>
            </w:r>
          </w:p>
        </w:tc>
        <w:tc>
          <w:tcPr>
            <w:tcW w:w="900" w:type="dxa"/>
          </w:tcPr>
          <w:p w14:paraId="0D3B967C" w14:textId="77777777" w:rsidR="003B1837" w:rsidRDefault="00000000">
            <w:r>
              <w:t>PATCH</w:t>
            </w:r>
          </w:p>
        </w:tc>
        <w:tc>
          <w:tcPr>
            <w:tcW w:w="2800" w:type="dxa"/>
          </w:tcPr>
          <w:p w14:paraId="4208CCAB" w14:textId="77777777" w:rsidR="003B1837" w:rsidRDefault="00000000">
            <w:proofErr w:type="gramStart"/>
            <w:r>
              <w:t>{ status</w:t>
            </w:r>
            <w:proofErr w:type="gramEnd"/>
            <w:r>
              <w:t>: 'active' | 'inactive</w:t>
            </w:r>
            <w:proofErr w:type="gramStart"/>
            <w:r>
              <w:t>' }</w:t>
            </w:r>
            <w:proofErr w:type="gramEnd"/>
          </w:p>
        </w:tc>
        <w:tc>
          <w:tcPr>
            <w:tcW w:w="3300" w:type="dxa"/>
          </w:tcPr>
          <w:p w14:paraId="66A089BF" w14:textId="77777777" w:rsidR="003B1837" w:rsidRDefault="00000000">
            <w:r>
              <w:t xml:space="preserve">200 updated </w:t>
            </w:r>
            <w:proofErr w:type="gramStart"/>
            <w:r>
              <w:t>account</w:t>
            </w:r>
            <w:proofErr w:type="gramEnd"/>
            <w:r>
              <w:t>; Admin role required</w:t>
            </w:r>
          </w:p>
        </w:tc>
      </w:tr>
    </w:tbl>
    <w:p w14:paraId="72557CD7" w14:textId="77777777" w:rsidR="003B1837" w:rsidRDefault="003B1837">
      <w:pPr>
        <w:spacing w:after="160"/>
      </w:pPr>
    </w:p>
    <w:p w14:paraId="54A3485A" w14:textId="77777777" w:rsidR="003B1837" w:rsidRDefault="00000000">
      <w:pPr>
        <w:spacing w:after="160"/>
      </w:pPr>
      <w:r>
        <w:t>Real-Time Channel: the server broadcasts a '</w:t>
      </w:r>
      <w:proofErr w:type="spellStart"/>
      <w:r>
        <w:t>slotUpdate</w:t>
      </w:r>
      <w:proofErr w:type="spellEnd"/>
      <w:r>
        <w:t>' event over the WebSocket (Socket.IO) channel whenever an entry or exit changes a slot's status, so connected dashboards update without a page refresh (REQ-4.2).</w:t>
      </w:r>
    </w:p>
    <w:p w14:paraId="171B9577" w14:textId="77777777" w:rsidR="003B1837" w:rsidRDefault="00000000">
      <w:pPr>
        <w:pStyle w:val="Heading2"/>
        <w:spacing w:before="240" w:after="120"/>
      </w:pPr>
      <w:r>
        <w:lastRenderedPageBreak/>
        <w:t>4.4 Data Model</w:t>
      </w:r>
    </w:p>
    <w:p w14:paraId="1841B7DF" w14:textId="77777777" w:rsidR="003B1837" w:rsidRDefault="00000000">
      <w:pPr>
        <w:spacing w:after="160"/>
      </w:pPr>
      <w:r>
        <w:t>Core entities, consistent with the field layouts in SRS Appendix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3B1837" w14:paraId="67912A75" w14:textId="77777777">
        <w:tblPrEx>
          <w:tblCellMar>
            <w:top w:w="0" w:type="dxa"/>
            <w:bottom w:w="0" w:type="dxa"/>
          </w:tblCellMar>
        </w:tblPrEx>
        <w:tc>
          <w:tcPr>
            <w:tcW w:w="2200" w:type="dxa"/>
            <w:shd w:val="clear" w:color="auto" w:fill="DCE6F1"/>
          </w:tcPr>
          <w:p w14:paraId="2C379DFC" w14:textId="77777777" w:rsidR="003B1837" w:rsidRDefault="00000000">
            <w:r>
              <w:rPr>
                <w:b/>
                <w:bCs/>
              </w:rPr>
              <w:t>Entity</w:t>
            </w:r>
          </w:p>
        </w:tc>
        <w:tc>
          <w:tcPr>
            <w:tcW w:w="6800" w:type="dxa"/>
            <w:shd w:val="clear" w:color="auto" w:fill="DCE6F1"/>
          </w:tcPr>
          <w:p w14:paraId="6CB49A52" w14:textId="77777777" w:rsidR="003B1837" w:rsidRDefault="00000000">
            <w:r>
              <w:rPr>
                <w:b/>
                <w:bCs/>
              </w:rPr>
              <w:t>Key Fields</w:t>
            </w:r>
          </w:p>
        </w:tc>
      </w:tr>
      <w:tr w:rsidR="003B1837" w14:paraId="17C0F202" w14:textId="77777777">
        <w:tblPrEx>
          <w:tblCellMar>
            <w:top w:w="0" w:type="dxa"/>
            <w:bottom w:w="0" w:type="dxa"/>
          </w:tblCellMar>
        </w:tblPrEx>
        <w:tc>
          <w:tcPr>
            <w:tcW w:w="2200" w:type="dxa"/>
          </w:tcPr>
          <w:p w14:paraId="4716AF48" w14:textId="77777777" w:rsidR="003B1837" w:rsidRDefault="00000000">
            <w:r>
              <w:t>User</w:t>
            </w:r>
          </w:p>
        </w:tc>
        <w:tc>
          <w:tcPr>
            <w:tcW w:w="6800" w:type="dxa"/>
          </w:tcPr>
          <w:p w14:paraId="4C4F42C2" w14:textId="77777777" w:rsidR="003B1837" w:rsidRDefault="00000000">
            <w:proofErr w:type="spellStart"/>
            <w:r>
              <w:t>userId</w:t>
            </w:r>
            <w:proofErr w:type="spellEnd"/>
            <w:r>
              <w:t xml:space="preserve">, name, email (unique), </w:t>
            </w:r>
            <w:proofErr w:type="spellStart"/>
            <w:r>
              <w:t>passwordHash</w:t>
            </w:r>
            <w:proofErr w:type="spellEnd"/>
            <w:r>
              <w:t xml:space="preserve">, </w:t>
            </w:r>
            <w:proofErr w:type="spellStart"/>
            <w:r>
              <w:t>contactNumber</w:t>
            </w:r>
            <w:proofErr w:type="spellEnd"/>
            <w:r>
              <w:t>, role (Owner / Staff / Admin)</w:t>
            </w:r>
          </w:p>
        </w:tc>
      </w:tr>
      <w:tr w:rsidR="003B1837" w14:paraId="2424E2D1" w14:textId="77777777">
        <w:tblPrEx>
          <w:tblCellMar>
            <w:top w:w="0" w:type="dxa"/>
            <w:bottom w:w="0" w:type="dxa"/>
          </w:tblCellMar>
        </w:tblPrEx>
        <w:tc>
          <w:tcPr>
            <w:tcW w:w="2200" w:type="dxa"/>
          </w:tcPr>
          <w:p w14:paraId="6010EEEC" w14:textId="77777777" w:rsidR="003B1837" w:rsidRDefault="00000000">
            <w:r>
              <w:t>Vehicle</w:t>
            </w:r>
          </w:p>
        </w:tc>
        <w:tc>
          <w:tcPr>
            <w:tcW w:w="6800" w:type="dxa"/>
          </w:tcPr>
          <w:p w14:paraId="04AAB66B" w14:textId="77777777" w:rsidR="003B1837" w:rsidRDefault="00000000">
            <w:proofErr w:type="spellStart"/>
            <w:r>
              <w:t>vehicleId</w:t>
            </w:r>
            <w:proofErr w:type="spellEnd"/>
            <w:r>
              <w:t xml:space="preserve">, </w:t>
            </w:r>
            <w:proofErr w:type="spellStart"/>
            <w:r>
              <w:t>ownerId</w:t>
            </w:r>
            <w:proofErr w:type="spellEnd"/>
            <w:r>
              <w:t xml:space="preserve">, </w:t>
            </w:r>
            <w:proofErr w:type="spellStart"/>
            <w:r>
              <w:t>numberPlate</w:t>
            </w:r>
            <w:proofErr w:type="spellEnd"/>
            <w:r>
              <w:t xml:space="preserve">, </w:t>
            </w:r>
            <w:proofErr w:type="spellStart"/>
            <w:r>
              <w:t>vehicleType</w:t>
            </w:r>
            <w:proofErr w:type="spellEnd"/>
          </w:p>
        </w:tc>
      </w:tr>
      <w:tr w:rsidR="003B1837" w14:paraId="6D856E40" w14:textId="77777777">
        <w:tblPrEx>
          <w:tblCellMar>
            <w:top w:w="0" w:type="dxa"/>
            <w:bottom w:w="0" w:type="dxa"/>
          </w:tblCellMar>
        </w:tblPrEx>
        <w:tc>
          <w:tcPr>
            <w:tcW w:w="2200" w:type="dxa"/>
          </w:tcPr>
          <w:p w14:paraId="361E2B64" w14:textId="77777777" w:rsidR="003B1837" w:rsidRDefault="00000000">
            <w:proofErr w:type="spellStart"/>
            <w:r>
              <w:t>ParkingSlot</w:t>
            </w:r>
            <w:proofErr w:type="spellEnd"/>
          </w:p>
        </w:tc>
        <w:tc>
          <w:tcPr>
            <w:tcW w:w="6800" w:type="dxa"/>
          </w:tcPr>
          <w:p w14:paraId="3E736F66" w14:textId="77777777" w:rsidR="003B1837" w:rsidRDefault="00000000">
            <w:proofErr w:type="spellStart"/>
            <w:r>
              <w:t>slotId</w:t>
            </w:r>
            <w:proofErr w:type="spellEnd"/>
            <w:r>
              <w:t xml:space="preserve">, zone, </w:t>
            </w:r>
            <w:proofErr w:type="spellStart"/>
            <w:r>
              <w:t>slotNumber</w:t>
            </w:r>
            <w:proofErr w:type="spellEnd"/>
            <w:r>
              <w:t xml:space="preserve">, status (Available / Occupied / Reserved), </w:t>
            </w:r>
            <w:proofErr w:type="spellStart"/>
            <w:r>
              <w:t>vehicleType</w:t>
            </w:r>
            <w:proofErr w:type="spellEnd"/>
          </w:p>
        </w:tc>
      </w:tr>
      <w:tr w:rsidR="003B1837" w14:paraId="553A7C64" w14:textId="77777777">
        <w:tblPrEx>
          <w:tblCellMar>
            <w:top w:w="0" w:type="dxa"/>
            <w:bottom w:w="0" w:type="dxa"/>
          </w:tblCellMar>
        </w:tblPrEx>
        <w:tc>
          <w:tcPr>
            <w:tcW w:w="2200" w:type="dxa"/>
          </w:tcPr>
          <w:p w14:paraId="32E3710E" w14:textId="77777777" w:rsidR="003B1837" w:rsidRDefault="00000000">
            <w:proofErr w:type="spellStart"/>
            <w:r>
              <w:t>ParkingTransaction</w:t>
            </w:r>
            <w:proofErr w:type="spellEnd"/>
          </w:p>
        </w:tc>
        <w:tc>
          <w:tcPr>
            <w:tcW w:w="6800" w:type="dxa"/>
          </w:tcPr>
          <w:p w14:paraId="5A74FDD3" w14:textId="77777777" w:rsidR="003B1837" w:rsidRDefault="00000000">
            <w:proofErr w:type="spellStart"/>
            <w:r>
              <w:t>transactionId</w:t>
            </w:r>
            <w:proofErr w:type="spellEnd"/>
            <w:r>
              <w:t xml:space="preserve">, </w:t>
            </w:r>
            <w:proofErr w:type="spellStart"/>
            <w:r>
              <w:t>vehicleNumberPlate</w:t>
            </w:r>
            <w:proofErr w:type="spellEnd"/>
            <w:r>
              <w:t xml:space="preserve">, </w:t>
            </w:r>
            <w:proofErr w:type="spellStart"/>
            <w:r>
              <w:t>vehicleType</w:t>
            </w:r>
            <w:proofErr w:type="spellEnd"/>
            <w:r>
              <w:t xml:space="preserve">, </w:t>
            </w:r>
            <w:proofErr w:type="spellStart"/>
            <w:r>
              <w:t>slotId</w:t>
            </w:r>
            <w:proofErr w:type="spellEnd"/>
            <w:r>
              <w:t xml:space="preserve">, </w:t>
            </w:r>
            <w:proofErr w:type="spellStart"/>
            <w:r>
              <w:t>entryTicketNumber</w:t>
            </w:r>
            <w:proofErr w:type="spellEnd"/>
            <w:r>
              <w:t xml:space="preserve">, </w:t>
            </w:r>
            <w:proofErr w:type="spellStart"/>
            <w:r>
              <w:t>entryTime</w:t>
            </w:r>
            <w:proofErr w:type="spellEnd"/>
            <w:r>
              <w:t xml:space="preserve">, </w:t>
            </w:r>
            <w:proofErr w:type="spellStart"/>
            <w:r>
              <w:t>exitTime</w:t>
            </w:r>
            <w:proofErr w:type="spellEnd"/>
            <w:r>
              <w:t xml:space="preserve">, fee, </w:t>
            </w:r>
            <w:proofErr w:type="spellStart"/>
            <w:r>
              <w:t>paymentStatus</w:t>
            </w:r>
            <w:proofErr w:type="spellEnd"/>
            <w:r>
              <w:t xml:space="preserve">, </w:t>
            </w:r>
            <w:proofErr w:type="spellStart"/>
            <w:r>
              <w:t>paymentMethod</w:t>
            </w:r>
            <w:proofErr w:type="spellEnd"/>
          </w:p>
        </w:tc>
      </w:tr>
    </w:tbl>
    <w:p w14:paraId="3FC2E205" w14:textId="77777777" w:rsidR="003B1837" w:rsidRDefault="003B1837">
      <w:pPr>
        <w:spacing w:after="200"/>
      </w:pPr>
    </w:p>
    <w:p w14:paraId="32659D8E" w14:textId="77777777" w:rsidR="003B1837" w:rsidRDefault="00000000">
      <w:pPr>
        <w:pStyle w:val="Heading2"/>
        <w:spacing w:before="240" w:after="120"/>
      </w:pPr>
      <w:r>
        <w:t>4.5 Error Handling, Logging &amp; Monitoring</w:t>
      </w:r>
    </w:p>
    <w:p w14:paraId="7F5A0BDA" w14:textId="77777777" w:rsidR="003B1837" w:rsidRDefault="00000000">
      <w:pPr>
        <w:spacing w:after="160"/>
      </w:pPr>
      <w:r>
        <w:t>All API responses follow a standard JSON structure containing a status code, message, and data payload (SRS Section 3.3). No sensitive information (passwords, tokens) is written to logs. An audit trail is maintained for all entry, exit, and administrative configuration changes (SRS 6.2). Monitoring includes slot allocation failure rate, average parking duration, and API response times.</w:t>
      </w:r>
    </w:p>
    <w:p w14:paraId="3C859E09" w14:textId="77777777" w:rsidR="003B1837" w:rsidRDefault="00000000">
      <w:pPr>
        <w:pStyle w:val="Heading2"/>
        <w:spacing w:before="240" w:after="120"/>
      </w:pPr>
      <w:r>
        <w:t>4.6 UX Design</w:t>
      </w:r>
    </w:p>
    <w:p w14:paraId="05770065" w14:textId="3D20AF13" w:rsidR="003B1837" w:rsidRDefault="00000000" w:rsidP="0015353B">
      <w:pPr>
        <w:spacing w:after="160"/>
      </w:pPr>
      <w:r>
        <w:t>Three role-specific interfaces (SRS Section 3.1): the Vehicle Owner Portal (login/registration, slot-availability dashboard, parking history/receipts), the Gate Staff Console (a simplified 'Log Entry' / 'Log Exit' screen completable in three clicks or fewer per SRS 6.4), and the Admin Dashboard (occupancy statistics, revenue charts, slot/pricing configuration, and staff/user management). All screens share a consistent style guide and display clear, specific error messages.</w:t>
      </w:r>
    </w:p>
    <w:p w14:paraId="4156D8F1" w14:textId="77777777" w:rsidR="003B1837" w:rsidRDefault="00000000">
      <w:pPr>
        <w:pStyle w:val="Heading1"/>
        <w:spacing w:before="320" w:after="160"/>
      </w:pPr>
      <w:r>
        <w:t>5. Appendices</w:t>
      </w:r>
    </w:p>
    <w:p w14:paraId="3BCD5C82" w14:textId="77777777" w:rsidR="003B1837" w:rsidRDefault="00000000">
      <w:pPr>
        <w:pStyle w:val="Heading2"/>
        <w:spacing w:before="240" w:after="120"/>
      </w:pPr>
      <w:r>
        <w:t>5.1 Glossary</w:t>
      </w:r>
    </w:p>
    <w:p w14:paraId="5062C197" w14:textId="77777777" w:rsidR="003B1837" w:rsidRDefault="00000000">
      <w:pPr>
        <w:spacing w:after="160"/>
      </w:pPr>
      <w:r>
        <w:t xml:space="preserve">Slot — a single designated physical parking space that can hold one vehicle. Entry Ticket — a unique reference generated when a vehicle enters, used to match the corresponding exit. JWT — a compact, signed token used for stateless authentication. MERN Stack — MongoDB, Express.js, React.js, Node.js. Occupancy Rate — the percentage of total slots currently occupied. Role — the access level (Owner, Staff, Admin) assigned to a </w:t>
      </w:r>
      <w:proofErr w:type="gramStart"/>
      <w:r>
        <w:t>User</w:t>
      </w:r>
      <w:proofErr w:type="gramEnd"/>
      <w:r>
        <w:t xml:space="preserve"> account.</w:t>
      </w:r>
    </w:p>
    <w:p w14:paraId="77A999F0" w14:textId="77777777" w:rsidR="003B1837" w:rsidRDefault="00000000">
      <w:pPr>
        <w:pStyle w:val="Heading2"/>
        <w:spacing w:before="240" w:after="120"/>
      </w:pPr>
      <w:r>
        <w:t>5.2 References</w:t>
      </w:r>
    </w:p>
    <w:p w14:paraId="40839575" w14:textId="77777777" w:rsidR="003B1837" w:rsidRDefault="00000000">
      <w:pPr>
        <w:spacing w:after="160"/>
      </w:pPr>
      <w:r>
        <w:t>IEEE recommended practice for software requirements specification (base template for the SRS); MongoDB Documentation (mongodb.com/docs); Express.js Documentation (expressjs.com); React.js Documentation (</w:t>
      </w:r>
      <w:proofErr w:type="spellStart"/>
      <w:r>
        <w:t>react.dev</w:t>
      </w:r>
      <w:proofErr w:type="spellEnd"/>
      <w:r>
        <w:t>); Node.js Documentation (nodejs.org/</w:t>
      </w:r>
      <w:proofErr w:type="spellStart"/>
      <w:r>
        <w:t>en</w:t>
      </w:r>
      <w:proofErr w:type="spellEnd"/>
      <w:r>
        <w:t>/docs).</w:t>
      </w:r>
    </w:p>
    <w:p w14:paraId="13097A5B" w14:textId="77777777" w:rsidR="003B1837" w:rsidRDefault="00000000">
      <w:pPr>
        <w:pStyle w:val="Heading2"/>
        <w:spacing w:before="240" w:after="120"/>
      </w:pPr>
      <w:r>
        <w:t>5.3 Tools</w:t>
      </w:r>
    </w:p>
    <w:p w14:paraId="6DA7A828" w14:textId="77777777" w:rsidR="003B1837" w:rsidRDefault="00000000">
      <w:pPr>
        <w:spacing w:after="160"/>
      </w:pPr>
      <w:proofErr w:type="spellStart"/>
      <w:r>
        <w:t>PlantUML</w:t>
      </w:r>
      <w:proofErr w:type="spellEnd"/>
      <w:r>
        <w:t>, draw.io, Postman/Swagger, MongoDB Atlas.</w:t>
      </w:r>
    </w:p>
    <w:sectPr w:rsidR="003B18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76630"/>
    <w:multiLevelType w:val="hybridMultilevel"/>
    <w:tmpl w:val="3C6C5CD6"/>
    <w:lvl w:ilvl="0" w:tplc="0E4008BA">
      <w:start w:val="1"/>
      <w:numFmt w:val="bullet"/>
      <w:lvlText w:val="•"/>
      <w:lvlJc w:val="left"/>
      <w:pPr>
        <w:ind w:left="360" w:hanging="260"/>
      </w:pPr>
    </w:lvl>
    <w:lvl w:ilvl="1" w:tplc="1E9A668C">
      <w:numFmt w:val="decimal"/>
      <w:lvlText w:val=""/>
      <w:lvlJc w:val="left"/>
    </w:lvl>
    <w:lvl w:ilvl="2" w:tplc="8730CE30">
      <w:numFmt w:val="decimal"/>
      <w:lvlText w:val=""/>
      <w:lvlJc w:val="left"/>
    </w:lvl>
    <w:lvl w:ilvl="3" w:tplc="91E0EC7E">
      <w:numFmt w:val="decimal"/>
      <w:lvlText w:val=""/>
      <w:lvlJc w:val="left"/>
    </w:lvl>
    <w:lvl w:ilvl="4" w:tplc="670EF878">
      <w:numFmt w:val="decimal"/>
      <w:lvlText w:val=""/>
      <w:lvlJc w:val="left"/>
    </w:lvl>
    <w:lvl w:ilvl="5" w:tplc="9B16291A">
      <w:numFmt w:val="decimal"/>
      <w:lvlText w:val=""/>
      <w:lvlJc w:val="left"/>
    </w:lvl>
    <w:lvl w:ilvl="6" w:tplc="40F2D316">
      <w:numFmt w:val="decimal"/>
      <w:lvlText w:val=""/>
      <w:lvlJc w:val="left"/>
    </w:lvl>
    <w:lvl w:ilvl="7" w:tplc="B2C0F62E">
      <w:numFmt w:val="decimal"/>
      <w:lvlText w:val=""/>
      <w:lvlJc w:val="left"/>
    </w:lvl>
    <w:lvl w:ilvl="8" w:tplc="F6E07956">
      <w:numFmt w:val="decimal"/>
      <w:lvlText w:val=""/>
      <w:lvlJc w:val="left"/>
    </w:lvl>
  </w:abstractNum>
  <w:abstractNum w:abstractNumId="1" w15:restartNumberingAfterBreak="0">
    <w:nsid w:val="6FFA1EC3"/>
    <w:multiLevelType w:val="hybridMultilevel"/>
    <w:tmpl w:val="0B2E5E18"/>
    <w:lvl w:ilvl="0" w:tplc="373685BA">
      <w:start w:val="1"/>
      <w:numFmt w:val="bullet"/>
      <w:lvlText w:val="●"/>
      <w:lvlJc w:val="left"/>
      <w:pPr>
        <w:ind w:left="720" w:hanging="360"/>
      </w:pPr>
    </w:lvl>
    <w:lvl w:ilvl="1" w:tplc="9ED82E7E">
      <w:start w:val="1"/>
      <w:numFmt w:val="bullet"/>
      <w:lvlText w:val="○"/>
      <w:lvlJc w:val="left"/>
      <w:pPr>
        <w:ind w:left="1440" w:hanging="360"/>
      </w:pPr>
    </w:lvl>
    <w:lvl w:ilvl="2" w:tplc="E4007F1A">
      <w:start w:val="1"/>
      <w:numFmt w:val="bullet"/>
      <w:lvlText w:val="■"/>
      <w:lvlJc w:val="left"/>
      <w:pPr>
        <w:ind w:left="2160" w:hanging="360"/>
      </w:pPr>
    </w:lvl>
    <w:lvl w:ilvl="3" w:tplc="AEB6E8A2">
      <w:start w:val="1"/>
      <w:numFmt w:val="bullet"/>
      <w:lvlText w:val="●"/>
      <w:lvlJc w:val="left"/>
      <w:pPr>
        <w:ind w:left="2880" w:hanging="360"/>
      </w:pPr>
    </w:lvl>
    <w:lvl w:ilvl="4" w:tplc="26B08900">
      <w:start w:val="1"/>
      <w:numFmt w:val="bullet"/>
      <w:lvlText w:val="○"/>
      <w:lvlJc w:val="left"/>
      <w:pPr>
        <w:ind w:left="3600" w:hanging="360"/>
      </w:pPr>
    </w:lvl>
    <w:lvl w:ilvl="5" w:tplc="612668AC">
      <w:start w:val="1"/>
      <w:numFmt w:val="bullet"/>
      <w:lvlText w:val="■"/>
      <w:lvlJc w:val="left"/>
      <w:pPr>
        <w:ind w:left="4320" w:hanging="360"/>
      </w:pPr>
    </w:lvl>
    <w:lvl w:ilvl="6" w:tplc="12441D74">
      <w:start w:val="1"/>
      <w:numFmt w:val="bullet"/>
      <w:lvlText w:val="●"/>
      <w:lvlJc w:val="left"/>
      <w:pPr>
        <w:ind w:left="5040" w:hanging="360"/>
      </w:pPr>
    </w:lvl>
    <w:lvl w:ilvl="7" w:tplc="5406F90E">
      <w:start w:val="1"/>
      <w:numFmt w:val="bullet"/>
      <w:lvlText w:val="●"/>
      <w:lvlJc w:val="left"/>
      <w:pPr>
        <w:ind w:left="5760" w:hanging="360"/>
      </w:pPr>
    </w:lvl>
    <w:lvl w:ilvl="8" w:tplc="128863EA">
      <w:start w:val="1"/>
      <w:numFmt w:val="bullet"/>
      <w:lvlText w:val="●"/>
      <w:lvlJc w:val="left"/>
      <w:pPr>
        <w:ind w:left="6480" w:hanging="360"/>
      </w:pPr>
    </w:lvl>
  </w:abstractNum>
  <w:num w:numId="1" w16cid:durableId="2093114300">
    <w:abstractNumId w:val="1"/>
    <w:lvlOverride w:ilvl="0">
      <w:startOverride w:val="1"/>
    </w:lvlOverride>
  </w:num>
  <w:num w:numId="2" w16cid:durableId="1405642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837"/>
    <w:rsid w:val="0015353B"/>
    <w:rsid w:val="003B1837"/>
    <w:rsid w:val="00E45E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2200"/>
  <w15:docId w15:val="{7DC877F7-EE2F-4866-97D0-507E2887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1774</Words>
  <Characters>10113</Characters>
  <Application>Microsoft Office Word</Application>
  <DocSecurity>0</DocSecurity>
  <Lines>84</Lines>
  <Paragraphs>23</Paragraphs>
  <ScaleCrop>false</ScaleCrop>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Revathi Biju</cp:lastModifiedBy>
  <cp:revision>2</cp:revision>
  <dcterms:created xsi:type="dcterms:W3CDTF">2026-09-27T19:14:00Z</dcterms:created>
  <dcterms:modified xsi:type="dcterms:W3CDTF">2026-09-27T19:14:00Z</dcterms:modified>
</cp:coreProperties>
</file>