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PES UNIVERSITY, BANGALORE</w:t>
      </w:r>
    </w:p>
    <w:p>
      <w:pPr>
        <w:jc w:val="center"/>
      </w:pPr>
      <w:r>
        <w:rPr>
          <w:b/>
          <w:sz w:val="24"/>
        </w:rPr>
        <w:t>Department of Computer Science and Engineering</w:t>
      </w:r>
    </w:p>
    <w:p/>
    <w:p>
      <w:pPr>
        <w:jc w:val="center"/>
      </w:pPr>
      <w:r>
        <w:rPr>
          <w:b/>
          <w:sz w:val="48"/>
        </w:rPr>
        <w:t>TEST CASE DOCUMENT</w:t>
      </w:r>
    </w:p>
    <w:p>
      <w:pPr>
        <w:jc w:val="center"/>
      </w:pPr>
      <w:r>
        <w:rPr>
          <w:b/>
          <w:sz w:val="40"/>
        </w:rPr>
        <w:t>Vehicle Parking System</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rial" w:hAnsi="Arial"/>
                <w:b/>
                <w:sz w:val="20"/>
              </w:rPr>
              <w:t>Document Version</w:t>
            </w:r>
          </w:p>
        </w:tc>
        <w:tc>
          <w:tcPr>
            <w:tcW w:type="dxa" w:w="5112"/>
            <w:vAlign w:val="center"/>
          </w:tcPr>
          <w:p>
            <w:r/>
            <w:r>
              <w:rPr>
                <w:rFonts w:ascii="Arial" w:hAnsi="Arial"/>
                <w:b w:val="0"/>
                <w:sz w:val="20"/>
              </w:rPr>
              <w:t>1.0</w:t>
            </w:r>
          </w:p>
        </w:tc>
      </w:tr>
      <w:tr>
        <w:tc>
          <w:tcPr>
            <w:tcW w:type="dxa" w:w="5112"/>
            <w:vAlign w:val="center"/>
            <w:shd w:fill="EAF2F8"/>
          </w:tcPr>
          <w:p>
            <w:r/>
            <w:r>
              <w:rPr>
                <w:rFonts w:ascii="Arial" w:hAnsi="Arial"/>
                <w:b/>
                <w:sz w:val="20"/>
              </w:rPr>
              <w:t>SRS Version</w:t>
            </w:r>
          </w:p>
        </w:tc>
        <w:tc>
          <w:tcPr>
            <w:tcW w:type="dxa" w:w="5112"/>
            <w:vAlign w:val="center"/>
          </w:tcPr>
          <w:p>
            <w:r/>
            <w:r>
              <w:rPr>
                <w:rFonts w:ascii="Arial" w:hAnsi="Arial"/>
                <w:b w:val="0"/>
                <w:sz w:val="20"/>
              </w:rPr>
              <w:t>1.0 approved</w:t>
            </w:r>
          </w:p>
        </w:tc>
      </w:tr>
      <w:tr>
        <w:tc>
          <w:tcPr>
            <w:tcW w:type="dxa" w:w="5112"/>
            <w:vAlign w:val="center"/>
            <w:shd w:fill="EAF2F8"/>
          </w:tcPr>
          <w:p>
            <w:r/>
            <w:r>
              <w:rPr>
                <w:rFonts w:ascii="Arial" w:hAnsi="Arial"/>
                <w:b/>
                <w:sz w:val="20"/>
              </w:rPr>
              <w:t>Prepared For</w:t>
            </w:r>
          </w:p>
        </w:tc>
        <w:tc>
          <w:tcPr>
            <w:tcW w:type="dxa" w:w="5112"/>
            <w:vAlign w:val="center"/>
          </w:tcPr>
          <w:p>
            <w:r/>
            <w:r>
              <w:rPr>
                <w:rFonts w:ascii="Arial" w:hAnsi="Arial"/>
                <w:b w:val="0"/>
                <w:sz w:val="20"/>
              </w:rPr>
              <w:t>Vehicle Parking System</w:t>
            </w:r>
          </w:p>
        </w:tc>
      </w:tr>
      <w:tr>
        <w:tc>
          <w:tcPr>
            <w:tcW w:type="dxa" w:w="5112"/>
            <w:vAlign w:val="center"/>
            <w:shd w:fill="EAF2F8"/>
          </w:tcPr>
          <w:p>
            <w:r/>
            <w:r>
              <w:rPr>
                <w:rFonts w:ascii="Arial" w:hAnsi="Arial"/>
                <w:b/>
                <w:sz w:val="20"/>
              </w:rPr>
              <w:t>Prepared By</w:t>
            </w:r>
          </w:p>
        </w:tc>
        <w:tc>
          <w:tcPr>
            <w:tcW w:type="dxa" w:w="5112"/>
            <w:vAlign w:val="center"/>
          </w:tcPr>
          <w:p>
            <w:r/>
            <w:r>
              <w:rPr>
                <w:rFonts w:ascii="Arial" w:hAnsi="Arial"/>
                <w:b w:val="0"/>
                <w:sz w:val="20"/>
              </w:rPr>
              <w:t>Team 10</w:t>
            </w:r>
          </w:p>
        </w:tc>
      </w:tr>
      <w:tr>
        <w:tc>
          <w:tcPr>
            <w:tcW w:type="dxa" w:w="5112"/>
            <w:vAlign w:val="center"/>
            <w:shd w:fill="EAF2F8"/>
          </w:tcPr>
          <w:p>
            <w:r/>
            <w:r>
              <w:rPr>
                <w:rFonts w:ascii="Arial" w:hAnsi="Arial"/>
                <w:b/>
                <w:sz w:val="20"/>
              </w:rPr>
              <w:t>Date</w:t>
            </w:r>
          </w:p>
        </w:tc>
        <w:tc>
          <w:tcPr>
            <w:tcW w:type="dxa" w:w="5112"/>
            <w:vAlign w:val="center"/>
          </w:tcPr>
          <w:p>
            <w:r/>
            <w:r>
              <w:rPr>
                <w:rFonts w:ascii="Arial" w:hAnsi="Arial"/>
                <w:b w:val="0"/>
                <w:sz w:val="20"/>
              </w:rPr>
              <w:t>10 September 2026</w:t>
            </w:r>
          </w:p>
        </w:tc>
      </w:tr>
    </w:tbl>
    <w:p>
      <w:r>
        <w:br w:type="page"/>
      </w:r>
    </w:p>
    <w:p>
      <w:pPr>
        <w:pStyle w:val="Heading1"/>
      </w:pPr>
      <w:r>
        <w:t>1. Purpose</w:t>
      </w:r>
    </w:p>
    <w:p>
      <w:r>
        <w:t>This document defines the test cases for the Vehicle Parking System based on the approved Software Requirements Specification (SRS), Version 1.0. It covers functional testing at unit, integration, and system levels for authentication, vehicle entry and slot allocation, vehicle exit and fee calculation, real-time slot availability, and administration/reporting.</w:t>
      </w:r>
    </w:p>
    <w:p>
      <w:r>
        <w:t>The SRS explicitly identifies testers as an intended audience and states that test cases should be designed from the functional requirements in Section 5. The SRS also provides a Requirement Traceability Matrix mapping the requirements to UT, IT, and ST test cases.</w:t>
      </w:r>
    </w:p>
    <w:p>
      <w:pPr>
        <w:pStyle w:val="Heading1"/>
      </w:pPr>
      <w:r>
        <w:t>2. Test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Arial" w:hAnsi="Arial"/>
                <w:b/>
                <w:sz w:val="16"/>
              </w:rPr>
            </w:r>
            <w:r>
              <w:rPr>
                <w:rFonts w:ascii="Arial" w:hAnsi="Arial"/>
                <w:b/>
                <w:sz w:val="16"/>
              </w:rPr>
              <w:t>Test Level</w:t>
            </w:r>
          </w:p>
        </w:tc>
        <w:tc>
          <w:tcPr>
            <w:tcW w:type="dxa" w:w="3408"/>
            <w:vAlign w:val="center"/>
            <w:shd w:fill="D9EAF7"/>
          </w:tcPr>
          <w:p>
            <w:r>
              <w:rPr>
                <w:rFonts w:ascii="Arial" w:hAnsi="Arial"/>
                <w:b/>
                <w:sz w:val="16"/>
              </w:rPr>
            </w:r>
            <w:r>
              <w:rPr>
                <w:rFonts w:ascii="Arial" w:hAnsi="Arial"/>
                <w:b/>
                <w:sz w:val="16"/>
              </w:rPr>
              <w:t>Purpose</w:t>
            </w:r>
          </w:p>
        </w:tc>
        <w:tc>
          <w:tcPr>
            <w:tcW w:type="dxa" w:w="3408"/>
            <w:vAlign w:val="center"/>
            <w:shd w:fill="D9EAF7"/>
          </w:tcPr>
          <w:p>
            <w:r>
              <w:rPr>
                <w:rFonts w:ascii="Arial" w:hAnsi="Arial"/>
                <w:b/>
                <w:sz w:val="16"/>
              </w:rPr>
            </w:r>
            <w:r>
              <w:rPr>
                <w:rFonts w:ascii="Arial" w:hAnsi="Arial"/>
                <w:b/>
                <w:sz w:val="16"/>
              </w:rPr>
              <w:t>Coverage</w:t>
            </w:r>
          </w:p>
        </w:tc>
      </w:tr>
      <w:tr>
        <w:tc>
          <w:tcPr>
            <w:tcW w:type="dxa" w:w="3408"/>
            <w:vAlign w:val="center"/>
          </w:tcPr>
          <w:p>
            <w:r>
              <w:rPr>
                <w:rFonts w:ascii="Arial" w:hAnsi="Arial"/>
                <w:sz w:val="16"/>
              </w:rPr>
            </w:r>
            <w:r>
              <w:rPr>
                <w:rFonts w:ascii="Arial" w:hAnsi="Arial"/>
                <w:b w:val="0"/>
                <w:sz w:val="16"/>
              </w:rPr>
              <w:t>Unit Testing (UT)</w:t>
            </w:r>
          </w:p>
        </w:tc>
        <w:tc>
          <w:tcPr>
            <w:tcW w:type="dxa" w:w="3408"/>
            <w:vAlign w:val="center"/>
          </w:tcPr>
          <w:p>
            <w:r>
              <w:rPr>
                <w:rFonts w:ascii="Arial" w:hAnsi="Arial"/>
                <w:sz w:val="16"/>
              </w:rPr>
            </w:r>
            <w:r>
              <w:rPr>
                <w:rFonts w:ascii="Arial" w:hAnsi="Arial"/>
                <w:b w:val="0"/>
                <w:sz w:val="16"/>
              </w:rPr>
              <w:t>Verify individual functions/modules in isolation.</w:t>
            </w:r>
          </w:p>
        </w:tc>
        <w:tc>
          <w:tcPr>
            <w:tcW w:type="dxa" w:w="3408"/>
            <w:vAlign w:val="center"/>
          </w:tcPr>
          <w:p>
            <w:r>
              <w:rPr>
                <w:rFonts w:ascii="Arial" w:hAnsi="Arial"/>
                <w:sz w:val="16"/>
              </w:rPr>
            </w:r>
            <w:r>
              <w:rPr>
                <w:rFonts w:ascii="Arial" w:hAnsi="Arial"/>
                <w:b w:val="0"/>
                <w:sz w:val="16"/>
              </w:rPr>
              <w:t>Authentication, entry, exit/billing, dashboard, admin modules.</w:t>
            </w:r>
          </w:p>
        </w:tc>
      </w:tr>
      <w:tr>
        <w:tc>
          <w:tcPr>
            <w:tcW w:type="dxa" w:w="3408"/>
            <w:vAlign w:val="center"/>
          </w:tcPr>
          <w:p>
            <w:r>
              <w:rPr>
                <w:rFonts w:ascii="Arial" w:hAnsi="Arial"/>
                <w:sz w:val="16"/>
              </w:rPr>
            </w:r>
            <w:r>
              <w:rPr>
                <w:rFonts w:ascii="Arial" w:hAnsi="Arial"/>
                <w:b w:val="0"/>
                <w:sz w:val="16"/>
              </w:rPr>
              <w:t>Integration Testing (IT)</w:t>
            </w:r>
          </w:p>
        </w:tc>
        <w:tc>
          <w:tcPr>
            <w:tcW w:type="dxa" w:w="3408"/>
            <w:vAlign w:val="center"/>
          </w:tcPr>
          <w:p>
            <w:r>
              <w:rPr>
                <w:rFonts w:ascii="Arial" w:hAnsi="Arial"/>
                <w:sz w:val="16"/>
              </w:rPr>
            </w:r>
            <w:r>
              <w:rPr>
                <w:rFonts w:ascii="Arial" w:hAnsi="Arial"/>
                <w:b w:val="0"/>
                <w:sz w:val="16"/>
              </w:rPr>
              <w:t>Verify interaction between modules, APIs, database, authentication, and business logic.</w:t>
            </w:r>
          </w:p>
        </w:tc>
        <w:tc>
          <w:tcPr>
            <w:tcW w:type="dxa" w:w="3408"/>
            <w:vAlign w:val="center"/>
          </w:tcPr>
          <w:p>
            <w:r>
              <w:rPr>
                <w:rFonts w:ascii="Arial" w:hAnsi="Arial"/>
                <w:sz w:val="16"/>
              </w:rPr>
            </w:r>
            <w:r>
              <w:rPr>
                <w:rFonts w:ascii="Arial" w:hAnsi="Arial"/>
                <w:b w:val="0"/>
                <w:sz w:val="16"/>
              </w:rPr>
              <w:t>Cross-module workflows and data consistency.</w:t>
            </w:r>
          </w:p>
        </w:tc>
      </w:tr>
      <w:tr>
        <w:tc>
          <w:tcPr>
            <w:tcW w:type="dxa" w:w="3408"/>
            <w:vAlign w:val="center"/>
          </w:tcPr>
          <w:p>
            <w:r>
              <w:rPr>
                <w:rFonts w:ascii="Arial" w:hAnsi="Arial"/>
                <w:sz w:val="16"/>
              </w:rPr>
            </w:r>
            <w:r>
              <w:rPr>
                <w:rFonts w:ascii="Arial" w:hAnsi="Arial"/>
                <w:b w:val="0"/>
                <w:sz w:val="16"/>
              </w:rPr>
              <w:t>System Testing (ST)</w:t>
            </w:r>
          </w:p>
        </w:tc>
        <w:tc>
          <w:tcPr>
            <w:tcW w:type="dxa" w:w="3408"/>
            <w:vAlign w:val="center"/>
          </w:tcPr>
          <w:p>
            <w:r>
              <w:rPr>
                <w:rFonts w:ascii="Arial" w:hAnsi="Arial"/>
                <w:sz w:val="16"/>
              </w:rPr>
            </w:r>
            <w:r>
              <w:rPr>
                <w:rFonts w:ascii="Arial" w:hAnsi="Arial"/>
                <w:b w:val="0"/>
                <w:sz w:val="16"/>
              </w:rPr>
              <w:t>Verify complete end-to-end system behavior against user requirements.</w:t>
            </w:r>
          </w:p>
        </w:tc>
        <w:tc>
          <w:tcPr>
            <w:tcW w:type="dxa" w:w="3408"/>
            <w:vAlign w:val="center"/>
          </w:tcPr>
          <w:p>
            <w:r>
              <w:rPr>
                <w:rFonts w:ascii="Arial" w:hAnsi="Arial"/>
                <w:sz w:val="16"/>
              </w:rPr>
            </w:r>
            <w:r>
              <w:rPr>
                <w:rFonts w:ascii="Arial" w:hAnsi="Arial"/>
                <w:b w:val="0"/>
                <w:sz w:val="16"/>
              </w:rPr>
              <w:t>Realistic owner, staff, and administrator workflows.</w:t>
            </w:r>
          </w:p>
        </w:tc>
      </w:tr>
    </w:tbl>
    <w:p>
      <w:pPr>
        <w:pStyle w:val="Heading1"/>
      </w:pPr>
      <w:r>
        <w:t>3. Test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Arial" w:hAnsi="Arial"/>
                <w:b/>
                <w:sz w:val="16"/>
              </w:rPr>
            </w:r>
            <w:r>
              <w:rPr>
                <w:rFonts w:ascii="Arial" w:hAnsi="Arial"/>
                <w:b/>
                <w:sz w:val="16"/>
              </w:rPr>
              <w:t>Component</w:t>
            </w:r>
          </w:p>
        </w:tc>
        <w:tc>
          <w:tcPr>
            <w:tcW w:type="dxa" w:w="5112"/>
            <w:vAlign w:val="center"/>
            <w:shd w:fill="D9EAF7"/>
          </w:tcPr>
          <w:p>
            <w:r>
              <w:rPr>
                <w:rFonts w:ascii="Arial" w:hAnsi="Arial"/>
                <w:b/>
                <w:sz w:val="16"/>
              </w:rPr>
            </w:r>
            <w:r>
              <w:rPr>
                <w:rFonts w:ascii="Arial" w:hAnsi="Arial"/>
                <w:b/>
                <w:sz w:val="16"/>
              </w:rPr>
              <w:t>Test Environment</w:t>
            </w:r>
          </w:p>
        </w:tc>
      </w:tr>
      <w:tr>
        <w:tc>
          <w:tcPr>
            <w:tcW w:type="dxa" w:w="5112"/>
            <w:vAlign w:val="center"/>
          </w:tcPr>
          <w:p>
            <w:r>
              <w:rPr>
                <w:rFonts w:ascii="Arial" w:hAnsi="Arial"/>
                <w:sz w:val="16"/>
              </w:rPr>
            </w:r>
            <w:r>
              <w:rPr>
                <w:rFonts w:ascii="Arial" w:hAnsi="Arial"/>
                <w:b w:val="0"/>
                <w:sz w:val="16"/>
              </w:rPr>
              <w:t>Client</w:t>
            </w:r>
          </w:p>
        </w:tc>
        <w:tc>
          <w:tcPr>
            <w:tcW w:type="dxa" w:w="5112"/>
            <w:vAlign w:val="center"/>
          </w:tcPr>
          <w:p>
            <w:r>
              <w:rPr>
                <w:rFonts w:ascii="Arial" w:hAnsi="Arial"/>
                <w:sz w:val="16"/>
              </w:rPr>
            </w:r>
            <w:r>
              <w:rPr>
                <w:rFonts w:ascii="Arial" w:hAnsi="Arial"/>
                <w:b w:val="0"/>
                <w:sz w:val="16"/>
              </w:rPr>
              <w:t>Modern Chrome / Firefox / Edge / Safari browser on desktop, tablet, or mobile</w:t>
            </w:r>
          </w:p>
        </w:tc>
      </w:tr>
      <w:tr>
        <w:tc>
          <w:tcPr>
            <w:tcW w:type="dxa" w:w="5112"/>
            <w:vAlign w:val="center"/>
          </w:tcPr>
          <w:p>
            <w:r>
              <w:rPr>
                <w:rFonts w:ascii="Arial" w:hAnsi="Arial"/>
                <w:sz w:val="16"/>
              </w:rPr>
            </w:r>
            <w:r>
              <w:rPr>
                <w:rFonts w:ascii="Arial" w:hAnsi="Arial"/>
                <w:b w:val="0"/>
                <w:sz w:val="16"/>
              </w:rPr>
              <w:t>Frontend</w:t>
            </w:r>
          </w:p>
        </w:tc>
        <w:tc>
          <w:tcPr>
            <w:tcW w:type="dxa" w:w="5112"/>
            <w:vAlign w:val="center"/>
          </w:tcPr>
          <w:p>
            <w:r>
              <w:rPr>
                <w:rFonts w:ascii="Arial" w:hAnsi="Arial"/>
                <w:sz w:val="16"/>
              </w:rPr>
            </w:r>
            <w:r>
              <w:rPr>
                <w:rFonts w:ascii="Arial" w:hAnsi="Arial"/>
                <w:b w:val="0"/>
                <w:sz w:val="16"/>
              </w:rPr>
              <w:t>React.js 18.x</w:t>
            </w:r>
          </w:p>
        </w:tc>
      </w:tr>
      <w:tr>
        <w:tc>
          <w:tcPr>
            <w:tcW w:type="dxa" w:w="5112"/>
            <w:vAlign w:val="center"/>
          </w:tcPr>
          <w:p>
            <w:r>
              <w:rPr>
                <w:rFonts w:ascii="Arial" w:hAnsi="Arial"/>
                <w:sz w:val="16"/>
              </w:rPr>
            </w:r>
            <w:r>
              <w:rPr>
                <w:rFonts w:ascii="Arial" w:hAnsi="Arial"/>
                <w:b w:val="0"/>
                <w:sz w:val="16"/>
              </w:rPr>
              <w:t>Backend</w:t>
            </w:r>
          </w:p>
        </w:tc>
        <w:tc>
          <w:tcPr>
            <w:tcW w:type="dxa" w:w="5112"/>
            <w:vAlign w:val="center"/>
          </w:tcPr>
          <w:p>
            <w:r>
              <w:rPr>
                <w:rFonts w:ascii="Arial" w:hAnsi="Arial"/>
                <w:sz w:val="16"/>
              </w:rPr>
            </w:r>
            <w:r>
              <w:rPr>
                <w:rFonts w:ascii="Arial" w:hAnsi="Arial"/>
                <w:b w:val="0"/>
                <w:sz w:val="16"/>
              </w:rPr>
              <w:t>Node.js 18+ with Express.js 4.x</w:t>
            </w:r>
          </w:p>
        </w:tc>
      </w:tr>
      <w:tr>
        <w:tc>
          <w:tcPr>
            <w:tcW w:type="dxa" w:w="5112"/>
            <w:vAlign w:val="center"/>
          </w:tcPr>
          <w:p>
            <w:r>
              <w:rPr>
                <w:rFonts w:ascii="Arial" w:hAnsi="Arial"/>
                <w:sz w:val="16"/>
              </w:rPr>
            </w:r>
            <w:r>
              <w:rPr>
                <w:rFonts w:ascii="Arial" w:hAnsi="Arial"/>
                <w:b w:val="0"/>
                <w:sz w:val="16"/>
              </w:rPr>
              <w:t>Database</w:t>
            </w:r>
          </w:p>
        </w:tc>
        <w:tc>
          <w:tcPr>
            <w:tcW w:type="dxa" w:w="5112"/>
            <w:vAlign w:val="center"/>
          </w:tcPr>
          <w:p>
            <w:r>
              <w:rPr>
                <w:rFonts w:ascii="Arial" w:hAnsi="Arial"/>
                <w:sz w:val="16"/>
              </w:rPr>
            </w:r>
            <w:r>
              <w:rPr>
                <w:rFonts w:ascii="Arial" w:hAnsi="Arial"/>
                <w:b w:val="0"/>
                <w:sz w:val="16"/>
              </w:rPr>
              <w:t>MongoDB 6.x / MongoDB Atlas</w:t>
            </w:r>
          </w:p>
        </w:tc>
      </w:tr>
      <w:tr>
        <w:tc>
          <w:tcPr>
            <w:tcW w:type="dxa" w:w="5112"/>
            <w:vAlign w:val="center"/>
          </w:tcPr>
          <w:p>
            <w:r>
              <w:rPr>
                <w:rFonts w:ascii="Arial" w:hAnsi="Arial"/>
                <w:sz w:val="16"/>
              </w:rPr>
            </w:r>
            <w:r>
              <w:rPr>
                <w:rFonts w:ascii="Arial" w:hAnsi="Arial"/>
                <w:b w:val="0"/>
                <w:sz w:val="16"/>
              </w:rPr>
              <w:t>Authentication</w:t>
            </w:r>
          </w:p>
        </w:tc>
        <w:tc>
          <w:tcPr>
            <w:tcW w:type="dxa" w:w="5112"/>
            <w:vAlign w:val="center"/>
          </w:tcPr>
          <w:p>
            <w:r>
              <w:rPr>
                <w:rFonts w:ascii="Arial" w:hAnsi="Arial"/>
                <w:sz w:val="16"/>
              </w:rPr>
            </w:r>
            <w:r>
              <w:rPr>
                <w:rFonts w:ascii="Arial" w:hAnsi="Arial"/>
                <w:b w:val="0"/>
                <w:sz w:val="16"/>
              </w:rPr>
              <w:t>JWT</w:t>
            </w:r>
          </w:p>
        </w:tc>
      </w:tr>
      <w:tr>
        <w:tc>
          <w:tcPr>
            <w:tcW w:type="dxa" w:w="5112"/>
            <w:vAlign w:val="center"/>
          </w:tcPr>
          <w:p>
            <w:r>
              <w:rPr>
                <w:rFonts w:ascii="Arial" w:hAnsi="Arial"/>
                <w:sz w:val="16"/>
              </w:rPr>
            </w:r>
            <w:r>
              <w:rPr>
                <w:rFonts w:ascii="Arial" w:hAnsi="Arial"/>
                <w:b w:val="0"/>
                <w:sz w:val="16"/>
              </w:rPr>
              <w:t>Communication</w:t>
            </w:r>
          </w:p>
        </w:tc>
        <w:tc>
          <w:tcPr>
            <w:tcW w:type="dxa" w:w="5112"/>
            <w:vAlign w:val="center"/>
          </w:tcPr>
          <w:p>
            <w:r>
              <w:rPr>
                <w:rFonts w:ascii="Arial" w:hAnsi="Arial"/>
                <w:sz w:val="16"/>
              </w:rPr>
            </w:r>
            <w:r>
              <w:rPr>
                <w:rFonts w:ascii="Arial" w:hAnsi="Arial"/>
                <w:b w:val="0"/>
                <w:sz w:val="16"/>
              </w:rPr>
              <w:t>HTTPS; WebSockets (Socket.IO) or short-interval polling</w:t>
            </w:r>
          </w:p>
        </w:tc>
      </w:tr>
      <w:tr>
        <w:tc>
          <w:tcPr>
            <w:tcW w:type="dxa" w:w="5112"/>
            <w:vAlign w:val="center"/>
          </w:tcPr>
          <w:p>
            <w:r>
              <w:rPr>
                <w:rFonts w:ascii="Arial" w:hAnsi="Arial"/>
                <w:sz w:val="16"/>
              </w:rPr>
            </w:r>
            <w:r>
              <w:rPr>
                <w:rFonts w:ascii="Arial" w:hAnsi="Arial"/>
                <w:b w:val="0"/>
                <w:sz w:val="16"/>
              </w:rPr>
              <w:t>Optional Payment</w:t>
            </w:r>
          </w:p>
        </w:tc>
        <w:tc>
          <w:tcPr>
            <w:tcW w:type="dxa" w:w="5112"/>
            <w:vAlign w:val="center"/>
          </w:tcPr>
          <w:p>
            <w:r>
              <w:rPr>
                <w:rFonts w:ascii="Arial" w:hAnsi="Arial"/>
                <w:sz w:val="16"/>
              </w:rPr>
            </w:r>
            <w:r>
              <w:rPr>
                <w:rFonts w:ascii="Arial" w:hAnsi="Arial"/>
                <w:b w:val="0"/>
                <w:sz w:val="16"/>
              </w:rPr>
              <w:t>Razorpay/Stripe sandbox</w:t>
            </w:r>
          </w:p>
        </w:tc>
      </w:tr>
    </w:tbl>
    <w:p>
      <w:pPr>
        <w:pStyle w:val="Heading1"/>
      </w:pPr>
      <w:r>
        <w:t>4. Test Data / Preconditions</w:t>
      </w:r>
    </w:p>
    <w:p>
      <w:pPr>
        <w:pStyle w:val="ListBullet"/>
      </w:pPr>
      <w:r>
        <w:t>A test parking facility is configured with known slots divided by zone and vehicle type.</w:t>
      </w:r>
    </w:p>
    <w:p>
      <w:pPr>
        <w:pStyle w:val="ListBullet"/>
      </w:pPr>
      <w:r>
        <w:t>Test accounts are available for Vehicle Owner, Staff, and Admin roles.</w:t>
      </w:r>
    </w:p>
    <w:p>
      <w:pPr>
        <w:pStyle w:val="ListBullet"/>
      </w:pPr>
      <w:r>
        <w:t>At least one available slot exists for two-wheeler and four-wheeler testing.</w:t>
      </w:r>
    </w:p>
    <w:p>
      <w:pPr>
        <w:pStyle w:val="ListBullet"/>
      </w:pPr>
      <w:r>
        <w:t>At least one active parked vehicle exists for exit testing.</w:t>
      </w:r>
    </w:p>
    <w:p>
      <w:pPr>
        <w:pStyle w:val="ListBullet"/>
      </w:pPr>
      <w:r>
        <w:t>Pricing rules are configured for the relevant vehicle types and/or hourly rates.</w:t>
      </w:r>
    </w:p>
    <w:p>
      <w:pPr>
        <w:pStyle w:val="ListBullet"/>
      </w:pPr>
      <w:r>
        <w:t>The database is reachable and the application is running over the configured test network.</w:t>
      </w:r>
    </w:p>
    <w:p>
      <w:pPr>
        <w:pStyle w:val="ListBullet"/>
      </w:pPr>
      <w:r>
        <w:t>For payment tests, the optional payment gateway sandbox is configured when applicable.</w:t>
      </w:r>
    </w:p>
    <w:p>
      <w:pPr>
        <w:pStyle w:val="Heading1"/>
      </w:pPr>
      <w:r>
        <w:t>5. Test Case Specification</w:t>
      </w:r>
    </w:p>
    <w:p>
      <w:r>
        <w:t>The following 40 test cases are derived from the SRS functional requirements and its Appendix C Requirement Traceability Matrix. Execution columns are intentionally left blank for the tester to fill.</w:t>
      </w:r>
    </w:p>
    <w:p>
      <w:pPr>
        <w:pStyle w:val="Heading2"/>
      </w:pPr>
      <w:r>
        <w:t>5.1 User Registration and Authentication</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691"/>
            <w:vAlign w:val="center"/>
            <w:shd w:fill="D9EAF7"/>
          </w:tcPr>
          <w:p>
            <w:r>
              <w:rPr>
                <w:rFonts w:ascii="Arial" w:hAnsi="Arial"/>
                <w:b/>
                <w:sz w:val="12"/>
              </w:rPr>
            </w:r>
            <w:r>
              <w:rPr>
                <w:rFonts w:ascii="Arial" w:hAnsi="Arial"/>
                <w:b/>
                <w:sz w:val="12"/>
              </w:rPr>
              <w:t>TC ID</w:t>
            </w:r>
          </w:p>
        </w:tc>
        <w:tc>
          <w:tcPr>
            <w:tcW w:type="dxa" w:w="936"/>
            <w:vAlign w:val="center"/>
            <w:shd w:fill="D9EAF7"/>
          </w:tcPr>
          <w:p>
            <w:r>
              <w:rPr>
                <w:rFonts w:ascii="Arial" w:hAnsi="Arial"/>
                <w:b/>
                <w:sz w:val="12"/>
              </w:rPr>
            </w:r>
            <w:r>
              <w:rPr>
                <w:rFonts w:ascii="Arial" w:hAnsi="Arial"/>
                <w:b/>
                <w:sz w:val="12"/>
              </w:rPr>
              <w:t>Req. ID</w:t>
            </w:r>
          </w:p>
        </w:tc>
        <w:tc>
          <w:tcPr>
            <w:tcW w:type="dxa" w:w="648"/>
            <w:vAlign w:val="center"/>
            <w:shd w:fill="D9EAF7"/>
          </w:tcPr>
          <w:p>
            <w:r>
              <w:rPr>
                <w:rFonts w:ascii="Arial" w:hAnsi="Arial"/>
                <w:b/>
                <w:sz w:val="12"/>
              </w:rPr>
            </w:r>
            <w:r>
              <w:rPr>
                <w:rFonts w:ascii="Arial" w:hAnsi="Arial"/>
                <w:b/>
                <w:sz w:val="12"/>
              </w:rPr>
              <w:t>Level</w:t>
            </w:r>
          </w:p>
        </w:tc>
        <w:tc>
          <w:tcPr>
            <w:tcW w:type="dxa" w:w="1008"/>
            <w:vAlign w:val="center"/>
            <w:shd w:fill="D9EAF7"/>
          </w:tcPr>
          <w:p>
            <w:r>
              <w:rPr>
                <w:rFonts w:ascii="Arial" w:hAnsi="Arial"/>
                <w:b/>
                <w:sz w:val="12"/>
              </w:rPr>
            </w:r>
            <w:r>
              <w:rPr>
                <w:rFonts w:ascii="Arial" w:hAnsi="Arial"/>
                <w:b/>
                <w:sz w:val="12"/>
              </w:rPr>
              <w:t>Module</w:t>
            </w:r>
          </w:p>
        </w:tc>
        <w:tc>
          <w:tcPr>
            <w:tcW w:type="dxa" w:w="1584"/>
            <w:vAlign w:val="center"/>
            <w:shd w:fill="D9EAF7"/>
          </w:tcPr>
          <w:p>
            <w:r>
              <w:rPr>
                <w:rFonts w:ascii="Arial" w:hAnsi="Arial"/>
                <w:b/>
                <w:sz w:val="12"/>
              </w:rPr>
            </w:r>
            <w:r>
              <w:rPr>
                <w:rFonts w:ascii="Arial" w:hAnsi="Arial"/>
                <w:b/>
                <w:sz w:val="12"/>
              </w:rPr>
              <w:t>Test Scenario</w:t>
            </w:r>
          </w:p>
        </w:tc>
        <w:tc>
          <w:tcPr>
            <w:tcW w:type="dxa" w:w="1512"/>
            <w:vAlign w:val="center"/>
            <w:shd w:fill="D9EAF7"/>
          </w:tcPr>
          <w:p>
            <w:r>
              <w:rPr>
                <w:rFonts w:ascii="Arial" w:hAnsi="Arial"/>
                <w:b/>
                <w:sz w:val="12"/>
              </w:rPr>
            </w:r>
            <w:r>
              <w:rPr>
                <w:rFonts w:ascii="Arial" w:hAnsi="Arial"/>
                <w:b/>
                <w:sz w:val="12"/>
              </w:rPr>
              <w:t>Preconditions</w:t>
            </w:r>
          </w:p>
        </w:tc>
        <w:tc>
          <w:tcPr>
            <w:tcW w:type="dxa" w:w="1800"/>
            <w:vAlign w:val="center"/>
            <w:shd w:fill="D9EAF7"/>
          </w:tcPr>
          <w:p>
            <w:r>
              <w:rPr>
                <w:rFonts w:ascii="Arial" w:hAnsi="Arial"/>
                <w:b/>
                <w:sz w:val="12"/>
              </w:rPr>
            </w:r>
            <w:r>
              <w:rPr>
                <w:rFonts w:ascii="Arial" w:hAnsi="Arial"/>
                <w:b/>
                <w:sz w:val="12"/>
              </w:rPr>
              <w:t>Test Steps</w:t>
            </w:r>
          </w:p>
        </w:tc>
        <w:tc>
          <w:tcPr>
            <w:tcW w:type="dxa" w:w="1872"/>
            <w:vAlign w:val="center"/>
            <w:shd w:fill="D9EAF7"/>
          </w:tcPr>
          <w:p>
            <w:r>
              <w:rPr>
                <w:rFonts w:ascii="Arial" w:hAnsi="Arial"/>
                <w:b/>
                <w:sz w:val="12"/>
              </w:rPr>
            </w:r>
            <w:r>
              <w:rPr>
                <w:rFonts w:ascii="Arial" w:hAnsi="Arial"/>
                <w:b/>
                <w:sz w:val="12"/>
              </w:rPr>
              <w:t>Expected Result</w:t>
            </w:r>
          </w:p>
        </w:tc>
        <w:tc>
          <w:tcPr>
            <w:tcW w:type="dxa" w:w="1224"/>
            <w:vAlign w:val="center"/>
            <w:shd w:fill="D9EAF7"/>
          </w:tcPr>
          <w:p>
            <w:r>
              <w:rPr>
                <w:rFonts w:ascii="Arial" w:hAnsi="Arial"/>
                <w:b/>
                <w:sz w:val="12"/>
              </w:rPr>
            </w:r>
            <w:r>
              <w:rPr>
                <w:rFonts w:ascii="Arial" w:hAnsi="Arial"/>
                <w:b/>
                <w:sz w:val="12"/>
              </w:rPr>
              <w:t>Actual Result</w:t>
            </w:r>
          </w:p>
        </w:tc>
        <w:tc>
          <w:tcPr>
            <w:tcW w:type="dxa" w:w="792"/>
            <w:vAlign w:val="center"/>
            <w:shd w:fill="D9EAF7"/>
          </w:tcPr>
          <w:p>
            <w:r>
              <w:rPr>
                <w:rFonts w:ascii="Arial" w:hAnsi="Arial"/>
                <w:b/>
                <w:sz w:val="12"/>
              </w:rPr>
            </w:r>
            <w:r>
              <w:rPr>
                <w:rFonts w:ascii="Arial" w:hAnsi="Arial"/>
                <w:b/>
                <w:sz w:val="12"/>
              </w:rPr>
              <w:t>Status</w:t>
            </w:r>
          </w:p>
        </w:tc>
      </w:tr>
      <w:tr>
        <w:tc>
          <w:tcPr>
            <w:tcW w:type="dxa" w:w="691"/>
            <w:vAlign w:val="center"/>
          </w:tcPr>
          <w:p>
            <w:r>
              <w:rPr>
                <w:rFonts w:ascii="Arial" w:hAnsi="Arial"/>
                <w:sz w:val="12"/>
              </w:rPr>
            </w:r>
            <w:r>
              <w:rPr>
                <w:rFonts w:ascii="Arial" w:hAnsi="Arial"/>
                <w:b w:val="0"/>
                <w:sz w:val="12"/>
              </w:rPr>
              <w:t>UT_01</w:t>
            </w:r>
          </w:p>
        </w:tc>
        <w:tc>
          <w:tcPr>
            <w:tcW w:type="dxa" w:w="936"/>
            <w:vAlign w:val="center"/>
          </w:tcPr>
          <w:p>
            <w:r>
              <w:rPr>
                <w:rFonts w:ascii="Arial" w:hAnsi="Arial"/>
                <w:sz w:val="12"/>
              </w:rPr>
            </w:r>
            <w:r>
              <w:rPr>
                <w:rFonts w:ascii="Arial" w:hAnsi="Arial"/>
                <w:b w:val="0"/>
                <w:sz w:val="12"/>
              </w:rPr>
              <w:t>REQ-1.1</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User Registration</w:t>
            </w:r>
          </w:p>
        </w:tc>
        <w:tc>
          <w:tcPr>
            <w:tcW w:type="dxa" w:w="1584"/>
            <w:vAlign w:val="center"/>
          </w:tcPr>
          <w:p>
            <w:r>
              <w:rPr>
                <w:rFonts w:ascii="Arial" w:hAnsi="Arial"/>
                <w:sz w:val="12"/>
              </w:rPr>
            </w:r>
            <w:r>
              <w:rPr>
                <w:rFonts w:ascii="Arial" w:hAnsi="Arial"/>
                <w:b w:val="0"/>
                <w:sz w:val="12"/>
              </w:rPr>
              <w:t>Verify registration with valid name, unique email, password, contact number and role.</w:t>
            </w:r>
          </w:p>
        </w:tc>
        <w:tc>
          <w:tcPr>
            <w:tcW w:type="dxa" w:w="1512"/>
            <w:vAlign w:val="center"/>
          </w:tcPr>
          <w:p>
            <w:r>
              <w:rPr>
                <w:rFonts w:ascii="Arial" w:hAnsi="Arial"/>
                <w:sz w:val="12"/>
              </w:rPr>
            </w:r>
            <w:r>
              <w:rPr>
                <w:rFonts w:ascii="Arial" w:hAnsi="Arial"/>
                <w:b w:val="0"/>
                <w:sz w:val="12"/>
              </w:rPr>
              <w:t>Registration module is available; email is not already registered.</w:t>
            </w:r>
          </w:p>
        </w:tc>
        <w:tc>
          <w:tcPr>
            <w:tcW w:type="dxa" w:w="1800"/>
            <w:vAlign w:val="center"/>
          </w:tcPr>
          <w:p>
            <w:r>
              <w:rPr>
                <w:rFonts w:ascii="Arial" w:hAnsi="Arial"/>
                <w:sz w:val="12"/>
              </w:rPr>
            </w:r>
            <w:r>
              <w:rPr>
                <w:rFonts w:ascii="Arial" w:hAnsi="Arial"/>
                <w:b w:val="0"/>
                <w:sz w:val="12"/>
              </w:rPr>
              <w:t>Enter all valid required fields and submit registration.</w:t>
            </w:r>
          </w:p>
        </w:tc>
        <w:tc>
          <w:tcPr>
            <w:tcW w:type="dxa" w:w="1872"/>
            <w:vAlign w:val="center"/>
          </w:tcPr>
          <w:p>
            <w:r>
              <w:rPr>
                <w:rFonts w:ascii="Arial" w:hAnsi="Arial"/>
                <w:sz w:val="12"/>
              </w:rPr>
            </w:r>
            <w:r>
              <w:rPr>
                <w:rFonts w:ascii="Arial" w:hAnsi="Arial"/>
                <w:b w:val="0"/>
                <w:sz w:val="12"/>
              </w:rPr>
              <w:t>A new user account is created and a confirmation message is displayed.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UT_02</w:t>
            </w:r>
          </w:p>
        </w:tc>
        <w:tc>
          <w:tcPr>
            <w:tcW w:type="dxa" w:w="936"/>
            <w:vAlign w:val="center"/>
          </w:tcPr>
          <w:p>
            <w:r>
              <w:rPr>
                <w:rFonts w:ascii="Arial" w:hAnsi="Arial"/>
                <w:sz w:val="12"/>
              </w:rPr>
            </w:r>
            <w:r>
              <w:rPr>
                <w:rFonts w:ascii="Arial" w:hAnsi="Arial"/>
                <w:b w:val="0"/>
                <w:sz w:val="12"/>
              </w:rPr>
              <w:t>REQ-1.2</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Registration Validation</w:t>
            </w:r>
          </w:p>
        </w:tc>
        <w:tc>
          <w:tcPr>
            <w:tcW w:type="dxa" w:w="1584"/>
            <w:vAlign w:val="center"/>
          </w:tcPr>
          <w:p>
            <w:r>
              <w:rPr>
                <w:rFonts w:ascii="Arial" w:hAnsi="Arial"/>
                <w:sz w:val="12"/>
              </w:rPr>
            </w:r>
            <w:r>
              <w:rPr>
                <w:rFonts w:ascii="Arial" w:hAnsi="Arial"/>
                <w:b w:val="0"/>
                <w:sz w:val="12"/>
              </w:rPr>
              <w:t>Verify email format and uniqueness validation.</w:t>
            </w:r>
          </w:p>
        </w:tc>
        <w:tc>
          <w:tcPr>
            <w:tcW w:type="dxa" w:w="1512"/>
            <w:vAlign w:val="center"/>
          </w:tcPr>
          <w:p>
            <w:r>
              <w:rPr>
                <w:rFonts w:ascii="Arial" w:hAnsi="Arial"/>
                <w:sz w:val="12"/>
              </w:rPr>
            </w:r>
            <w:r>
              <w:rPr>
                <w:rFonts w:ascii="Arial" w:hAnsi="Arial"/>
                <w:b w:val="0"/>
                <w:sz w:val="12"/>
              </w:rPr>
              <w:t>Registration module is available; one valid email is already registered.</w:t>
            </w:r>
          </w:p>
        </w:tc>
        <w:tc>
          <w:tcPr>
            <w:tcW w:type="dxa" w:w="1800"/>
            <w:vAlign w:val="center"/>
          </w:tcPr>
          <w:p>
            <w:r>
              <w:rPr>
                <w:rFonts w:ascii="Arial" w:hAnsi="Arial"/>
                <w:sz w:val="12"/>
              </w:rPr>
            </w:r>
            <w:r>
              <w:rPr>
                <w:rFonts w:ascii="Arial" w:hAnsi="Arial"/>
                <w:b w:val="0"/>
                <w:sz w:val="12"/>
              </w:rPr>
              <w:t>1. Enter an invalid email format and submit. 2. Enter an already-registered email with otherwise valid data and submit.</w:t>
            </w:r>
          </w:p>
        </w:tc>
        <w:tc>
          <w:tcPr>
            <w:tcW w:type="dxa" w:w="1872"/>
            <w:vAlign w:val="center"/>
          </w:tcPr>
          <w:p>
            <w:r>
              <w:rPr>
                <w:rFonts w:ascii="Arial" w:hAnsi="Arial"/>
                <w:sz w:val="12"/>
              </w:rPr>
            </w:r>
            <w:r>
              <w:rPr>
                <w:rFonts w:ascii="Arial" w:hAnsi="Arial"/>
                <w:b w:val="0"/>
                <w:sz w:val="12"/>
              </w:rPr>
              <w:t>Invalid email is rejected with a clear validation message; duplicate email is rejected and no duplicate account is created.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UT_03</w:t>
            </w:r>
          </w:p>
        </w:tc>
        <w:tc>
          <w:tcPr>
            <w:tcW w:type="dxa" w:w="936"/>
            <w:vAlign w:val="center"/>
          </w:tcPr>
          <w:p>
            <w:r>
              <w:rPr>
                <w:rFonts w:ascii="Arial" w:hAnsi="Arial"/>
                <w:sz w:val="12"/>
              </w:rPr>
            </w:r>
            <w:r>
              <w:rPr>
                <w:rFonts w:ascii="Arial" w:hAnsi="Arial"/>
                <w:b w:val="0"/>
                <w:sz w:val="12"/>
              </w:rPr>
              <w:t>REQ-1.3, REQ-1.4, REQ-1.6</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Authentication</w:t>
            </w:r>
          </w:p>
        </w:tc>
        <w:tc>
          <w:tcPr>
            <w:tcW w:type="dxa" w:w="1584"/>
            <w:vAlign w:val="center"/>
          </w:tcPr>
          <w:p>
            <w:r>
              <w:rPr>
                <w:rFonts w:ascii="Arial" w:hAnsi="Arial"/>
                <w:sz w:val="12"/>
              </w:rPr>
            </w:r>
            <w:r>
              <w:rPr>
                <w:rFonts w:ascii="Arial" w:hAnsi="Arial"/>
                <w:b w:val="0"/>
                <w:sz w:val="12"/>
              </w:rPr>
              <w:t>Verify secure password handling and login validation.</w:t>
            </w:r>
          </w:p>
        </w:tc>
        <w:tc>
          <w:tcPr>
            <w:tcW w:type="dxa" w:w="1512"/>
            <w:vAlign w:val="center"/>
          </w:tcPr>
          <w:p>
            <w:r>
              <w:rPr>
                <w:rFonts w:ascii="Arial" w:hAnsi="Arial"/>
                <w:sz w:val="12"/>
              </w:rPr>
            </w:r>
            <w:r>
              <w:rPr>
                <w:rFonts w:ascii="Arial" w:hAnsi="Arial"/>
                <w:b w:val="0"/>
                <w:sz w:val="12"/>
              </w:rPr>
              <w:t>A registered test account exists.</w:t>
            </w:r>
          </w:p>
        </w:tc>
        <w:tc>
          <w:tcPr>
            <w:tcW w:type="dxa" w:w="1800"/>
            <w:vAlign w:val="center"/>
          </w:tcPr>
          <w:p>
            <w:r>
              <w:rPr>
                <w:rFonts w:ascii="Arial" w:hAnsi="Arial"/>
                <w:sz w:val="12"/>
              </w:rPr>
            </w:r>
            <w:r>
              <w:rPr>
                <w:rFonts w:ascii="Arial" w:hAnsi="Arial"/>
                <w:b w:val="0"/>
                <w:sz w:val="12"/>
              </w:rPr>
              <w:t>1. Inspect stored credential representation. 2. Log in with valid credentials. 3. Attempt login with invalid credentials.</w:t>
            </w:r>
          </w:p>
        </w:tc>
        <w:tc>
          <w:tcPr>
            <w:tcW w:type="dxa" w:w="1872"/>
            <w:vAlign w:val="center"/>
          </w:tcPr>
          <w:p>
            <w:r>
              <w:rPr>
                <w:rFonts w:ascii="Arial" w:hAnsi="Arial"/>
                <w:sz w:val="12"/>
              </w:rPr>
            </w:r>
            <w:r>
              <w:rPr>
                <w:rFonts w:ascii="Arial" w:hAnsi="Arial"/>
                <w:b w:val="0"/>
                <w:sz w:val="12"/>
              </w:rPr>
              <w:t>Password is not stored as plaintext; valid login issues a signed JWT; invalid credentials show a generic error without revealing whether email or password was wrong.</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IT_01</w:t>
            </w:r>
          </w:p>
        </w:tc>
        <w:tc>
          <w:tcPr>
            <w:tcW w:type="dxa" w:w="936"/>
            <w:vAlign w:val="center"/>
          </w:tcPr>
          <w:p>
            <w:r>
              <w:rPr>
                <w:rFonts w:ascii="Arial" w:hAnsi="Arial"/>
                <w:sz w:val="12"/>
              </w:rPr>
            </w:r>
            <w:r>
              <w:rPr>
                <w:rFonts w:ascii="Arial" w:hAnsi="Arial"/>
                <w:b w:val="0"/>
                <w:sz w:val="12"/>
              </w:rPr>
              <w:t>REQ-1.4, REQ-1.5</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Login and Role Routing</w:t>
            </w:r>
          </w:p>
        </w:tc>
        <w:tc>
          <w:tcPr>
            <w:tcW w:type="dxa" w:w="1584"/>
            <w:vAlign w:val="center"/>
          </w:tcPr>
          <w:p>
            <w:r>
              <w:rPr>
                <w:rFonts w:ascii="Arial" w:hAnsi="Arial"/>
                <w:sz w:val="12"/>
              </w:rPr>
            </w:r>
            <w:r>
              <w:rPr>
                <w:rFonts w:ascii="Arial" w:hAnsi="Arial"/>
                <w:b w:val="0"/>
                <w:sz w:val="12"/>
              </w:rPr>
              <w:t>Verify authentication service, JWT session, and role-based dashboard routing work together.</w:t>
            </w:r>
          </w:p>
        </w:tc>
        <w:tc>
          <w:tcPr>
            <w:tcW w:type="dxa" w:w="1512"/>
            <w:vAlign w:val="center"/>
          </w:tcPr>
          <w:p>
            <w:r>
              <w:rPr>
                <w:rFonts w:ascii="Arial" w:hAnsi="Arial"/>
                <w:sz w:val="12"/>
              </w:rPr>
            </w:r>
            <w:r>
              <w:rPr>
                <w:rFonts w:ascii="Arial" w:hAnsi="Arial"/>
                <w:b w:val="0"/>
                <w:sz w:val="12"/>
              </w:rPr>
              <w:t>Valid Owner, Staff, and Admin accounts exist.</w:t>
            </w:r>
          </w:p>
        </w:tc>
        <w:tc>
          <w:tcPr>
            <w:tcW w:type="dxa" w:w="1800"/>
            <w:vAlign w:val="center"/>
          </w:tcPr>
          <w:p>
            <w:r>
              <w:rPr>
                <w:rFonts w:ascii="Arial" w:hAnsi="Arial"/>
                <w:sz w:val="12"/>
              </w:rPr>
            </w:r>
            <w:r>
              <w:rPr>
                <w:rFonts w:ascii="Arial" w:hAnsi="Arial"/>
                <w:b w:val="0"/>
                <w:sz w:val="12"/>
              </w:rPr>
              <w:t>Log in separately with each role.</w:t>
            </w:r>
          </w:p>
        </w:tc>
        <w:tc>
          <w:tcPr>
            <w:tcW w:type="dxa" w:w="1872"/>
            <w:vAlign w:val="center"/>
          </w:tcPr>
          <w:p>
            <w:r>
              <w:rPr>
                <w:rFonts w:ascii="Arial" w:hAnsi="Arial"/>
                <w:sz w:val="12"/>
              </w:rPr>
            </w:r>
            <w:r>
              <w:rPr>
                <w:rFonts w:ascii="Arial" w:hAnsi="Arial"/>
                <w:b w:val="0"/>
                <w:sz w:val="12"/>
              </w:rPr>
              <w:t>Each user receives a valid session and is redirected to the correct role-specific dashboard; protected screens are restricted according to role.</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IT_02</w:t>
            </w:r>
          </w:p>
        </w:tc>
        <w:tc>
          <w:tcPr>
            <w:tcW w:type="dxa" w:w="936"/>
            <w:vAlign w:val="center"/>
          </w:tcPr>
          <w:p>
            <w:r>
              <w:rPr>
                <w:rFonts w:ascii="Arial" w:hAnsi="Arial"/>
                <w:sz w:val="12"/>
              </w:rPr>
            </w:r>
            <w:r>
              <w:rPr>
                <w:rFonts w:ascii="Arial" w:hAnsi="Arial"/>
                <w:b w:val="0"/>
                <w:sz w:val="12"/>
              </w:rPr>
              <w:t>REQ-1.2, REQ-1.3</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Registration and Database</w:t>
            </w:r>
          </w:p>
        </w:tc>
        <w:tc>
          <w:tcPr>
            <w:tcW w:type="dxa" w:w="1584"/>
            <w:vAlign w:val="center"/>
          </w:tcPr>
          <w:p>
            <w:r>
              <w:rPr>
                <w:rFonts w:ascii="Arial" w:hAnsi="Arial"/>
                <w:sz w:val="12"/>
              </w:rPr>
            </w:r>
            <w:r>
              <w:rPr>
                <w:rFonts w:ascii="Arial" w:hAnsi="Arial"/>
                <w:b w:val="0"/>
                <w:sz w:val="12"/>
              </w:rPr>
              <w:t>Verify registration validation and database persistence.</w:t>
            </w:r>
          </w:p>
        </w:tc>
        <w:tc>
          <w:tcPr>
            <w:tcW w:type="dxa" w:w="1512"/>
            <w:vAlign w:val="center"/>
          </w:tcPr>
          <w:p>
            <w:r>
              <w:rPr>
                <w:rFonts w:ascii="Arial" w:hAnsi="Arial"/>
                <w:sz w:val="12"/>
              </w:rPr>
            </w:r>
            <w:r>
              <w:rPr>
                <w:rFonts w:ascii="Arial" w:hAnsi="Arial"/>
                <w:b w:val="0"/>
                <w:sz w:val="12"/>
              </w:rPr>
              <w:t>Application and database are connected.</w:t>
            </w:r>
          </w:p>
        </w:tc>
        <w:tc>
          <w:tcPr>
            <w:tcW w:type="dxa" w:w="1800"/>
            <w:vAlign w:val="center"/>
          </w:tcPr>
          <w:p>
            <w:r>
              <w:rPr>
                <w:rFonts w:ascii="Arial" w:hAnsi="Arial"/>
                <w:sz w:val="12"/>
              </w:rPr>
            </w:r>
            <w:r>
              <w:rPr>
                <w:rFonts w:ascii="Arial" w:hAnsi="Arial"/>
                <w:b w:val="0"/>
                <w:sz w:val="12"/>
              </w:rPr>
              <w:t>Register a new user with valid details, then retrieve the account from the database.</w:t>
            </w:r>
          </w:p>
        </w:tc>
        <w:tc>
          <w:tcPr>
            <w:tcW w:type="dxa" w:w="1872"/>
            <w:vAlign w:val="center"/>
          </w:tcPr>
          <w:p>
            <w:r>
              <w:rPr>
                <w:rFonts w:ascii="Arial" w:hAnsi="Arial"/>
                <w:sz w:val="12"/>
              </w:rPr>
            </w:r>
            <w:r>
              <w:rPr>
                <w:rFonts w:ascii="Arial" w:hAnsi="Arial"/>
                <w:b w:val="0"/>
                <w:sz w:val="12"/>
              </w:rPr>
              <w:t>The account is persisted with the expected user data and a hashed password; duplicate/invalid emails are rejected.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IT_03</w:t>
            </w:r>
          </w:p>
        </w:tc>
        <w:tc>
          <w:tcPr>
            <w:tcW w:type="dxa" w:w="936"/>
            <w:vAlign w:val="center"/>
          </w:tcPr>
          <w:p>
            <w:r>
              <w:rPr>
                <w:rFonts w:ascii="Arial" w:hAnsi="Arial"/>
                <w:sz w:val="12"/>
              </w:rPr>
            </w:r>
            <w:r>
              <w:rPr>
                <w:rFonts w:ascii="Arial" w:hAnsi="Arial"/>
                <w:b w:val="0"/>
                <w:sz w:val="12"/>
              </w:rPr>
              <w:t>REQ-1.5, REQ-1.6</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Protected Access</w:t>
            </w:r>
          </w:p>
        </w:tc>
        <w:tc>
          <w:tcPr>
            <w:tcW w:type="dxa" w:w="1584"/>
            <w:vAlign w:val="center"/>
          </w:tcPr>
          <w:p>
            <w:r>
              <w:rPr>
                <w:rFonts w:ascii="Arial" w:hAnsi="Arial"/>
                <w:sz w:val="12"/>
              </w:rPr>
            </w:r>
            <w:r>
              <w:rPr>
                <w:rFonts w:ascii="Arial" w:hAnsi="Arial"/>
                <w:b w:val="0"/>
                <w:sz w:val="12"/>
              </w:rPr>
              <w:t>Verify invalid authentication and unauthorized role access are handled across client and server.</w:t>
            </w:r>
          </w:p>
        </w:tc>
        <w:tc>
          <w:tcPr>
            <w:tcW w:type="dxa" w:w="1512"/>
            <w:vAlign w:val="center"/>
          </w:tcPr>
          <w:p>
            <w:r>
              <w:rPr>
                <w:rFonts w:ascii="Arial" w:hAnsi="Arial"/>
                <w:sz w:val="12"/>
              </w:rPr>
            </w:r>
            <w:r>
              <w:rPr>
                <w:rFonts w:ascii="Arial" w:hAnsi="Arial"/>
                <w:b w:val="0"/>
                <w:sz w:val="12"/>
              </w:rPr>
              <w:t>A protected admin/staff endpoint exists; a user without the required role is available.</w:t>
            </w:r>
          </w:p>
        </w:tc>
        <w:tc>
          <w:tcPr>
            <w:tcW w:type="dxa" w:w="1800"/>
            <w:vAlign w:val="center"/>
          </w:tcPr>
          <w:p>
            <w:r>
              <w:rPr>
                <w:rFonts w:ascii="Arial" w:hAnsi="Arial"/>
                <w:sz w:val="12"/>
              </w:rPr>
            </w:r>
            <w:r>
              <w:rPr>
                <w:rFonts w:ascii="Arial" w:hAnsi="Arial"/>
                <w:b w:val="0"/>
                <w:sz w:val="12"/>
              </w:rPr>
              <w:t>Attempt access to protected pages/endpoints using invalid or insufficient authorization.</w:t>
            </w:r>
          </w:p>
        </w:tc>
        <w:tc>
          <w:tcPr>
            <w:tcW w:type="dxa" w:w="1872"/>
            <w:vAlign w:val="center"/>
          </w:tcPr>
          <w:p>
            <w:r>
              <w:rPr>
                <w:rFonts w:ascii="Arial" w:hAnsi="Arial"/>
                <w:sz w:val="12"/>
              </w:rPr>
            </w:r>
            <w:r>
              <w:rPr>
                <w:rFonts w:ascii="Arial" w:hAnsi="Arial"/>
                <w:b w:val="0"/>
                <w:sz w:val="12"/>
              </w:rPr>
              <w:t>Access is denied; the application shows an appropriate error without exposing sensitive authentication information.</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UT_04</w:t>
            </w:r>
          </w:p>
        </w:tc>
        <w:tc>
          <w:tcPr>
            <w:tcW w:type="dxa" w:w="936"/>
            <w:vAlign w:val="center"/>
          </w:tcPr>
          <w:p>
            <w:r>
              <w:rPr>
                <w:rFonts w:ascii="Arial" w:hAnsi="Arial"/>
                <w:sz w:val="12"/>
              </w:rPr>
            </w:r>
            <w:r>
              <w:rPr>
                <w:rFonts w:ascii="Arial" w:hAnsi="Arial"/>
                <w:b w:val="0"/>
                <w:sz w:val="12"/>
              </w:rPr>
              <w:t>REQ-2.1, REQ-2.6</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Vehicle Entry Logging</w:t>
            </w:r>
          </w:p>
        </w:tc>
        <w:tc>
          <w:tcPr>
            <w:tcW w:type="dxa" w:w="1584"/>
            <w:vAlign w:val="center"/>
          </w:tcPr>
          <w:p>
            <w:r>
              <w:rPr>
                <w:rFonts w:ascii="Arial" w:hAnsi="Arial"/>
                <w:sz w:val="12"/>
              </w:rPr>
            </w:r>
            <w:r>
              <w:rPr>
                <w:rFonts w:ascii="Arial" w:hAnsi="Arial"/>
                <w:b w:val="0"/>
                <w:sz w:val="12"/>
              </w:rPr>
              <w:t>Verify required vehicle entry data is captured and a unique ticket is generated.</w:t>
            </w:r>
          </w:p>
        </w:tc>
        <w:tc>
          <w:tcPr>
            <w:tcW w:type="dxa" w:w="1512"/>
            <w:vAlign w:val="center"/>
          </w:tcPr>
          <w:p>
            <w:r>
              <w:rPr>
                <w:rFonts w:ascii="Arial" w:hAnsi="Arial"/>
                <w:sz w:val="12"/>
              </w:rPr>
            </w:r>
            <w:r>
              <w:rPr>
                <w:rFonts w:ascii="Arial" w:hAnsi="Arial"/>
                <w:b w:val="0"/>
                <w:sz w:val="12"/>
              </w:rPr>
              <w:t>Entry module is available.</w:t>
            </w:r>
          </w:p>
        </w:tc>
        <w:tc>
          <w:tcPr>
            <w:tcW w:type="dxa" w:w="1800"/>
            <w:vAlign w:val="center"/>
          </w:tcPr>
          <w:p>
            <w:r>
              <w:rPr>
                <w:rFonts w:ascii="Arial" w:hAnsi="Arial"/>
                <w:sz w:val="12"/>
              </w:rPr>
            </w:r>
            <w:r>
              <w:rPr>
                <w:rFonts w:ascii="Arial" w:hAnsi="Arial"/>
                <w:b w:val="0"/>
                <w:sz w:val="12"/>
              </w:rPr>
              <w:t>Submit a valid vehicle number plate and vehicle type.</w:t>
            </w:r>
          </w:p>
        </w:tc>
        <w:tc>
          <w:tcPr>
            <w:tcW w:type="dxa" w:w="1872"/>
            <w:vAlign w:val="center"/>
          </w:tcPr>
          <w:p>
            <w:r>
              <w:rPr>
                <w:rFonts w:ascii="Arial" w:hAnsi="Arial"/>
                <w:sz w:val="12"/>
              </w:rPr>
            </w:r>
            <w:r>
              <w:rPr>
                <w:rFonts w:ascii="Arial" w:hAnsi="Arial"/>
                <w:b w:val="0"/>
                <w:sz w:val="12"/>
              </w:rPr>
              <w:t>Entry timestamp is recorded and a unique entry ticket/reference number is generated.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UT_05</w:t>
            </w:r>
          </w:p>
        </w:tc>
        <w:tc>
          <w:tcPr>
            <w:tcW w:type="dxa" w:w="936"/>
            <w:vAlign w:val="center"/>
          </w:tcPr>
          <w:p>
            <w:r>
              <w:rPr>
                <w:rFonts w:ascii="Arial" w:hAnsi="Arial"/>
                <w:sz w:val="12"/>
              </w:rPr>
            </w:r>
            <w:r>
              <w:rPr>
                <w:rFonts w:ascii="Arial" w:hAnsi="Arial"/>
                <w:b w:val="0"/>
                <w:sz w:val="12"/>
              </w:rPr>
              <w:t>REQ-2.2, REQ-2.3</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Slot Allocation</w:t>
            </w:r>
          </w:p>
        </w:tc>
        <w:tc>
          <w:tcPr>
            <w:tcW w:type="dxa" w:w="1584"/>
            <w:vAlign w:val="center"/>
          </w:tcPr>
          <w:p>
            <w:r>
              <w:rPr>
                <w:rFonts w:ascii="Arial" w:hAnsi="Arial"/>
                <w:sz w:val="12"/>
              </w:rPr>
            </w:r>
            <w:r>
              <w:rPr>
                <w:rFonts w:ascii="Arial" w:hAnsi="Arial"/>
                <w:b w:val="0"/>
                <w:sz w:val="12"/>
              </w:rPr>
              <w:t>Verify nearest matching available slot is selected and marked occupied.</w:t>
            </w:r>
          </w:p>
        </w:tc>
        <w:tc>
          <w:tcPr>
            <w:tcW w:type="dxa" w:w="1512"/>
            <w:vAlign w:val="center"/>
          </w:tcPr>
          <w:p>
            <w:r>
              <w:rPr>
                <w:rFonts w:ascii="Arial" w:hAnsi="Arial"/>
                <w:sz w:val="12"/>
              </w:rPr>
            </w:r>
            <w:r>
              <w:rPr>
                <w:rFonts w:ascii="Arial" w:hAnsi="Arial"/>
                <w:b w:val="0"/>
                <w:sz w:val="12"/>
              </w:rPr>
              <w:t>Multiple slots exist; at least two matching slots are available.</w:t>
            </w:r>
          </w:p>
        </w:tc>
        <w:tc>
          <w:tcPr>
            <w:tcW w:type="dxa" w:w="1800"/>
            <w:vAlign w:val="center"/>
          </w:tcPr>
          <w:p>
            <w:r>
              <w:rPr>
                <w:rFonts w:ascii="Arial" w:hAnsi="Arial"/>
                <w:sz w:val="12"/>
              </w:rPr>
            </w:r>
            <w:r>
              <w:rPr>
                <w:rFonts w:ascii="Arial" w:hAnsi="Arial"/>
                <w:b w:val="0"/>
                <w:sz w:val="12"/>
              </w:rPr>
              <w:t>Submit a valid entry for a vehicle type with multiple eligible slots.</w:t>
            </w:r>
          </w:p>
        </w:tc>
        <w:tc>
          <w:tcPr>
            <w:tcW w:type="dxa" w:w="1872"/>
            <w:vAlign w:val="center"/>
          </w:tcPr>
          <w:p>
            <w:r>
              <w:rPr>
                <w:rFonts w:ascii="Arial" w:hAnsi="Arial"/>
                <w:sz w:val="12"/>
              </w:rPr>
            </w:r>
            <w:r>
              <w:rPr>
                <w:rFonts w:ascii="Arial" w:hAnsi="Arial"/>
                <w:b w:val="0"/>
                <w:sz w:val="12"/>
              </w:rPr>
              <w:t>The nearest eligible available slot is allocated and immediately marked Occupied.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bl>
    <w:p/>
    <w:p>
      <w:pPr>
        <w:pStyle w:val="Heading2"/>
      </w:pPr>
      <w:r>
        <w:t>5.2 Vehicle Entry Management and Slot Allocation</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691"/>
            <w:vAlign w:val="center"/>
            <w:shd w:fill="D9EAF7"/>
          </w:tcPr>
          <w:p>
            <w:r>
              <w:rPr>
                <w:rFonts w:ascii="Arial" w:hAnsi="Arial"/>
                <w:b/>
                <w:sz w:val="12"/>
              </w:rPr>
            </w:r>
            <w:r>
              <w:rPr>
                <w:rFonts w:ascii="Arial" w:hAnsi="Arial"/>
                <w:b/>
                <w:sz w:val="12"/>
              </w:rPr>
              <w:t>TC ID</w:t>
            </w:r>
          </w:p>
        </w:tc>
        <w:tc>
          <w:tcPr>
            <w:tcW w:type="dxa" w:w="936"/>
            <w:vAlign w:val="center"/>
            <w:shd w:fill="D9EAF7"/>
          </w:tcPr>
          <w:p>
            <w:r>
              <w:rPr>
                <w:rFonts w:ascii="Arial" w:hAnsi="Arial"/>
                <w:b/>
                <w:sz w:val="12"/>
              </w:rPr>
            </w:r>
            <w:r>
              <w:rPr>
                <w:rFonts w:ascii="Arial" w:hAnsi="Arial"/>
                <w:b/>
                <w:sz w:val="12"/>
              </w:rPr>
              <w:t>Req. ID</w:t>
            </w:r>
          </w:p>
        </w:tc>
        <w:tc>
          <w:tcPr>
            <w:tcW w:type="dxa" w:w="648"/>
            <w:vAlign w:val="center"/>
            <w:shd w:fill="D9EAF7"/>
          </w:tcPr>
          <w:p>
            <w:r>
              <w:rPr>
                <w:rFonts w:ascii="Arial" w:hAnsi="Arial"/>
                <w:b/>
                <w:sz w:val="12"/>
              </w:rPr>
            </w:r>
            <w:r>
              <w:rPr>
                <w:rFonts w:ascii="Arial" w:hAnsi="Arial"/>
                <w:b/>
                <w:sz w:val="12"/>
              </w:rPr>
              <w:t>Level</w:t>
            </w:r>
          </w:p>
        </w:tc>
        <w:tc>
          <w:tcPr>
            <w:tcW w:type="dxa" w:w="1008"/>
            <w:vAlign w:val="center"/>
            <w:shd w:fill="D9EAF7"/>
          </w:tcPr>
          <w:p>
            <w:r>
              <w:rPr>
                <w:rFonts w:ascii="Arial" w:hAnsi="Arial"/>
                <w:b/>
                <w:sz w:val="12"/>
              </w:rPr>
            </w:r>
            <w:r>
              <w:rPr>
                <w:rFonts w:ascii="Arial" w:hAnsi="Arial"/>
                <w:b/>
                <w:sz w:val="12"/>
              </w:rPr>
              <w:t>Module</w:t>
            </w:r>
          </w:p>
        </w:tc>
        <w:tc>
          <w:tcPr>
            <w:tcW w:type="dxa" w:w="1584"/>
            <w:vAlign w:val="center"/>
            <w:shd w:fill="D9EAF7"/>
          </w:tcPr>
          <w:p>
            <w:r>
              <w:rPr>
                <w:rFonts w:ascii="Arial" w:hAnsi="Arial"/>
                <w:b/>
                <w:sz w:val="12"/>
              </w:rPr>
            </w:r>
            <w:r>
              <w:rPr>
                <w:rFonts w:ascii="Arial" w:hAnsi="Arial"/>
                <w:b/>
                <w:sz w:val="12"/>
              </w:rPr>
              <w:t>Test Scenario</w:t>
            </w:r>
          </w:p>
        </w:tc>
        <w:tc>
          <w:tcPr>
            <w:tcW w:type="dxa" w:w="1512"/>
            <w:vAlign w:val="center"/>
            <w:shd w:fill="D9EAF7"/>
          </w:tcPr>
          <w:p>
            <w:r>
              <w:rPr>
                <w:rFonts w:ascii="Arial" w:hAnsi="Arial"/>
                <w:b/>
                <w:sz w:val="12"/>
              </w:rPr>
            </w:r>
            <w:r>
              <w:rPr>
                <w:rFonts w:ascii="Arial" w:hAnsi="Arial"/>
                <w:b/>
                <w:sz w:val="12"/>
              </w:rPr>
              <w:t>Preconditions</w:t>
            </w:r>
          </w:p>
        </w:tc>
        <w:tc>
          <w:tcPr>
            <w:tcW w:type="dxa" w:w="1800"/>
            <w:vAlign w:val="center"/>
            <w:shd w:fill="D9EAF7"/>
          </w:tcPr>
          <w:p>
            <w:r>
              <w:rPr>
                <w:rFonts w:ascii="Arial" w:hAnsi="Arial"/>
                <w:b/>
                <w:sz w:val="12"/>
              </w:rPr>
            </w:r>
            <w:r>
              <w:rPr>
                <w:rFonts w:ascii="Arial" w:hAnsi="Arial"/>
                <w:b/>
                <w:sz w:val="12"/>
              </w:rPr>
              <w:t>Test Steps</w:t>
            </w:r>
          </w:p>
        </w:tc>
        <w:tc>
          <w:tcPr>
            <w:tcW w:type="dxa" w:w="1872"/>
            <w:vAlign w:val="center"/>
            <w:shd w:fill="D9EAF7"/>
          </w:tcPr>
          <w:p>
            <w:r>
              <w:rPr>
                <w:rFonts w:ascii="Arial" w:hAnsi="Arial"/>
                <w:b/>
                <w:sz w:val="12"/>
              </w:rPr>
            </w:r>
            <w:r>
              <w:rPr>
                <w:rFonts w:ascii="Arial" w:hAnsi="Arial"/>
                <w:b/>
                <w:sz w:val="12"/>
              </w:rPr>
              <w:t>Expected Result</w:t>
            </w:r>
          </w:p>
        </w:tc>
        <w:tc>
          <w:tcPr>
            <w:tcW w:type="dxa" w:w="1224"/>
            <w:vAlign w:val="center"/>
            <w:shd w:fill="D9EAF7"/>
          </w:tcPr>
          <w:p>
            <w:r>
              <w:rPr>
                <w:rFonts w:ascii="Arial" w:hAnsi="Arial"/>
                <w:b/>
                <w:sz w:val="12"/>
              </w:rPr>
            </w:r>
            <w:r>
              <w:rPr>
                <w:rFonts w:ascii="Arial" w:hAnsi="Arial"/>
                <w:b/>
                <w:sz w:val="12"/>
              </w:rPr>
              <w:t>Actual Result</w:t>
            </w:r>
          </w:p>
        </w:tc>
        <w:tc>
          <w:tcPr>
            <w:tcW w:type="dxa" w:w="792"/>
            <w:vAlign w:val="center"/>
            <w:shd w:fill="D9EAF7"/>
          </w:tcPr>
          <w:p>
            <w:r>
              <w:rPr>
                <w:rFonts w:ascii="Arial" w:hAnsi="Arial"/>
                <w:b/>
                <w:sz w:val="12"/>
              </w:rPr>
            </w:r>
            <w:r>
              <w:rPr>
                <w:rFonts w:ascii="Arial" w:hAnsi="Arial"/>
                <w:b/>
                <w:sz w:val="12"/>
              </w:rPr>
              <w:t>Status</w:t>
            </w:r>
          </w:p>
        </w:tc>
      </w:tr>
      <w:tr>
        <w:tc>
          <w:tcPr>
            <w:tcW w:type="dxa" w:w="691"/>
            <w:vAlign w:val="center"/>
          </w:tcPr>
          <w:p>
            <w:r>
              <w:rPr>
                <w:rFonts w:ascii="Arial" w:hAnsi="Arial"/>
                <w:sz w:val="12"/>
              </w:rPr>
            </w:r>
            <w:r>
              <w:rPr>
                <w:rFonts w:ascii="Arial" w:hAnsi="Arial"/>
                <w:b w:val="0"/>
                <w:sz w:val="12"/>
              </w:rPr>
              <w:t>UT_06</w:t>
            </w:r>
          </w:p>
        </w:tc>
        <w:tc>
          <w:tcPr>
            <w:tcW w:type="dxa" w:w="936"/>
            <w:vAlign w:val="center"/>
          </w:tcPr>
          <w:p>
            <w:r>
              <w:rPr>
                <w:rFonts w:ascii="Arial" w:hAnsi="Arial"/>
                <w:sz w:val="12"/>
              </w:rPr>
            </w:r>
            <w:r>
              <w:rPr>
                <w:rFonts w:ascii="Arial" w:hAnsi="Arial"/>
                <w:b w:val="0"/>
                <w:sz w:val="12"/>
              </w:rPr>
              <w:t>REQ-2.4, REQ-2.5</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Entry Rejection</w:t>
            </w:r>
          </w:p>
        </w:tc>
        <w:tc>
          <w:tcPr>
            <w:tcW w:type="dxa" w:w="1584"/>
            <w:vAlign w:val="center"/>
          </w:tcPr>
          <w:p>
            <w:r>
              <w:rPr>
                <w:rFonts w:ascii="Arial" w:hAnsi="Arial"/>
                <w:sz w:val="12"/>
              </w:rPr>
            </w:r>
            <w:r>
              <w:rPr>
                <w:rFonts w:ascii="Arial" w:hAnsi="Arial"/>
                <w:b w:val="0"/>
                <w:sz w:val="12"/>
              </w:rPr>
              <w:t>Verify full-capacity and duplicate-entry conditions.</w:t>
            </w:r>
          </w:p>
        </w:tc>
        <w:tc>
          <w:tcPr>
            <w:tcW w:type="dxa" w:w="1512"/>
            <w:vAlign w:val="center"/>
          </w:tcPr>
          <w:p>
            <w:r>
              <w:rPr>
                <w:rFonts w:ascii="Arial" w:hAnsi="Arial"/>
                <w:sz w:val="12"/>
              </w:rPr>
            </w:r>
            <w:r>
              <w:rPr>
                <w:rFonts w:ascii="Arial" w:hAnsi="Arial"/>
                <w:b w:val="0"/>
                <w:sz w:val="12"/>
              </w:rPr>
              <w:t>One scenario has no matching slots; another has a vehicle already marked inside.</w:t>
            </w:r>
          </w:p>
        </w:tc>
        <w:tc>
          <w:tcPr>
            <w:tcW w:type="dxa" w:w="1800"/>
            <w:vAlign w:val="center"/>
          </w:tcPr>
          <w:p>
            <w:r>
              <w:rPr>
                <w:rFonts w:ascii="Arial" w:hAnsi="Arial"/>
                <w:sz w:val="12"/>
              </w:rPr>
            </w:r>
            <w:r>
              <w:rPr>
                <w:rFonts w:ascii="Arial" w:hAnsi="Arial"/>
                <w:b w:val="0"/>
                <w:sz w:val="12"/>
              </w:rPr>
              <w:t>1. Attempt entry when no matching slot exists. 2. Attempt entry again for an already parked vehicle.</w:t>
            </w:r>
          </w:p>
        </w:tc>
        <w:tc>
          <w:tcPr>
            <w:tcW w:type="dxa" w:w="1872"/>
            <w:vAlign w:val="center"/>
          </w:tcPr>
          <w:p>
            <w:r>
              <w:rPr>
                <w:rFonts w:ascii="Arial" w:hAnsi="Arial"/>
                <w:sz w:val="12"/>
              </w:rPr>
            </w:r>
            <w:r>
              <w:rPr>
                <w:rFonts w:ascii="Arial" w:hAnsi="Arial"/>
                <w:b w:val="0"/>
                <w:sz w:val="12"/>
              </w:rPr>
              <w:t>First request is rejected with 'Parking Full'; duplicate vehicle entry is rejected with an appropriate message.</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IT_04</w:t>
            </w:r>
          </w:p>
        </w:tc>
        <w:tc>
          <w:tcPr>
            <w:tcW w:type="dxa" w:w="936"/>
            <w:vAlign w:val="center"/>
          </w:tcPr>
          <w:p>
            <w:r>
              <w:rPr>
                <w:rFonts w:ascii="Arial" w:hAnsi="Arial"/>
                <w:sz w:val="12"/>
              </w:rPr>
            </w:r>
            <w:r>
              <w:rPr>
                <w:rFonts w:ascii="Arial" w:hAnsi="Arial"/>
                <w:b w:val="0"/>
                <w:sz w:val="12"/>
              </w:rPr>
              <w:t>REQ-2.1, REQ-2.2, REQ-2.3</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Entry API and Slot Database</w:t>
            </w:r>
          </w:p>
        </w:tc>
        <w:tc>
          <w:tcPr>
            <w:tcW w:type="dxa" w:w="1584"/>
            <w:vAlign w:val="center"/>
          </w:tcPr>
          <w:p>
            <w:r>
              <w:rPr>
                <w:rFonts w:ascii="Arial" w:hAnsi="Arial"/>
                <w:sz w:val="12"/>
              </w:rPr>
            </w:r>
            <w:r>
              <w:rPr>
                <w:rFonts w:ascii="Arial" w:hAnsi="Arial"/>
                <w:b w:val="0"/>
                <w:sz w:val="12"/>
              </w:rPr>
              <w:t>Verify entry logging updates the transaction and slot records consistently.</w:t>
            </w:r>
          </w:p>
        </w:tc>
        <w:tc>
          <w:tcPr>
            <w:tcW w:type="dxa" w:w="1512"/>
            <w:vAlign w:val="center"/>
          </w:tcPr>
          <w:p>
            <w:r>
              <w:rPr>
                <w:rFonts w:ascii="Arial" w:hAnsi="Arial"/>
                <w:sz w:val="12"/>
              </w:rPr>
            </w:r>
            <w:r>
              <w:rPr>
                <w:rFonts w:ascii="Arial" w:hAnsi="Arial"/>
                <w:b w:val="0"/>
                <w:sz w:val="12"/>
              </w:rPr>
              <w:t>Database is connected and a matching slot is available.</w:t>
            </w:r>
          </w:p>
        </w:tc>
        <w:tc>
          <w:tcPr>
            <w:tcW w:type="dxa" w:w="1800"/>
            <w:vAlign w:val="center"/>
          </w:tcPr>
          <w:p>
            <w:r>
              <w:rPr>
                <w:rFonts w:ascii="Arial" w:hAnsi="Arial"/>
                <w:sz w:val="12"/>
              </w:rPr>
            </w:r>
            <w:r>
              <w:rPr>
                <w:rFonts w:ascii="Arial" w:hAnsi="Arial"/>
                <w:b w:val="0"/>
                <w:sz w:val="12"/>
              </w:rPr>
              <w:t>Log a vehicle entry and inspect the resulting transaction and slot records.</w:t>
            </w:r>
          </w:p>
        </w:tc>
        <w:tc>
          <w:tcPr>
            <w:tcW w:type="dxa" w:w="1872"/>
            <w:vAlign w:val="center"/>
          </w:tcPr>
          <w:p>
            <w:r>
              <w:rPr>
                <w:rFonts w:ascii="Arial" w:hAnsi="Arial"/>
                <w:sz w:val="12"/>
              </w:rPr>
            </w:r>
            <w:r>
              <w:rPr>
                <w:rFonts w:ascii="Arial" w:hAnsi="Arial"/>
                <w:b w:val="0"/>
                <w:sz w:val="12"/>
              </w:rPr>
              <w:t>A transaction contains vehicle, slot and entry data; the selected slot is Occupied and is not available for another allocation.</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IT_05</w:t>
            </w:r>
          </w:p>
        </w:tc>
        <w:tc>
          <w:tcPr>
            <w:tcW w:type="dxa" w:w="936"/>
            <w:vAlign w:val="center"/>
          </w:tcPr>
          <w:p>
            <w:r>
              <w:rPr>
                <w:rFonts w:ascii="Arial" w:hAnsi="Arial"/>
                <w:sz w:val="12"/>
              </w:rPr>
            </w:r>
            <w:r>
              <w:rPr>
                <w:rFonts w:ascii="Arial" w:hAnsi="Arial"/>
                <w:b w:val="0"/>
                <w:sz w:val="12"/>
              </w:rPr>
              <w:t>REQ-2.4, REQ-2.5</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Entry Validation and State</w:t>
            </w:r>
          </w:p>
        </w:tc>
        <w:tc>
          <w:tcPr>
            <w:tcW w:type="dxa" w:w="1584"/>
            <w:vAlign w:val="center"/>
          </w:tcPr>
          <w:p>
            <w:r>
              <w:rPr>
                <w:rFonts w:ascii="Arial" w:hAnsi="Arial"/>
                <w:sz w:val="12"/>
              </w:rPr>
            </w:r>
            <w:r>
              <w:rPr>
                <w:rFonts w:ascii="Arial" w:hAnsi="Arial"/>
                <w:b w:val="0"/>
                <w:sz w:val="12"/>
              </w:rPr>
              <w:t>Verify rejection rules use current database state.</w:t>
            </w:r>
          </w:p>
        </w:tc>
        <w:tc>
          <w:tcPr>
            <w:tcW w:type="dxa" w:w="1512"/>
            <w:vAlign w:val="center"/>
          </w:tcPr>
          <w:p>
            <w:r>
              <w:rPr>
                <w:rFonts w:ascii="Arial" w:hAnsi="Arial"/>
                <w:sz w:val="12"/>
              </w:rPr>
            </w:r>
            <w:r>
              <w:rPr>
                <w:rFonts w:ascii="Arial" w:hAnsi="Arial"/>
                <w:b w:val="0"/>
                <w:sz w:val="12"/>
              </w:rPr>
              <w:t>Database contains either no eligible slot or an active entry for the test vehicle.</w:t>
            </w:r>
          </w:p>
        </w:tc>
        <w:tc>
          <w:tcPr>
            <w:tcW w:type="dxa" w:w="1800"/>
            <w:vAlign w:val="center"/>
          </w:tcPr>
          <w:p>
            <w:r>
              <w:rPr>
                <w:rFonts w:ascii="Arial" w:hAnsi="Arial"/>
                <w:sz w:val="12"/>
              </w:rPr>
            </w:r>
            <w:r>
              <w:rPr>
                <w:rFonts w:ascii="Arial" w:hAnsi="Arial"/>
                <w:b w:val="0"/>
                <w:sz w:val="12"/>
              </w:rPr>
              <w:t>Send entry requests for the two invalid conditions.</w:t>
            </w:r>
          </w:p>
        </w:tc>
        <w:tc>
          <w:tcPr>
            <w:tcW w:type="dxa" w:w="1872"/>
            <w:vAlign w:val="center"/>
          </w:tcPr>
          <w:p>
            <w:r>
              <w:rPr>
                <w:rFonts w:ascii="Arial" w:hAnsi="Arial"/>
                <w:sz w:val="12"/>
              </w:rPr>
            </w:r>
            <w:r>
              <w:rPr>
                <w:rFonts w:ascii="Arial" w:hAnsi="Arial"/>
                <w:b w:val="0"/>
                <w:sz w:val="12"/>
              </w:rPr>
              <w:t>The API rejects the request based on current state and does not create an incorrect transaction or change an unrelated slot.</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IT_06</w:t>
            </w:r>
          </w:p>
        </w:tc>
        <w:tc>
          <w:tcPr>
            <w:tcW w:type="dxa" w:w="936"/>
            <w:vAlign w:val="center"/>
          </w:tcPr>
          <w:p>
            <w:r>
              <w:rPr>
                <w:rFonts w:ascii="Arial" w:hAnsi="Arial"/>
                <w:sz w:val="12"/>
              </w:rPr>
            </w:r>
            <w:r>
              <w:rPr>
                <w:rFonts w:ascii="Arial" w:hAnsi="Arial"/>
                <w:b w:val="0"/>
                <w:sz w:val="12"/>
              </w:rPr>
              <w:t>REQ-2.2, REQ-2.3</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Concurrent Slot Allocation</w:t>
            </w:r>
          </w:p>
        </w:tc>
        <w:tc>
          <w:tcPr>
            <w:tcW w:type="dxa" w:w="1584"/>
            <w:vAlign w:val="center"/>
          </w:tcPr>
          <w:p>
            <w:r>
              <w:rPr>
                <w:rFonts w:ascii="Arial" w:hAnsi="Arial"/>
                <w:sz w:val="12"/>
              </w:rPr>
            </w:r>
            <w:r>
              <w:rPr>
                <w:rFonts w:ascii="Arial" w:hAnsi="Arial"/>
                <w:b w:val="0"/>
                <w:sz w:val="12"/>
              </w:rPr>
              <w:t>Verify concurrent gate terminals cannot double-allocate the same slot.</w:t>
            </w:r>
          </w:p>
        </w:tc>
        <w:tc>
          <w:tcPr>
            <w:tcW w:type="dxa" w:w="1512"/>
            <w:vAlign w:val="center"/>
          </w:tcPr>
          <w:p>
            <w:r>
              <w:rPr>
                <w:rFonts w:ascii="Arial" w:hAnsi="Arial"/>
                <w:sz w:val="12"/>
              </w:rPr>
            </w:r>
            <w:r>
              <w:rPr>
                <w:rFonts w:ascii="Arial" w:hAnsi="Arial"/>
                <w:b w:val="0"/>
                <w:sz w:val="12"/>
              </w:rPr>
              <w:t>At least one eligible slot exists; two gate sessions are active.</w:t>
            </w:r>
          </w:p>
        </w:tc>
        <w:tc>
          <w:tcPr>
            <w:tcW w:type="dxa" w:w="1800"/>
            <w:vAlign w:val="center"/>
          </w:tcPr>
          <w:p>
            <w:r>
              <w:rPr>
                <w:rFonts w:ascii="Arial" w:hAnsi="Arial"/>
                <w:sz w:val="12"/>
              </w:rPr>
            </w:r>
            <w:r>
              <w:rPr>
                <w:rFonts w:ascii="Arial" w:hAnsi="Arial"/>
                <w:b w:val="0"/>
                <w:sz w:val="12"/>
              </w:rPr>
              <w:t>Submit two valid entry requests concurrently for eligible vehicles.</w:t>
            </w:r>
          </w:p>
        </w:tc>
        <w:tc>
          <w:tcPr>
            <w:tcW w:type="dxa" w:w="1872"/>
            <w:vAlign w:val="center"/>
          </w:tcPr>
          <w:p>
            <w:r>
              <w:rPr>
                <w:rFonts w:ascii="Arial" w:hAnsi="Arial"/>
                <w:sz w:val="12"/>
              </w:rPr>
            </w:r>
            <w:r>
              <w:rPr>
                <w:rFonts w:ascii="Arial" w:hAnsi="Arial"/>
                <w:b w:val="0"/>
                <w:sz w:val="12"/>
              </w:rPr>
              <w:t>At most one vehicle receives the same slot; data consistency is maintained and no double allocation occurs.</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UT_07</w:t>
            </w:r>
          </w:p>
        </w:tc>
        <w:tc>
          <w:tcPr>
            <w:tcW w:type="dxa" w:w="936"/>
            <w:vAlign w:val="center"/>
          </w:tcPr>
          <w:p>
            <w:r>
              <w:rPr>
                <w:rFonts w:ascii="Arial" w:hAnsi="Arial"/>
                <w:sz w:val="12"/>
              </w:rPr>
            </w:r>
            <w:r>
              <w:rPr>
                <w:rFonts w:ascii="Arial" w:hAnsi="Arial"/>
                <w:b w:val="0"/>
                <w:sz w:val="12"/>
              </w:rPr>
              <w:t>REQ-3.1</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Duration Calculation</w:t>
            </w:r>
          </w:p>
        </w:tc>
        <w:tc>
          <w:tcPr>
            <w:tcW w:type="dxa" w:w="1584"/>
            <w:vAlign w:val="center"/>
          </w:tcPr>
          <w:p>
            <w:r>
              <w:rPr>
                <w:rFonts w:ascii="Arial" w:hAnsi="Arial"/>
                <w:sz w:val="12"/>
              </w:rPr>
            </w:r>
            <w:r>
              <w:rPr>
                <w:rFonts w:ascii="Arial" w:hAnsi="Arial"/>
                <w:b w:val="0"/>
                <w:sz w:val="12"/>
              </w:rPr>
              <w:t>Verify parking duration is calculated from entry and exit timestamps.</w:t>
            </w:r>
          </w:p>
        </w:tc>
        <w:tc>
          <w:tcPr>
            <w:tcW w:type="dxa" w:w="1512"/>
            <w:vAlign w:val="center"/>
          </w:tcPr>
          <w:p>
            <w:r>
              <w:rPr>
                <w:rFonts w:ascii="Arial" w:hAnsi="Arial"/>
                <w:sz w:val="12"/>
              </w:rPr>
            </w:r>
            <w:r>
              <w:rPr>
                <w:rFonts w:ascii="Arial" w:hAnsi="Arial"/>
                <w:b w:val="0"/>
                <w:sz w:val="12"/>
              </w:rPr>
              <w:t>An active transaction has a known entry timestamp.</w:t>
            </w:r>
          </w:p>
        </w:tc>
        <w:tc>
          <w:tcPr>
            <w:tcW w:type="dxa" w:w="1800"/>
            <w:vAlign w:val="center"/>
          </w:tcPr>
          <w:p>
            <w:r>
              <w:rPr>
                <w:rFonts w:ascii="Arial" w:hAnsi="Arial"/>
                <w:sz w:val="12"/>
              </w:rPr>
            </w:r>
            <w:r>
              <w:rPr>
                <w:rFonts w:ascii="Arial" w:hAnsi="Arial"/>
                <w:b w:val="0"/>
                <w:sz w:val="12"/>
              </w:rPr>
              <w:t>Provide an exit timestamp later than the entry timestamp.</w:t>
            </w:r>
          </w:p>
        </w:tc>
        <w:tc>
          <w:tcPr>
            <w:tcW w:type="dxa" w:w="1872"/>
            <w:vAlign w:val="center"/>
          </w:tcPr>
          <w:p>
            <w:r>
              <w:rPr>
                <w:rFonts w:ascii="Arial" w:hAnsi="Arial"/>
                <w:sz w:val="12"/>
              </w:rPr>
            </w:r>
            <w:r>
              <w:rPr>
                <w:rFonts w:ascii="Arial" w:hAnsi="Arial"/>
                <w:b w:val="0"/>
                <w:sz w:val="12"/>
              </w:rPr>
              <w:t>Duration equals exit timestamp minus entry timestamp.</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UT_08</w:t>
            </w:r>
          </w:p>
        </w:tc>
        <w:tc>
          <w:tcPr>
            <w:tcW w:type="dxa" w:w="936"/>
            <w:vAlign w:val="center"/>
          </w:tcPr>
          <w:p>
            <w:r>
              <w:rPr>
                <w:rFonts w:ascii="Arial" w:hAnsi="Arial"/>
                <w:sz w:val="12"/>
              </w:rPr>
            </w:r>
            <w:r>
              <w:rPr>
                <w:rFonts w:ascii="Arial" w:hAnsi="Arial"/>
                <w:b w:val="0"/>
                <w:sz w:val="12"/>
              </w:rPr>
              <w:t>REQ-3.2, REQ-3.6</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Fee and Payment Calculation</w:t>
            </w:r>
          </w:p>
        </w:tc>
        <w:tc>
          <w:tcPr>
            <w:tcW w:type="dxa" w:w="1584"/>
            <w:vAlign w:val="center"/>
          </w:tcPr>
          <w:p>
            <w:r>
              <w:rPr>
                <w:rFonts w:ascii="Arial" w:hAnsi="Arial"/>
                <w:sz w:val="12"/>
              </w:rPr>
            </w:r>
            <w:r>
              <w:rPr>
                <w:rFonts w:ascii="Arial" w:hAnsi="Arial"/>
                <w:b w:val="0"/>
                <w:sz w:val="12"/>
              </w:rPr>
              <w:t>Verify fee calculation follows configured pricing rules and payment method is recorded.</w:t>
            </w:r>
          </w:p>
        </w:tc>
        <w:tc>
          <w:tcPr>
            <w:tcW w:type="dxa" w:w="1512"/>
            <w:vAlign w:val="center"/>
          </w:tcPr>
          <w:p>
            <w:r>
              <w:rPr>
                <w:rFonts w:ascii="Arial" w:hAnsi="Arial"/>
                <w:sz w:val="12"/>
              </w:rPr>
            </w:r>
            <w:r>
              <w:rPr>
                <w:rFonts w:ascii="Arial" w:hAnsi="Arial"/>
                <w:b w:val="0"/>
                <w:sz w:val="12"/>
              </w:rPr>
              <w:t>A pricing rule is configured.</w:t>
            </w:r>
          </w:p>
        </w:tc>
        <w:tc>
          <w:tcPr>
            <w:tcW w:type="dxa" w:w="1800"/>
            <w:vAlign w:val="center"/>
          </w:tcPr>
          <w:p>
            <w:r>
              <w:rPr>
                <w:rFonts w:ascii="Arial" w:hAnsi="Arial"/>
                <w:sz w:val="12"/>
              </w:rPr>
            </w:r>
            <w:r>
              <w:rPr>
                <w:rFonts w:ascii="Arial" w:hAnsi="Arial"/>
                <w:b w:val="0"/>
                <w:sz w:val="12"/>
              </w:rPr>
              <w:t>Calculate a fee for a known duration and record payment as cash or online.</w:t>
            </w:r>
          </w:p>
        </w:tc>
        <w:tc>
          <w:tcPr>
            <w:tcW w:type="dxa" w:w="1872"/>
            <w:vAlign w:val="center"/>
          </w:tcPr>
          <w:p>
            <w:r>
              <w:rPr>
                <w:rFonts w:ascii="Arial" w:hAnsi="Arial"/>
                <w:sz w:val="12"/>
              </w:rPr>
            </w:r>
            <w:r>
              <w:rPr>
                <w:rFonts w:ascii="Arial" w:hAnsi="Arial"/>
                <w:b w:val="0"/>
                <w:sz w:val="12"/>
              </w:rPr>
              <w:t>Calculated fee follows the configured rule and the selected payment method is stored against the transaction.</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UT_09</w:t>
            </w:r>
          </w:p>
        </w:tc>
        <w:tc>
          <w:tcPr>
            <w:tcW w:type="dxa" w:w="936"/>
            <w:vAlign w:val="center"/>
          </w:tcPr>
          <w:p>
            <w:r>
              <w:rPr>
                <w:rFonts w:ascii="Arial" w:hAnsi="Arial"/>
                <w:sz w:val="12"/>
              </w:rPr>
            </w:r>
            <w:r>
              <w:rPr>
                <w:rFonts w:ascii="Arial" w:hAnsi="Arial"/>
                <w:b w:val="0"/>
                <w:sz w:val="12"/>
              </w:rPr>
              <w:t>REQ-3.3, REQ-3.4, REQ-3.5</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Exit Completion</w:t>
            </w:r>
          </w:p>
        </w:tc>
        <w:tc>
          <w:tcPr>
            <w:tcW w:type="dxa" w:w="1584"/>
            <w:vAlign w:val="center"/>
          </w:tcPr>
          <w:p>
            <w:r>
              <w:rPr>
                <w:rFonts w:ascii="Arial" w:hAnsi="Arial"/>
                <w:sz w:val="12"/>
              </w:rPr>
            </w:r>
            <w:r>
              <w:rPr>
                <w:rFonts w:ascii="Arial" w:hAnsi="Arial"/>
                <w:b w:val="0"/>
                <w:sz w:val="12"/>
              </w:rPr>
              <w:t>Verify slot release, receipt generation, and invalid-exit rejection.</w:t>
            </w:r>
          </w:p>
        </w:tc>
        <w:tc>
          <w:tcPr>
            <w:tcW w:type="dxa" w:w="1512"/>
            <w:vAlign w:val="center"/>
          </w:tcPr>
          <w:p>
            <w:r>
              <w:rPr>
                <w:rFonts w:ascii="Arial" w:hAnsi="Arial"/>
                <w:sz w:val="12"/>
              </w:rPr>
            </w:r>
            <w:r>
              <w:rPr>
                <w:rFonts w:ascii="Arial" w:hAnsi="Arial"/>
                <w:b w:val="0"/>
                <w:sz w:val="12"/>
              </w:rPr>
              <w:t>An active transaction exists for one test; no active transaction exists for another.</w:t>
            </w:r>
          </w:p>
        </w:tc>
        <w:tc>
          <w:tcPr>
            <w:tcW w:type="dxa" w:w="1800"/>
            <w:vAlign w:val="center"/>
          </w:tcPr>
          <w:p>
            <w:r>
              <w:rPr>
                <w:rFonts w:ascii="Arial" w:hAnsi="Arial"/>
                <w:sz w:val="12"/>
              </w:rPr>
            </w:r>
            <w:r>
              <w:rPr>
                <w:rFonts w:ascii="Arial" w:hAnsi="Arial"/>
                <w:b w:val="0"/>
                <w:sz w:val="12"/>
              </w:rPr>
              <w:t>1. Complete a valid exit. 2. Attempt exit for a vehicle with no active entry.</w:t>
            </w:r>
          </w:p>
        </w:tc>
        <w:tc>
          <w:tcPr>
            <w:tcW w:type="dxa" w:w="1872"/>
            <w:vAlign w:val="center"/>
          </w:tcPr>
          <w:p>
            <w:r>
              <w:rPr>
                <w:rFonts w:ascii="Arial" w:hAnsi="Arial"/>
                <w:sz w:val="12"/>
              </w:rPr>
            </w:r>
            <w:r>
              <w:rPr>
                <w:rFonts w:ascii="Arial" w:hAnsi="Arial"/>
                <w:b w:val="0"/>
                <w:sz w:val="12"/>
              </w:rPr>
              <w:t>Valid exit marks slot Available and generates a receipt containing entry time, exit time, duration and fee; invalid exit is rejected.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IT_07</w:t>
            </w:r>
          </w:p>
        </w:tc>
        <w:tc>
          <w:tcPr>
            <w:tcW w:type="dxa" w:w="936"/>
            <w:vAlign w:val="center"/>
          </w:tcPr>
          <w:p>
            <w:r>
              <w:rPr>
                <w:rFonts w:ascii="Arial" w:hAnsi="Arial"/>
                <w:sz w:val="12"/>
              </w:rPr>
            </w:r>
            <w:r>
              <w:rPr>
                <w:rFonts w:ascii="Arial" w:hAnsi="Arial"/>
                <w:b w:val="0"/>
                <w:sz w:val="12"/>
              </w:rPr>
              <w:t>REQ-3.1, REQ-3.2</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Exit and Billing</w:t>
            </w:r>
          </w:p>
        </w:tc>
        <w:tc>
          <w:tcPr>
            <w:tcW w:type="dxa" w:w="1584"/>
            <w:vAlign w:val="center"/>
          </w:tcPr>
          <w:p>
            <w:r>
              <w:rPr>
                <w:rFonts w:ascii="Arial" w:hAnsi="Arial"/>
                <w:sz w:val="12"/>
              </w:rPr>
            </w:r>
            <w:r>
              <w:rPr>
                <w:rFonts w:ascii="Arial" w:hAnsi="Arial"/>
                <w:b w:val="0"/>
                <w:sz w:val="12"/>
              </w:rPr>
              <w:t>Verify exit processing uses stored entry data and pricing rules to calculate the transaction fee.</w:t>
            </w:r>
          </w:p>
        </w:tc>
        <w:tc>
          <w:tcPr>
            <w:tcW w:type="dxa" w:w="1512"/>
            <w:vAlign w:val="center"/>
          </w:tcPr>
          <w:p>
            <w:r>
              <w:rPr>
                <w:rFonts w:ascii="Arial" w:hAnsi="Arial"/>
                <w:sz w:val="12"/>
              </w:rPr>
            </w:r>
            <w:r>
              <w:rPr>
                <w:rFonts w:ascii="Arial" w:hAnsi="Arial"/>
                <w:b w:val="0"/>
                <w:sz w:val="12"/>
              </w:rPr>
              <w:t>Active entry and pricing configuration exist.</w:t>
            </w:r>
          </w:p>
        </w:tc>
        <w:tc>
          <w:tcPr>
            <w:tcW w:type="dxa" w:w="1800"/>
            <w:vAlign w:val="center"/>
          </w:tcPr>
          <w:p>
            <w:r>
              <w:rPr>
                <w:rFonts w:ascii="Arial" w:hAnsi="Arial"/>
                <w:sz w:val="12"/>
              </w:rPr>
            </w:r>
            <w:r>
              <w:rPr>
                <w:rFonts w:ascii="Arial" w:hAnsi="Arial"/>
                <w:b w:val="0"/>
                <w:sz w:val="12"/>
              </w:rPr>
              <w:t>Submit an exit for the active vehicle.</w:t>
            </w:r>
          </w:p>
        </w:tc>
        <w:tc>
          <w:tcPr>
            <w:tcW w:type="dxa" w:w="1872"/>
            <w:vAlign w:val="center"/>
          </w:tcPr>
          <w:p>
            <w:r>
              <w:rPr>
                <w:rFonts w:ascii="Arial" w:hAnsi="Arial"/>
                <w:sz w:val="12"/>
              </w:rPr>
            </w:r>
            <w:r>
              <w:rPr>
                <w:rFonts w:ascii="Arial" w:hAnsi="Arial"/>
                <w:b w:val="0"/>
                <w:sz w:val="12"/>
              </w:rPr>
              <w:t>Exit time and stored entry time are used to calculate duration and fee correctly.</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bl>
    <w:p/>
    <w:p>
      <w:pPr>
        <w:pStyle w:val="Heading2"/>
      </w:pPr>
      <w:r>
        <w:t>5.3 Vehicle Exit Management and Fee Calculation</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691"/>
            <w:vAlign w:val="center"/>
            <w:shd w:fill="D9EAF7"/>
          </w:tcPr>
          <w:p>
            <w:r>
              <w:rPr>
                <w:rFonts w:ascii="Arial" w:hAnsi="Arial"/>
                <w:b/>
                <w:sz w:val="12"/>
              </w:rPr>
            </w:r>
            <w:r>
              <w:rPr>
                <w:rFonts w:ascii="Arial" w:hAnsi="Arial"/>
                <w:b/>
                <w:sz w:val="12"/>
              </w:rPr>
              <w:t>TC ID</w:t>
            </w:r>
          </w:p>
        </w:tc>
        <w:tc>
          <w:tcPr>
            <w:tcW w:type="dxa" w:w="936"/>
            <w:vAlign w:val="center"/>
            <w:shd w:fill="D9EAF7"/>
          </w:tcPr>
          <w:p>
            <w:r>
              <w:rPr>
                <w:rFonts w:ascii="Arial" w:hAnsi="Arial"/>
                <w:b/>
                <w:sz w:val="12"/>
              </w:rPr>
            </w:r>
            <w:r>
              <w:rPr>
                <w:rFonts w:ascii="Arial" w:hAnsi="Arial"/>
                <w:b/>
                <w:sz w:val="12"/>
              </w:rPr>
              <w:t>Req. ID</w:t>
            </w:r>
          </w:p>
        </w:tc>
        <w:tc>
          <w:tcPr>
            <w:tcW w:type="dxa" w:w="648"/>
            <w:vAlign w:val="center"/>
            <w:shd w:fill="D9EAF7"/>
          </w:tcPr>
          <w:p>
            <w:r>
              <w:rPr>
                <w:rFonts w:ascii="Arial" w:hAnsi="Arial"/>
                <w:b/>
                <w:sz w:val="12"/>
              </w:rPr>
            </w:r>
            <w:r>
              <w:rPr>
                <w:rFonts w:ascii="Arial" w:hAnsi="Arial"/>
                <w:b/>
                <w:sz w:val="12"/>
              </w:rPr>
              <w:t>Level</w:t>
            </w:r>
          </w:p>
        </w:tc>
        <w:tc>
          <w:tcPr>
            <w:tcW w:type="dxa" w:w="1008"/>
            <w:vAlign w:val="center"/>
            <w:shd w:fill="D9EAF7"/>
          </w:tcPr>
          <w:p>
            <w:r>
              <w:rPr>
                <w:rFonts w:ascii="Arial" w:hAnsi="Arial"/>
                <w:b/>
                <w:sz w:val="12"/>
              </w:rPr>
            </w:r>
            <w:r>
              <w:rPr>
                <w:rFonts w:ascii="Arial" w:hAnsi="Arial"/>
                <w:b/>
                <w:sz w:val="12"/>
              </w:rPr>
              <w:t>Module</w:t>
            </w:r>
          </w:p>
        </w:tc>
        <w:tc>
          <w:tcPr>
            <w:tcW w:type="dxa" w:w="1584"/>
            <w:vAlign w:val="center"/>
            <w:shd w:fill="D9EAF7"/>
          </w:tcPr>
          <w:p>
            <w:r>
              <w:rPr>
                <w:rFonts w:ascii="Arial" w:hAnsi="Arial"/>
                <w:b/>
                <w:sz w:val="12"/>
              </w:rPr>
            </w:r>
            <w:r>
              <w:rPr>
                <w:rFonts w:ascii="Arial" w:hAnsi="Arial"/>
                <w:b/>
                <w:sz w:val="12"/>
              </w:rPr>
              <w:t>Test Scenario</w:t>
            </w:r>
          </w:p>
        </w:tc>
        <w:tc>
          <w:tcPr>
            <w:tcW w:type="dxa" w:w="1512"/>
            <w:vAlign w:val="center"/>
            <w:shd w:fill="D9EAF7"/>
          </w:tcPr>
          <w:p>
            <w:r>
              <w:rPr>
                <w:rFonts w:ascii="Arial" w:hAnsi="Arial"/>
                <w:b/>
                <w:sz w:val="12"/>
              </w:rPr>
            </w:r>
            <w:r>
              <w:rPr>
                <w:rFonts w:ascii="Arial" w:hAnsi="Arial"/>
                <w:b/>
                <w:sz w:val="12"/>
              </w:rPr>
              <w:t>Preconditions</w:t>
            </w:r>
          </w:p>
        </w:tc>
        <w:tc>
          <w:tcPr>
            <w:tcW w:type="dxa" w:w="1800"/>
            <w:vAlign w:val="center"/>
            <w:shd w:fill="D9EAF7"/>
          </w:tcPr>
          <w:p>
            <w:r>
              <w:rPr>
                <w:rFonts w:ascii="Arial" w:hAnsi="Arial"/>
                <w:b/>
                <w:sz w:val="12"/>
              </w:rPr>
            </w:r>
            <w:r>
              <w:rPr>
                <w:rFonts w:ascii="Arial" w:hAnsi="Arial"/>
                <w:b/>
                <w:sz w:val="12"/>
              </w:rPr>
              <w:t>Test Steps</w:t>
            </w:r>
          </w:p>
        </w:tc>
        <w:tc>
          <w:tcPr>
            <w:tcW w:type="dxa" w:w="1872"/>
            <w:vAlign w:val="center"/>
            <w:shd w:fill="D9EAF7"/>
          </w:tcPr>
          <w:p>
            <w:r>
              <w:rPr>
                <w:rFonts w:ascii="Arial" w:hAnsi="Arial"/>
                <w:b/>
                <w:sz w:val="12"/>
              </w:rPr>
            </w:r>
            <w:r>
              <w:rPr>
                <w:rFonts w:ascii="Arial" w:hAnsi="Arial"/>
                <w:b/>
                <w:sz w:val="12"/>
              </w:rPr>
              <w:t>Expected Result</w:t>
            </w:r>
          </w:p>
        </w:tc>
        <w:tc>
          <w:tcPr>
            <w:tcW w:type="dxa" w:w="1224"/>
            <w:vAlign w:val="center"/>
            <w:shd w:fill="D9EAF7"/>
          </w:tcPr>
          <w:p>
            <w:r>
              <w:rPr>
                <w:rFonts w:ascii="Arial" w:hAnsi="Arial"/>
                <w:b/>
                <w:sz w:val="12"/>
              </w:rPr>
            </w:r>
            <w:r>
              <w:rPr>
                <w:rFonts w:ascii="Arial" w:hAnsi="Arial"/>
                <w:b/>
                <w:sz w:val="12"/>
              </w:rPr>
              <w:t>Actual Result</w:t>
            </w:r>
          </w:p>
        </w:tc>
        <w:tc>
          <w:tcPr>
            <w:tcW w:type="dxa" w:w="792"/>
            <w:vAlign w:val="center"/>
            <w:shd w:fill="D9EAF7"/>
          </w:tcPr>
          <w:p>
            <w:r>
              <w:rPr>
                <w:rFonts w:ascii="Arial" w:hAnsi="Arial"/>
                <w:b/>
                <w:sz w:val="12"/>
              </w:rPr>
            </w:r>
            <w:r>
              <w:rPr>
                <w:rFonts w:ascii="Arial" w:hAnsi="Arial"/>
                <w:b/>
                <w:sz w:val="12"/>
              </w:rPr>
              <w:t>Status</w:t>
            </w:r>
          </w:p>
        </w:tc>
      </w:tr>
      <w:tr>
        <w:tc>
          <w:tcPr>
            <w:tcW w:type="dxa" w:w="691"/>
            <w:vAlign w:val="center"/>
          </w:tcPr>
          <w:p>
            <w:r>
              <w:rPr>
                <w:rFonts w:ascii="Arial" w:hAnsi="Arial"/>
                <w:sz w:val="12"/>
              </w:rPr>
            </w:r>
            <w:r>
              <w:rPr>
                <w:rFonts w:ascii="Arial" w:hAnsi="Arial"/>
                <w:b w:val="0"/>
                <w:sz w:val="12"/>
              </w:rPr>
              <w:t>IT_08</w:t>
            </w:r>
          </w:p>
        </w:tc>
        <w:tc>
          <w:tcPr>
            <w:tcW w:type="dxa" w:w="936"/>
            <w:vAlign w:val="center"/>
          </w:tcPr>
          <w:p>
            <w:r>
              <w:rPr>
                <w:rFonts w:ascii="Arial" w:hAnsi="Arial"/>
                <w:sz w:val="12"/>
              </w:rPr>
            </w:r>
            <w:r>
              <w:rPr>
                <w:rFonts w:ascii="Arial" w:hAnsi="Arial"/>
                <w:b w:val="0"/>
                <w:sz w:val="12"/>
              </w:rPr>
              <w:t>REQ-3.3, REQ-3.4</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Exit and Slot State</w:t>
            </w:r>
          </w:p>
        </w:tc>
        <w:tc>
          <w:tcPr>
            <w:tcW w:type="dxa" w:w="1584"/>
            <w:vAlign w:val="center"/>
          </w:tcPr>
          <w:p>
            <w:r>
              <w:rPr>
                <w:rFonts w:ascii="Arial" w:hAnsi="Arial"/>
                <w:sz w:val="12"/>
              </w:rPr>
            </w:r>
            <w:r>
              <w:rPr>
                <w:rFonts w:ascii="Arial" w:hAnsi="Arial"/>
                <w:b w:val="0"/>
                <w:sz w:val="12"/>
              </w:rPr>
              <w:t>Verify payment/exit completion updates both transaction and parking slot.</w:t>
            </w:r>
          </w:p>
        </w:tc>
        <w:tc>
          <w:tcPr>
            <w:tcW w:type="dxa" w:w="1512"/>
            <w:vAlign w:val="center"/>
          </w:tcPr>
          <w:p>
            <w:r>
              <w:rPr>
                <w:rFonts w:ascii="Arial" w:hAnsi="Arial"/>
                <w:sz w:val="12"/>
              </w:rPr>
            </w:r>
            <w:r>
              <w:rPr>
                <w:rFonts w:ascii="Arial" w:hAnsi="Arial"/>
                <w:b w:val="0"/>
                <w:sz w:val="12"/>
              </w:rPr>
              <w:t>An active parked vehicle exists.</w:t>
            </w:r>
          </w:p>
        </w:tc>
        <w:tc>
          <w:tcPr>
            <w:tcW w:type="dxa" w:w="1800"/>
            <w:vAlign w:val="center"/>
          </w:tcPr>
          <w:p>
            <w:r>
              <w:rPr>
                <w:rFonts w:ascii="Arial" w:hAnsi="Arial"/>
                <w:sz w:val="12"/>
              </w:rPr>
            </w:r>
            <w:r>
              <w:rPr>
                <w:rFonts w:ascii="Arial" w:hAnsi="Arial"/>
                <w:b w:val="0"/>
                <w:sz w:val="12"/>
              </w:rPr>
              <w:t>Confirm payment/exit completion and inspect transaction and slot records.</w:t>
            </w:r>
          </w:p>
        </w:tc>
        <w:tc>
          <w:tcPr>
            <w:tcW w:type="dxa" w:w="1872"/>
            <w:vAlign w:val="center"/>
          </w:tcPr>
          <w:p>
            <w:r>
              <w:rPr>
                <w:rFonts w:ascii="Arial" w:hAnsi="Arial"/>
                <w:sz w:val="12"/>
              </w:rPr>
            </w:r>
            <w:r>
              <w:rPr>
                <w:rFonts w:ascii="Arial" w:hAnsi="Arial"/>
                <w:b w:val="0"/>
                <w:sz w:val="12"/>
              </w:rPr>
              <w:t>Transaction is completed/paid as applicable, receipt data is available, and the allocated slot becomes Available.</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IT_09</w:t>
            </w:r>
          </w:p>
        </w:tc>
        <w:tc>
          <w:tcPr>
            <w:tcW w:type="dxa" w:w="936"/>
            <w:vAlign w:val="center"/>
          </w:tcPr>
          <w:p>
            <w:r>
              <w:rPr>
                <w:rFonts w:ascii="Arial" w:hAnsi="Arial"/>
                <w:sz w:val="12"/>
              </w:rPr>
            </w:r>
            <w:r>
              <w:rPr>
                <w:rFonts w:ascii="Arial" w:hAnsi="Arial"/>
                <w:b w:val="0"/>
                <w:sz w:val="12"/>
              </w:rPr>
              <w:t>REQ-3.5, REQ-3.6</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Exit Validation and Payment</w:t>
            </w:r>
          </w:p>
        </w:tc>
        <w:tc>
          <w:tcPr>
            <w:tcW w:type="dxa" w:w="1584"/>
            <w:vAlign w:val="center"/>
          </w:tcPr>
          <w:p>
            <w:r>
              <w:rPr>
                <w:rFonts w:ascii="Arial" w:hAnsi="Arial"/>
                <w:sz w:val="12"/>
              </w:rPr>
            </w:r>
            <w:r>
              <w:rPr>
                <w:rFonts w:ascii="Arial" w:hAnsi="Arial"/>
                <w:b w:val="0"/>
                <w:sz w:val="12"/>
              </w:rPr>
              <w:t>Verify invalid exits and payment method recording across UI/API/database.</w:t>
            </w:r>
          </w:p>
        </w:tc>
        <w:tc>
          <w:tcPr>
            <w:tcW w:type="dxa" w:w="1512"/>
            <w:vAlign w:val="center"/>
          </w:tcPr>
          <w:p>
            <w:r>
              <w:rPr>
                <w:rFonts w:ascii="Arial" w:hAnsi="Arial"/>
                <w:sz w:val="12"/>
              </w:rPr>
            </w:r>
            <w:r>
              <w:rPr>
                <w:rFonts w:ascii="Arial" w:hAnsi="Arial"/>
                <w:b w:val="0"/>
                <w:sz w:val="12"/>
              </w:rPr>
              <w:t>One vehicle has no active entry; another has an active entry.</w:t>
            </w:r>
          </w:p>
        </w:tc>
        <w:tc>
          <w:tcPr>
            <w:tcW w:type="dxa" w:w="1800"/>
            <w:vAlign w:val="center"/>
          </w:tcPr>
          <w:p>
            <w:r>
              <w:rPr>
                <w:rFonts w:ascii="Arial" w:hAnsi="Arial"/>
                <w:sz w:val="12"/>
              </w:rPr>
            </w:r>
            <w:r>
              <w:rPr>
                <w:rFonts w:ascii="Arial" w:hAnsi="Arial"/>
                <w:b w:val="0"/>
                <w:sz w:val="12"/>
              </w:rPr>
              <w:t>Attempt invalid exit, then complete valid exit using each supported payment method.</w:t>
            </w:r>
          </w:p>
        </w:tc>
        <w:tc>
          <w:tcPr>
            <w:tcW w:type="dxa" w:w="1872"/>
            <w:vAlign w:val="center"/>
          </w:tcPr>
          <w:p>
            <w:r>
              <w:rPr>
                <w:rFonts w:ascii="Arial" w:hAnsi="Arial"/>
                <w:sz w:val="12"/>
              </w:rPr>
            </w:r>
            <w:r>
              <w:rPr>
                <w:rFonts w:ascii="Arial" w:hAnsi="Arial"/>
                <w:b w:val="0"/>
                <w:sz w:val="12"/>
              </w:rPr>
              <w:t>Invalid exit creates no false completion; valid transaction records the selected cash/online payment method.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UT_10</w:t>
            </w:r>
          </w:p>
        </w:tc>
        <w:tc>
          <w:tcPr>
            <w:tcW w:type="dxa" w:w="936"/>
            <w:vAlign w:val="center"/>
          </w:tcPr>
          <w:p>
            <w:r>
              <w:rPr>
                <w:rFonts w:ascii="Arial" w:hAnsi="Arial"/>
                <w:sz w:val="12"/>
              </w:rPr>
            </w:r>
            <w:r>
              <w:rPr>
                <w:rFonts w:ascii="Arial" w:hAnsi="Arial"/>
                <w:b w:val="0"/>
                <w:sz w:val="12"/>
              </w:rPr>
              <w:t>REQ-4.1</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Slot Status Display</w:t>
            </w:r>
          </w:p>
        </w:tc>
        <w:tc>
          <w:tcPr>
            <w:tcW w:type="dxa" w:w="1584"/>
            <w:vAlign w:val="center"/>
          </w:tcPr>
          <w:p>
            <w:r>
              <w:rPr>
                <w:rFonts w:ascii="Arial" w:hAnsi="Arial"/>
                <w:sz w:val="12"/>
              </w:rPr>
            </w:r>
            <w:r>
              <w:rPr>
                <w:rFonts w:ascii="Arial" w:hAnsi="Arial"/>
                <w:b w:val="0"/>
                <w:sz w:val="12"/>
              </w:rPr>
              <w:t>Verify all configured slots display their current status.</w:t>
            </w:r>
          </w:p>
        </w:tc>
        <w:tc>
          <w:tcPr>
            <w:tcW w:type="dxa" w:w="1512"/>
            <w:vAlign w:val="center"/>
          </w:tcPr>
          <w:p>
            <w:r>
              <w:rPr>
                <w:rFonts w:ascii="Arial" w:hAnsi="Arial"/>
                <w:sz w:val="12"/>
              </w:rPr>
            </w:r>
            <w:r>
              <w:rPr>
                <w:rFonts w:ascii="Arial" w:hAnsi="Arial"/>
                <w:b w:val="0"/>
                <w:sz w:val="12"/>
              </w:rPr>
              <w:t>Configured slots exist with mixed statuses.</w:t>
            </w:r>
          </w:p>
        </w:tc>
        <w:tc>
          <w:tcPr>
            <w:tcW w:type="dxa" w:w="1800"/>
            <w:vAlign w:val="center"/>
          </w:tcPr>
          <w:p>
            <w:r>
              <w:rPr>
                <w:rFonts w:ascii="Arial" w:hAnsi="Arial"/>
                <w:sz w:val="12"/>
              </w:rPr>
            </w:r>
            <w:r>
              <w:rPr>
                <w:rFonts w:ascii="Arial" w:hAnsi="Arial"/>
                <w:b w:val="0"/>
                <w:sz w:val="12"/>
              </w:rPr>
              <w:t>Open the slot-status component.</w:t>
            </w:r>
          </w:p>
        </w:tc>
        <w:tc>
          <w:tcPr>
            <w:tcW w:type="dxa" w:w="1872"/>
            <w:vAlign w:val="center"/>
          </w:tcPr>
          <w:p>
            <w:r>
              <w:rPr>
                <w:rFonts w:ascii="Arial" w:hAnsi="Arial"/>
                <w:sz w:val="12"/>
              </w:rPr>
            </w:r>
            <w:r>
              <w:rPr>
                <w:rFonts w:ascii="Arial" w:hAnsi="Arial"/>
                <w:b w:val="0"/>
                <w:sz w:val="12"/>
              </w:rPr>
              <w:t>Each configured slot is displayed with its current Available, Occupied, or Reserved status.</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UT_11</w:t>
            </w:r>
          </w:p>
        </w:tc>
        <w:tc>
          <w:tcPr>
            <w:tcW w:type="dxa" w:w="936"/>
            <w:vAlign w:val="center"/>
          </w:tcPr>
          <w:p>
            <w:r>
              <w:rPr>
                <w:rFonts w:ascii="Arial" w:hAnsi="Arial"/>
                <w:sz w:val="12"/>
              </w:rPr>
            </w:r>
            <w:r>
              <w:rPr>
                <w:rFonts w:ascii="Arial" w:hAnsi="Arial"/>
                <w:b w:val="0"/>
                <w:sz w:val="12"/>
              </w:rPr>
              <w:t>REQ-4.2, REQ-4.4</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Live Update and Counts</w:t>
            </w:r>
          </w:p>
        </w:tc>
        <w:tc>
          <w:tcPr>
            <w:tcW w:type="dxa" w:w="1584"/>
            <w:vAlign w:val="center"/>
          </w:tcPr>
          <w:p>
            <w:r>
              <w:rPr>
                <w:rFonts w:ascii="Arial" w:hAnsi="Arial"/>
                <w:sz w:val="12"/>
              </w:rPr>
            </w:r>
            <w:r>
              <w:rPr>
                <w:rFonts w:ascii="Arial" w:hAnsi="Arial"/>
                <w:b w:val="0"/>
                <w:sz w:val="12"/>
              </w:rPr>
              <w:t>Verify slot status/counts update after entry or exit.</w:t>
            </w:r>
          </w:p>
        </w:tc>
        <w:tc>
          <w:tcPr>
            <w:tcW w:type="dxa" w:w="1512"/>
            <w:vAlign w:val="center"/>
          </w:tcPr>
          <w:p>
            <w:r>
              <w:rPr>
                <w:rFonts w:ascii="Arial" w:hAnsi="Arial"/>
                <w:sz w:val="12"/>
              </w:rPr>
            </w:r>
            <w:r>
              <w:rPr>
                <w:rFonts w:ascii="Arial" w:hAnsi="Arial"/>
                <w:b w:val="0"/>
                <w:sz w:val="12"/>
              </w:rPr>
              <w:t>Dashboard is open and a test slot is available.</w:t>
            </w:r>
          </w:p>
        </w:tc>
        <w:tc>
          <w:tcPr>
            <w:tcW w:type="dxa" w:w="1800"/>
            <w:vAlign w:val="center"/>
          </w:tcPr>
          <w:p>
            <w:r>
              <w:rPr>
                <w:rFonts w:ascii="Arial" w:hAnsi="Arial"/>
                <w:sz w:val="12"/>
              </w:rPr>
            </w:r>
            <w:r>
              <w:rPr>
                <w:rFonts w:ascii="Arial" w:hAnsi="Arial"/>
                <w:b w:val="0"/>
                <w:sz w:val="12"/>
              </w:rPr>
              <w:t>Trigger an entry or exit affecting a slot and observe the dashboard.</w:t>
            </w:r>
          </w:p>
        </w:tc>
        <w:tc>
          <w:tcPr>
            <w:tcW w:type="dxa" w:w="1872"/>
            <w:vAlign w:val="center"/>
          </w:tcPr>
          <w:p>
            <w:r>
              <w:rPr>
                <w:rFonts w:ascii="Arial" w:hAnsi="Arial"/>
                <w:sz w:val="12"/>
              </w:rPr>
            </w:r>
            <w:r>
              <w:rPr>
                <w:rFonts w:ascii="Arial" w:hAnsi="Arial"/>
                <w:b w:val="0"/>
                <w:sz w:val="12"/>
              </w:rPr>
              <w:t>Displayed status and zone totals update within 5 seconds without requiring a manual page refresh.</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UT_12</w:t>
            </w:r>
          </w:p>
        </w:tc>
        <w:tc>
          <w:tcPr>
            <w:tcW w:type="dxa" w:w="936"/>
            <w:vAlign w:val="center"/>
          </w:tcPr>
          <w:p>
            <w:r>
              <w:rPr>
                <w:rFonts w:ascii="Arial" w:hAnsi="Arial"/>
                <w:sz w:val="12"/>
              </w:rPr>
            </w:r>
            <w:r>
              <w:rPr>
                <w:rFonts w:ascii="Arial" w:hAnsi="Arial"/>
                <w:b w:val="0"/>
                <w:sz w:val="12"/>
              </w:rPr>
              <w:t>REQ-4.3</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Slot Filtering</w:t>
            </w:r>
          </w:p>
        </w:tc>
        <w:tc>
          <w:tcPr>
            <w:tcW w:type="dxa" w:w="1584"/>
            <w:vAlign w:val="center"/>
          </w:tcPr>
          <w:p>
            <w:r>
              <w:rPr>
                <w:rFonts w:ascii="Arial" w:hAnsi="Arial"/>
                <w:sz w:val="12"/>
              </w:rPr>
            </w:r>
            <w:r>
              <w:rPr>
                <w:rFonts w:ascii="Arial" w:hAnsi="Arial"/>
                <w:b w:val="0"/>
                <w:sz w:val="12"/>
              </w:rPr>
              <w:t>Verify filtering by zone and vehicle type.</w:t>
            </w:r>
          </w:p>
        </w:tc>
        <w:tc>
          <w:tcPr>
            <w:tcW w:type="dxa" w:w="1512"/>
            <w:vAlign w:val="center"/>
          </w:tcPr>
          <w:p>
            <w:r>
              <w:rPr>
                <w:rFonts w:ascii="Arial" w:hAnsi="Arial"/>
                <w:sz w:val="12"/>
              </w:rPr>
            </w:r>
            <w:r>
              <w:rPr>
                <w:rFonts w:ascii="Arial" w:hAnsi="Arial"/>
                <w:b w:val="0"/>
                <w:sz w:val="12"/>
              </w:rPr>
              <w:t>Slots exist across multiple zones and vehicle types.</w:t>
            </w:r>
          </w:p>
        </w:tc>
        <w:tc>
          <w:tcPr>
            <w:tcW w:type="dxa" w:w="1800"/>
            <w:vAlign w:val="center"/>
          </w:tcPr>
          <w:p>
            <w:r>
              <w:rPr>
                <w:rFonts w:ascii="Arial" w:hAnsi="Arial"/>
                <w:sz w:val="12"/>
              </w:rPr>
            </w:r>
            <w:r>
              <w:rPr>
                <w:rFonts w:ascii="Arial" w:hAnsi="Arial"/>
                <w:b w:val="0"/>
                <w:sz w:val="12"/>
              </w:rPr>
              <w:t>Apply zone filter, vehicle-type filter, and both together.</w:t>
            </w:r>
          </w:p>
        </w:tc>
        <w:tc>
          <w:tcPr>
            <w:tcW w:type="dxa" w:w="1872"/>
            <w:vAlign w:val="center"/>
          </w:tcPr>
          <w:p>
            <w:r>
              <w:rPr>
                <w:rFonts w:ascii="Arial" w:hAnsi="Arial"/>
                <w:sz w:val="12"/>
              </w:rPr>
            </w:r>
            <w:r>
              <w:rPr>
                <w:rFonts w:ascii="Arial" w:hAnsi="Arial"/>
                <w:b w:val="0"/>
                <w:sz w:val="12"/>
              </w:rPr>
              <w:t>Only slots matching the selected filter criteria are displayed.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IT_10</w:t>
            </w:r>
          </w:p>
        </w:tc>
        <w:tc>
          <w:tcPr>
            <w:tcW w:type="dxa" w:w="936"/>
            <w:vAlign w:val="center"/>
          </w:tcPr>
          <w:p>
            <w:r>
              <w:rPr>
                <w:rFonts w:ascii="Arial" w:hAnsi="Arial"/>
                <w:sz w:val="12"/>
              </w:rPr>
            </w:r>
            <w:r>
              <w:rPr>
                <w:rFonts w:ascii="Arial" w:hAnsi="Arial"/>
                <w:b w:val="0"/>
                <w:sz w:val="12"/>
              </w:rPr>
              <w:t>REQ-4.1, REQ-4.4</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Dashboard and Slot Data</w:t>
            </w:r>
          </w:p>
        </w:tc>
        <w:tc>
          <w:tcPr>
            <w:tcW w:type="dxa" w:w="1584"/>
            <w:vAlign w:val="center"/>
          </w:tcPr>
          <w:p>
            <w:r>
              <w:rPr>
                <w:rFonts w:ascii="Arial" w:hAnsi="Arial"/>
                <w:sz w:val="12"/>
              </w:rPr>
            </w:r>
            <w:r>
              <w:rPr>
                <w:rFonts w:ascii="Arial" w:hAnsi="Arial"/>
                <w:b w:val="0"/>
                <w:sz w:val="12"/>
              </w:rPr>
              <w:t>Verify dashboard obtains current slot states and calculates zone totals from backend data.</w:t>
            </w:r>
          </w:p>
        </w:tc>
        <w:tc>
          <w:tcPr>
            <w:tcW w:type="dxa" w:w="1512"/>
            <w:vAlign w:val="center"/>
          </w:tcPr>
          <w:p>
            <w:r>
              <w:rPr>
                <w:rFonts w:ascii="Arial" w:hAnsi="Arial"/>
                <w:sz w:val="12"/>
              </w:rPr>
            </w:r>
            <w:r>
              <w:rPr>
                <w:rFonts w:ascii="Arial" w:hAnsi="Arial"/>
                <w:b w:val="0"/>
                <w:sz w:val="12"/>
              </w:rPr>
              <w:t>Database contains configured slots with known statuses.</w:t>
            </w:r>
          </w:p>
        </w:tc>
        <w:tc>
          <w:tcPr>
            <w:tcW w:type="dxa" w:w="1800"/>
            <w:vAlign w:val="center"/>
          </w:tcPr>
          <w:p>
            <w:r>
              <w:rPr>
                <w:rFonts w:ascii="Arial" w:hAnsi="Arial"/>
                <w:sz w:val="12"/>
              </w:rPr>
            </w:r>
            <w:r>
              <w:rPr>
                <w:rFonts w:ascii="Arial" w:hAnsi="Arial"/>
                <w:b w:val="0"/>
                <w:sz w:val="12"/>
              </w:rPr>
              <w:t>Open dashboard and compare displayed status/counts with database state.</w:t>
            </w:r>
          </w:p>
        </w:tc>
        <w:tc>
          <w:tcPr>
            <w:tcW w:type="dxa" w:w="1872"/>
            <w:vAlign w:val="center"/>
          </w:tcPr>
          <w:p>
            <w:r>
              <w:rPr>
                <w:rFonts w:ascii="Arial" w:hAnsi="Arial"/>
                <w:sz w:val="12"/>
              </w:rPr>
            </w:r>
            <w:r>
              <w:rPr>
                <w:rFonts w:ascii="Arial" w:hAnsi="Arial"/>
                <w:b w:val="0"/>
                <w:sz w:val="12"/>
              </w:rPr>
              <w:t>Dashboard reflects current slot states and correct available/occupied totals per zone.</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IT_11</w:t>
            </w:r>
          </w:p>
        </w:tc>
        <w:tc>
          <w:tcPr>
            <w:tcW w:type="dxa" w:w="936"/>
            <w:vAlign w:val="center"/>
          </w:tcPr>
          <w:p>
            <w:r>
              <w:rPr>
                <w:rFonts w:ascii="Arial" w:hAnsi="Arial"/>
                <w:sz w:val="12"/>
              </w:rPr>
            </w:r>
            <w:r>
              <w:rPr>
                <w:rFonts w:ascii="Arial" w:hAnsi="Arial"/>
                <w:b w:val="0"/>
                <w:sz w:val="12"/>
              </w:rPr>
              <w:t>REQ-4.2</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Entry/Exit Live Synchronization</w:t>
            </w:r>
          </w:p>
        </w:tc>
        <w:tc>
          <w:tcPr>
            <w:tcW w:type="dxa" w:w="1584"/>
            <w:vAlign w:val="center"/>
          </w:tcPr>
          <w:p>
            <w:r>
              <w:rPr>
                <w:rFonts w:ascii="Arial" w:hAnsi="Arial"/>
                <w:sz w:val="12"/>
              </w:rPr>
            </w:r>
            <w:r>
              <w:rPr>
                <w:rFonts w:ascii="Arial" w:hAnsi="Arial"/>
                <w:b w:val="0"/>
                <w:sz w:val="12"/>
              </w:rPr>
              <w:t>Verify entry and exit events propagate to connected dashboard clients.</w:t>
            </w:r>
          </w:p>
        </w:tc>
        <w:tc>
          <w:tcPr>
            <w:tcW w:type="dxa" w:w="1512"/>
            <w:vAlign w:val="center"/>
          </w:tcPr>
          <w:p>
            <w:r>
              <w:rPr>
                <w:rFonts w:ascii="Arial" w:hAnsi="Arial"/>
                <w:sz w:val="12"/>
              </w:rPr>
            </w:r>
            <w:r>
              <w:rPr>
                <w:rFonts w:ascii="Arial" w:hAnsi="Arial"/>
                <w:b w:val="0"/>
                <w:sz w:val="12"/>
              </w:rPr>
              <w:t>Dashboard is open in a connected client; a slot can be changed through entry/exit.</w:t>
            </w:r>
          </w:p>
        </w:tc>
        <w:tc>
          <w:tcPr>
            <w:tcW w:type="dxa" w:w="1800"/>
            <w:vAlign w:val="center"/>
          </w:tcPr>
          <w:p>
            <w:r>
              <w:rPr>
                <w:rFonts w:ascii="Arial" w:hAnsi="Arial"/>
                <w:sz w:val="12"/>
              </w:rPr>
            </w:r>
            <w:r>
              <w:rPr>
                <w:rFonts w:ascii="Arial" w:hAnsi="Arial"/>
                <w:b w:val="0"/>
                <w:sz w:val="12"/>
              </w:rPr>
              <w:t>Perform an entry and an exit from another session while observing the dashboard.</w:t>
            </w:r>
          </w:p>
        </w:tc>
        <w:tc>
          <w:tcPr>
            <w:tcW w:type="dxa" w:w="1872"/>
            <w:vAlign w:val="center"/>
          </w:tcPr>
          <w:p>
            <w:r>
              <w:rPr>
                <w:rFonts w:ascii="Arial" w:hAnsi="Arial"/>
                <w:sz w:val="12"/>
              </w:rPr>
            </w:r>
            <w:r>
              <w:rPr>
                <w:rFonts w:ascii="Arial" w:hAnsi="Arial"/>
                <w:b w:val="0"/>
                <w:sz w:val="12"/>
              </w:rPr>
              <w:t>Dashboard reflects each state change within 5 seconds without manual refresh.</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IT_12</w:t>
            </w:r>
          </w:p>
        </w:tc>
        <w:tc>
          <w:tcPr>
            <w:tcW w:type="dxa" w:w="936"/>
            <w:vAlign w:val="center"/>
          </w:tcPr>
          <w:p>
            <w:r>
              <w:rPr>
                <w:rFonts w:ascii="Arial" w:hAnsi="Arial"/>
                <w:sz w:val="12"/>
              </w:rPr>
            </w:r>
            <w:r>
              <w:rPr>
                <w:rFonts w:ascii="Arial" w:hAnsi="Arial"/>
                <w:b w:val="0"/>
                <w:sz w:val="12"/>
              </w:rPr>
              <w:t>REQ-4.3</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Filter and Backend Query</w:t>
            </w:r>
          </w:p>
        </w:tc>
        <w:tc>
          <w:tcPr>
            <w:tcW w:type="dxa" w:w="1584"/>
            <w:vAlign w:val="center"/>
          </w:tcPr>
          <w:p>
            <w:r>
              <w:rPr>
                <w:rFonts w:ascii="Arial" w:hAnsi="Arial"/>
                <w:sz w:val="12"/>
              </w:rPr>
            </w:r>
            <w:r>
              <w:rPr>
                <w:rFonts w:ascii="Arial" w:hAnsi="Arial"/>
                <w:b w:val="0"/>
                <w:sz w:val="12"/>
              </w:rPr>
              <w:t>Verify dashboard filters correctly retrieve matching slot data.</w:t>
            </w:r>
          </w:p>
        </w:tc>
        <w:tc>
          <w:tcPr>
            <w:tcW w:type="dxa" w:w="1512"/>
            <w:vAlign w:val="center"/>
          </w:tcPr>
          <w:p>
            <w:r>
              <w:rPr>
                <w:rFonts w:ascii="Arial" w:hAnsi="Arial"/>
                <w:sz w:val="12"/>
              </w:rPr>
            </w:r>
            <w:r>
              <w:rPr>
                <w:rFonts w:ascii="Arial" w:hAnsi="Arial"/>
                <w:b w:val="0"/>
                <w:sz w:val="12"/>
              </w:rPr>
              <w:t>Slots are configured across zones and vehicle types.</w:t>
            </w:r>
          </w:p>
        </w:tc>
        <w:tc>
          <w:tcPr>
            <w:tcW w:type="dxa" w:w="1800"/>
            <w:vAlign w:val="center"/>
          </w:tcPr>
          <w:p>
            <w:r>
              <w:rPr>
                <w:rFonts w:ascii="Arial" w:hAnsi="Arial"/>
                <w:sz w:val="12"/>
              </w:rPr>
            </w:r>
            <w:r>
              <w:rPr>
                <w:rFonts w:ascii="Arial" w:hAnsi="Arial"/>
                <w:b w:val="0"/>
                <w:sz w:val="12"/>
              </w:rPr>
              <w:t>Apply zone and vehicle-type filters and compare results with the source data.</w:t>
            </w:r>
          </w:p>
        </w:tc>
        <w:tc>
          <w:tcPr>
            <w:tcW w:type="dxa" w:w="1872"/>
            <w:vAlign w:val="center"/>
          </w:tcPr>
          <w:p>
            <w:r>
              <w:rPr>
                <w:rFonts w:ascii="Arial" w:hAnsi="Arial"/>
                <w:sz w:val="12"/>
              </w:rPr>
            </w:r>
            <w:r>
              <w:rPr>
                <w:rFonts w:ascii="Arial" w:hAnsi="Arial"/>
                <w:b w:val="0"/>
                <w:sz w:val="12"/>
              </w:rPr>
              <w:t>Displayed results contain only matching slots and remain consistent with backend data.</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bl>
    <w:p/>
    <w:p>
      <w:pPr>
        <w:pStyle w:val="Heading2"/>
      </w:pPr>
      <w:r>
        <w:t>5.4 Real-Time Parking Slot Availability and Tracking</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691"/>
            <w:vAlign w:val="center"/>
            <w:shd w:fill="D9EAF7"/>
          </w:tcPr>
          <w:p>
            <w:r>
              <w:rPr>
                <w:rFonts w:ascii="Arial" w:hAnsi="Arial"/>
                <w:b/>
                <w:sz w:val="12"/>
              </w:rPr>
            </w:r>
            <w:r>
              <w:rPr>
                <w:rFonts w:ascii="Arial" w:hAnsi="Arial"/>
                <w:b/>
                <w:sz w:val="12"/>
              </w:rPr>
              <w:t>TC ID</w:t>
            </w:r>
          </w:p>
        </w:tc>
        <w:tc>
          <w:tcPr>
            <w:tcW w:type="dxa" w:w="936"/>
            <w:vAlign w:val="center"/>
            <w:shd w:fill="D9EAF7"/>
          </w:tcPr>
          <w:p>
            <w:r>
              <w:rPr>
                <w:rFonts w:ascii="Arial" w:hAnsi="Arial"/>
                <w:b/>
                <w:sz w:val="12"/>
              </w:rPr>
            </w:r>
            <w:r>
              <w:rPr>
                <w:rFonts w:ascii="Arial" w:hAnsi="Arial"/>
                <w:b/>
                <w:sz w:val="12"/>
              </w:rPr>
              <w:t>Req. ID</w:t>
            </w:r>
          </w:p>
        </w:tc>
        <w:tc>
          <w:tcPr>
            <w:tcW w:type="dxa" w:w="648"/>
            <w:vAlign w:val="center"/>
            <w:shd w:fill="D9EAF7"/>
          </w:tcPr>
          <w:p>
            <w:r>
              <w:rPr>
                <w:rFonts w:ascii="Arial" w:hAnsi="Arial"/>
                <w:b/>
                <w:sz w:val="12"/>
              </w:rPr>
            </w:r>
            <w:r>
              <w:rPr>
                <w:rFonts w:ascii="Arial" w:hAnsi="Arial"/>
                <w:b/>
                <w:sz w:val="12"/>
              </w:rPr>
              <w:t>Level</w:t>
            </w:r>
          </w:p>
        </w:tc>
        <w:tc>
          <w:tcPr>
            <w:tcW w:type="dxa" w:w="1008"/>
            <w:vAlign w:val="center"/>
            <w:shd w:fill="D9EAF7"/>
          </w:tcPr>
          <w:p>
            <w:r>
              <w:rPr>
                <w:rFonts w:ascii="Arial" w:hAnsi="Arial"/>
                <w:b/>
                <w:sz w:val="12"/>
              </w:rPr>
            </w:r>
            <w:r>
              <w:rPr>
                <w:rFonts w:ascii="Arial" w:hAnsi="Arial"/>
                <w:b/>
                <w:sz w:val="12"/>
              </w:rPr>
              <w:t>Module</w:t>
            </w:r>
          </w:p>
        </w:tc>
        <w:tc>
          <w:tcPr>
            <w:tcW w:type="dxa" w:w="1584"/>
            <w:vAlign w:val="center"/>
            <w:shd w:fill="D9EAF7"/>
          </w:tcPr>
          <w:p>
            <w:r>
              <w:rPr>
                <w:rFonts w:ascii="Arial" w:hAnsi="Arial"/>
                <w:b/>
                <w:sz w:val="12"/>
              </w:rPr>
            </w:r>
            <w:r>
              <w:rPr>
                <w:rFonts w:ascii="Arial" w:hAnsi="Arial"/>
                <w:b/>
                <w:sz w:val="12"/>
              </w:rPr>
              <w:t>Test Scenario</w:t>
            </w:r>
          </w:p>
        </w:tc>
        <w:tc>
          <w:tcPr>
            <w:tcW w:type="dxa" w:w="1512"/>
            <w:vAlign w:val="center"/>
            <w:shd w:fill="D9EAF7"/>
          </w:tcPr>
          <w:p>
            <w:r>
              <w:rPr>
                <w:rFonts w:ascii="Arial" w:hAnsi="Arial"/>
                <w:b/>
                <w:sz w:val="12"/>
              </w:rPr>
            </w:r>
            <w:r>
              <w:rPr>
                <w:rFonts w:ascii="Arial" w:hAnsi="Arial"/>
                <w:b/>
                <w:sz w:val="12"/>
              </w:rPr>
              <w:t>Preconditions</w:t>
            </w:r>
          </w:p>
        </w:tc>
        <w:tc>
          <w:tcPr>
            <w:tcW w:type="dxa" w:w="1800"/>
            <w:vAlign w:val="center"/>
            <w:shd w:fill="D9EAF7"/>
          </w:tcPr>
          <w:p>
            <w:r>
              <w:rPr>
                <w:rFonts w:ascii="Arial" w:hAnsi="Arial"/>
                <w:b/>
                <w:sz w:val="12"/>
              </w:rPr>
            </w:r>
            <w:r>
              <w:rPr>
                <w:rFonts w:ascii="Arial" w:hAnsi="Arial"/>
                <w:b/>
                <w:sz w:val="12"/>
              </w:rPr>
              <w:t>Test Steps</w:t>
            </w:r>
          </w:p>
        </w:tc>
        <w:tc>
          <w:tcPr>
            <w:tcW w:type="dxa" w:w="1872"/>
            <w:vAlign w:val="center"/>
            <w:shd w:fill="D9EAF7"/>
          </w:tcPr>
          <w:p>
            <w:r>
              <w:rPr>
                <w:rFonts w:ascii="Arial" w:hAnsi="Arial"/>
                <w:b/>
                <w:sz w:val="12"/>
              </w:rPr>
            </w:r>
            <w:r>
              <w:rPr>
                <w:rFonts w:ascii="Arial" w:hAnsi="Arial"/>
                <w:b/>
                <w:sz w:val="12"/>
              </w:rPr>
              <w:t>Expected Result</w:t>
            </w:r>
          </w:p>
        </w:tc>
        <w:tc>
          <w:tcPr>
            <w:tcW w:type="dxa" w:w="1224"/>
            <w:vAlign w:val="center"/>
            <w:shd w:fill="D9EAF7"/>
          </w:tcPr>
          <w:p>
            <w:r>
              <w:rPr>
                <w:rFonts w:ascii="Arial" w:hAnsi="Arial"/>
                <w:b/>
                <w:sz w:val="12"/>
              </w:rPr>
            </w:r>
            <w:r>
              <w:rPr>
                <w:rFonts w:ascii="Arial" w:hAnsi="Arial"/>
                <w:b/>
                <w:sz w:val="12"/>
              </w:rPr>
              <w:t>Actual Result</w:t>
            </w:r>
          </w:p>
        </w:tc>
        <w:tc>
          <w:tcPr>
            <w:tcW w:type="dxa" w:w="792"/>
            <w:vAlign w:val="center"/>
            <w:shd w:fill="D9EAF7"/>
          </w:tcPr>
          <w:p>
            <w:r>
              <w:rPr>
                <w:rFonts w:ascii="Arial" w:hAnsi="Arial"/>
                <w:b/>
                <w:sz w:val="12"/>
              </w:rPr>
            </w:r>
            <w:r>
              <w:rPr>
                <w:rFonts w:ascii="Arial" w:hAnsi="Arial"/>
                <w:b/>
                <w:sz w:val="12"/>
              </w:rPr>
              <w:t>Status</w:t>
            </w:r>
          </w:p>
        </w:tc>
      </w:tr>
      <w:tr>
        <w:tc>
          <w:tcPr>
            <w:tcW w:type="dxa" w:w="691"/>
            <w:vAlign w:val="center"/>
          </w:tcPr>
          <w:p>
            <w:r>
              <w:rPr>
                <w:rFonts w:ascii="Arial" w:hAnsi="Arial"/>
                <w:sz w:val="12"/>
              </w:rPr>
            </w:r>
            <w:r>
              <w:rPr>
                <w:rFonts w:ascii="Arial" w:hAnsi="Arial"/>
                <w:b w:val="0"/>
                <w:sz w:val="12"/>
              </w:rPr>
              <w:t>UT_13</w:t>
            </w:r>
          </w:p>
        </w:tc>
        <w:tc>
          <w:tcPr>
            <w:tcW w:type="dxa" w:w="936"/>
            <w:vAlign w:val="center"/>
          </w:tcPr>
          <w:p>
            <w:r>
              <w:rPr>
                <w:rFonts w:ascii="Arial" w:hAnsi="Arial"/>
                <w:sz w:val="12"/>
              </w:rPr>
            </w:r>
            <w:r>
              <w:rPr>
                <w:rFonts w:ascii="Arial" w:hAnsi="Arial"/>
                <w:b w:val="0"/>
                <w:sz w:val="12"/>
              </w:rPr>
              <w:t>REQ-5.1, REQ-5.2</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Slot and Pricing Configuration</w:t>
            </w:r>
          </w:p>
        </w:tc>
        <w:tc>
          <w:tcPr>
            <w:tcW w:type="dxa" w:w="1584"/>
            <w:vAlign w:val="center"/>
          </w:tcPr>
          <w:p>
            <w:r>
              <w:rPr>
                <w:rFonts w:ascii="Arial" w:hAnsi="Arial"/>
                <w:sz w:val="12"/>
              </w:rPr>
            </w:r>
            <w:r>
              <w:rPr>
                <w:rFonts w:ascii="Arial" w:hAnsi="Arial"/>
                <w:b w:val="0"/>
                <w:sz w:val="12"/>
              </w:rPr>
              <w:t>Verify admin can configure slots and pricing rules.</w:t>
            </w:r>
          </w:p>
        </w:tc>
        <w:tc>
          <w:tcPr>
            <w:tcW w:type="dxa" w:w="1512"/>
            <w:vAlign w:val="center"/>
          </w:tcPr>
          <w:p>
            <w:r>
              <w:rPr>
                <w:rFonts w:ascii="Arial" w:hAnsi="Arial"/>
                <w:sz w:val="12"/>
              </w:rPr>
            </w:r>
            <w:r>
              <w:rPr>
                <w:rFonts w:ascii="Arial" w:hAnsi="Arial"/>
                <w:b w:val="0"/>
                <w:sz w:val="12"/>
              </w:rPr>
              <w:t>Authenticated Admin user is available.</w:t>
            </w:r>
          </w:p>
        </w:tc>
        <w:tc>
          <w:tcPr>
            <w:tcW w:type="dxa" w:w="1800"/>
            <w:vAlign w:val="center"/>
          </w:tcPr>
          <w:p>
            <w:r>
              <w:rPr>
                <w:rFonts w:ascii="Arial" w:hAnsi="Arial"/>
                <w:sz w:val="12"/>
              </w:rPr>
            </w:r>
            <w:r>
              <w:rPr>
                <w:rFonts w:ascii="Arial" w:hAnsi="Arial"/>
                <w:b w:val="0"/>
                <w:sz w:val="12"/>
              </w:rPr>
              <w:t>Add/edit/deactivate a parking slot and add/update a pricing rule.</w:t>
            </w:r>
          </w:p>
        </w:tc>
        <w:tc>
          <w:tcPr>
            <w:tcW w:type="dxa" w:w="1872"/>
            <w:vAlign w:val="center"/>
          </w:tcPr>
          <w:p>
            <w:r>
              <w:rPr>
                <w:rFonts w:ascii="Arial" w:hAnsi="Arial"/>
                <w:sz w:val="12"/>
              </w:rPr>
            </w:r>
            <w:r>
              <w:rPr>
                <w:rFonts w:ascii="Arial" w:hAnsi="Arial"/>
                <w:b w:val="0"/>
                <w:sz w:val="12"/>
              </w:rPr>
              <w:t>Configuration changes are accepted and are applied to future allocations/calculations.</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UT_14</w:t>
            </w:r>
          </w:p>
        </w:tc>
        <w:tc>
          <w:tcPr>
            <w:tcW w:type="dxa" w:w="936"/>
            <w:vAlign w:val="center"/>
          </w:tcPr>
          <w:p>
            <w:r>
              <w:rPr>
                <w:rFonts w:ascii="Arial" w:hAnsi="Arial"/>
                <w:sz w:val="12"/>
              </w:rPr>
            </w:r>
            <w:r>
              <w:rPr>
                <w:rFonts w:ascii="Arial" w:hAnsi="Arial"/>
                <w:b w:val="0"/>
                <w:sz w:val="12"/>
              </w:rPr>
              <w:t>REQ-5.3, REQ-5.4</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Reports and Staff Management</w:t>
            </w:r>
          </w:p>
        </w:tc>
        <w:tc>
          <w:tcPr>
            <w:tcW w:type="dxa" w:w="1584"/>
            <w:vAlign w:val="center"/>
          </w:tcPr>
          <w:p>
            <w:r>
              <w:rPr>
                <w:rFonts w:ascii="Arial" w:hAnsi="Arial"/>
                <w:sz w:val="12"/>
              </w:rPr>
            </w:r>
            <w:r>
              <w:rPr>
                <w:rFonts w:ascii="Arial" w:hAnsi="Arial"/>
                <w:b w:val="0"/>
                <w:sz w:val="12"/>
              </w:rPr>
              <w:t>Verify date-range reports and staff account operations.</w:t>
            </w:r>
          </w:p>
        </w:tc>
        <w:tc>
          <w:tcPr>
            <w:tcW w:type="dxa" w:w="1512"/>
            <w:vAlign w:val="center"/>
          </w:tcPr>
          <w:p>
            <w:r>
              <w:rPr>
                <w:rFonts w:ascii="Arial" w:hAnsi="Arial"/>
                <w:sz w:val="12"/>
              </w:rPr>
            </w:r>
            <w:r>
              <w:rPr>
                <w:rFonts w:ascii="Arial" w:hAnsi="Arial"/>
                <w:b w:val="0"/>
                <w:sz w:val="12"/>
              </w:rPr>
              <w:t>Transactions exist across a known date range; Admin is authenticated.</w:t>
            </w:r>
          </w:p>
        </w:tc>
        <w:tc>
          <w:tcPr>
            <w:tcW w:type="dxa" w:w="1800"/>
            <w:vAlign w:val="center"/>
          </w:tcPr>
          <w:p>
            <w:r>
              <w:rPr>
                <w:rFonts w:ascii="Arial" w:hAnsi="Arial"/>
                <w:sz w:val="12"/>
              </w:rPr>
            </w:r>
            <w:r>
              <w:rPr>
                <w:rFonts w:ascii="Arial" w:hAnsi="Arial"/>
                <w:b w:val="0"/>
                <w:sz w:val="12"/>
              </w:rPr>
              <w:t>Generate a report for a selected date range and create/view/deactivate a staff account.</w:t>
            </w:r>
          </w:p>
        </w:tc>
        <w:tc>
          <w:tcPr>
            <w:tcW w:type="dxa" w:w="1872"/>
            <w:vAlign w:val="center"/>
          </w:tcPr>
          <w:p>
            <w:r>
              <w:rPr>
                <w:rFonts w:ascii="Arial" w:hAnsi="Arial"/>
                <w:sz w:val="12"/>
              </w:rPr>
            </w:r>
            <w:r>
              <w:rPr>
                <w:rFonts w:ascii="Arial" w:hAnsi="Arial"/>
                <w:b w:val="0"/>
                <w:sz w:val="12"/>
              </w:rPr>
              <w:t>Report is generated for the selected range; staff account operations work as specified.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UT_15</w:t>
            </w:r>
          </w:p>
        </w:tc>
        <w:tc>
          <w:tcPr>
            <w:tcW w:type="dxa" w:w="936"/>
            <w:vAlign w:val="center"/>
          </w:tcPr>
          <w:p>
            <w:r>
              <w:rPr>
                <w:rFonts w:ascii="Arial" w:hAnsi="Arial"/>
                <w:sz w:val="12"/>
              </w:rPr>
            </w:r>
            <w:r>
              <w:rPr>
                <w:rFonts w:ascii="Arial" w:hAnsi="Arial"/>
                <w:b w:val="0"/>
                <w:sz w:val="12"/>
              </w:rPr>
              <w:t>REQ-5.5</w:t>
            </w:r>
          </w:p>
        </w:tc>
        <w:tc>
          <w:tcPr>
            <w:tcW w:type="dxa" w:w="648"/>
            <w:vAlign w:val="center"/>
          </w:tcPr>
          <w:p>
            <w:r>
              <w:rPr>
                <w:rFonts w:ascii="Arial" w:hAnsi="Arial"/>
                <w:sz w:val="12"/>
              </w:rPr>
            </w:r>
            <w:r>
              <w:rPr>
                <w:rFonts w:ascii="Arial" w:hAnsi="Arial"/>
                <w:b w:val="0"/>
                <w:sz w:val="12"/>
              </w:rPr>
              <w:t>Unit</w:t>
            </w:r>
          </w:p>
        </w:tc>
        <w:tc>
          <w:tcPr>
            <w:tcW w:type="dxa" w:w="1008"/>
            <w:vAlign w:val="center"/>
          </w:tcPr>
          <w:p>
            <w:r>
              <w:rPr>
                <w:rFonts w:ascii="Arial" w:hAnsi="Arial"/>
                <w:sz w:val="12"/>
              </w:rPr>
            </w:r>
            <w:r>
              <w:rPr>
                <w:rFonts w:ascii="Arial" w:hAnsi="Arial"/>
                <w:b w:val="0"/>
                <w:sz w:val="12"/>
              </w:rPr>
              <w:t>Report Export</w:t>
            </w:r>
          </w:p>
        </w:tc>
        <w:tc>
          <w:tcPr>
            <w:tcW w:type="dxa" w:w="1584"/>
            <w:vAlign w:val="center"/>
          </w:tcPr>
          <w:p>
            <w:r>
              <w:rPr>
                <w:rFonts w:ascii="Arial" w:hAnsi="Arial"/>
                <w:sz w:val="12"/>
              </w:rPr>
            </w:r>
            <w:r>
              <w:rPr>
                <w:rFonts w:ascii="Arial" w:hAnsi="Arial"/>
                <w:b w:val="0"/>
                <w:sz w:val="12"/>
              </w:rPr>
              <w:t>Verify occupancy/revenue report export in CSV and PDF.</w:t>
            </w:r>
          </w:p>
        </w:tc>
        <w:tc>
          <w:tcPr>
            <w:tcW w:type="dxa" w:w="1512"/>
            <w:vAlign w:val="center"/>
          </w:tcPr>
          <w:p>
            <w:r>
              <w:rPr>
                <w:rFonts w:ascii="Arial" w:hAnsi="Arial"/>
                <w:sz w:val="12"/>
              </w:rPr>
            </w:r>
            <w:r>
              <w:rPr>
                <w:rFonts w:ascii="Arial" w:hAnsi="Arial"/>
                <w:b w:val="0"/>
                <w:sz w:val="12"/>
              </w:rPr>
              <w:t>A report can be generated.</w:t>
            </w:r>
          </w:p>
        </w:tc>
        <w:tc>
          <w:tcPr>
            <w:tcW w:type="dxa" w:w="1800"/>
            <w:vAlign w:val="center"/>
          </w:tcPr>
          <w:p>
            <w:r>
              <w:rPr>
                <w:rFonts w:ascii="Arial" w:hAnsi="Arial"/>
                <w:sz w:val="12"/>
              </w:rPr>
            </w:r>
            <w:r>
              <w:rPr>
                <w:rFonts w:ascii="Arial" w:hAnsi="Arial"/>
                <w:b w:val="0"/>
                <w:sz w:val="12"/>
              </w:rPr>
              <w:t>Generate a report and select CSV export, then repeat for PDF.</w:t>
            </w:r>
          </w:p>
        </w:tc>
        <w:tc>
          <w:tcPr>
            <w:tcW w:type="dxa" w:w="1872"/>
            <w:vAlign w:val="center"/>
          </w:tcPr>
          <w:p>
            <w:r>
              <w:rPr>
                <w:rFonts w:ascii="Arial" w:hAnsi="Arial"/>
                <w:sz w:val="12"/>
              </w:rPr>
            </w:r>
            <w:r>
              <w:rPr>
                <w:rFonts w:ascii="Arial" w:hAnsi="Arial"/>
                <w:b w:val="0"/>
                <w:sz w:val="12"/>
              </w:rPr>
              <w:t>A valid CSV and PDF report are produced containing the report data.</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IT_13</w:t>
            </w:r>
          </w:p>
        </w:tc>
        <w:tc>
          <w:tcPr>
            <w:tcW w:type="dxa" w:w="936"/>
            <w:vAlign w:val="center"/>
          </w:tcPr>
          <w:p>
            <w:r>
              <w:rPr>
                <w:rFonts w:ascii="Arial" w:hAnsi="Arial"/>
                <w:sz w:val="12"/>
              </w:rPr>
            </w:r>
            <w:r>
              <w:rPr>
                <w:rFonts w:ascii="Arial" w:hAnsi="Arial"/>
                <w:b w:val="0"/>
                <w:sz w:val="12"/>
              </w:rPr>
              <w:t>REQ-5.1, REQ-5.2</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Admin Configuration and Allocation</w:t>
            </w:r>
          </w:p>
        </w:tc>
        <w:tc>
          <w:tcPr>
            <w:tcW w:type="dxa" w:w="1584"/>
            <w:vAlign w:val="center"/>
          </w:tcPr>
          <w:p>
            <w:r>
              <w:rPr>
                <w:rFonts w:ascii="Arial" w:hAnsi="Arial"/>
                <w:sz w:val="12"/>
              </w:rPr>
            </w:r>
            <w:r>
              <w:rPr>
                <w:rFonts w:ascii="Arial" w:hAnsi="Arial"/>
                <w:b w:val="0"/>
                <w:sz w:val="12"/>
              </w:rPr>
              <w:t>Verify admin configuration changes reach the allocation/pricing modules.</w:t>
            </w:r>
          </w:p>
        </w:tc>
        <w:tc>
          <w:tcPr>
            <w:tcW w:type="dxa" w:w="1512"/>
            <w:vAlign w:val="center"/>
          </w:tcPr>
          <w:p>
            <w:r>
              <w:rPr>
                <w:rFonts w:ascii="Arial" w:hAnsi="Arial"/>
                <w:sz w:val="12"/>
              </w:rPr>
            </w:r>
            <w:r>
              <w:rPr>
                <w:rFonts w:ascii="Arial" w:hAnsi="Arial"/>
                <w:b w:val="0"/>
                <w:sz w:val="12"/>
              </w:rPr>
              <w:t>Admin is authenticated; configuration is editable.</w:t>
            </w:r>
          </w:p>
        </w:tc>
        <w:tc>
          <w:tcPr>
            <w:tcW w:type="dxa" w:w="1800"/>
            <w:vAlign w:val="center"/>
          </w:tcPr>
          <w:p>
            <w:r>
              <w:rPr>
                <w:rFonts w:ascii="Arial" w:hAnsi="Arial"/>
                <w:sz w:val="12"/>
              </w:rPr>
            </w:r>
            <w:r>
              <w:rPr>
                <w:rFonts w:ascii="Arial" w:hAnsi="Arial"/>
                <w:b w:val="0"/>
                <w:sz w:val="12"/>
              </w:rPr>
              <w:t>Change slot configuration and pricing, then perform a future entry/fee calculation.</w:t>
            </w:r>
          </w:p>
        </w:tc>
        <w:tc>
          <w:tcPr>
            <w:tcW w:type="dxa" w:w="1872"/>
            <w:vAlign w:val="center"/>
          </w:tcPr>
          <w:p>
            <w:r>
              <w:rPr>
                <w:rFonts w:ascii="Arial" w:hAnsi="Arial"/>
                <w:sz w:val="12"/>
              </w:rPr>
            </w:r>
            <w:r>
              <w:rPr>
                <w:rFonts w:ascii="Arial" w:hAnsi="Arial"/>
                <w:b w:val="0"/>
                <w:sz w:val="12"/>
              </w:rPr>
              <w:t>New slot configuration and pricing rules are used for future operations.</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IT_14</w:t>
            </w:r>
          </w:p>
        </w:tc>
        <w:tc>
          <w:tcPr>
            <w:tcW w:type="dxa" w:w="936"/>
            <w:vAlign w:val="center"/>
          </w:tcPr>
          <w:p>
            <w:r>
              <w:rPr>
                <w:rFonts w:ascii="Arial" w:hAnsi="Arial"/>
                <w:sz w:val="12"/>
              </w:rPr>
            </w:r>
            <w:r>
              <w:rPr>
                <w:rFonts w:ascii="Arial" w:hAnsi="Arial"/>
                <w:b w:val="0"/>
                <w:sz w:val="12"/>
              </w:rPr>
              <w:t>REQ-5.3, REQ-5.4</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Admin Data and Reports</w:t>
            </w:r>
          </w:p>
        </w:tc>
        <w:tc>
          <w:tcPr>
            <w:tcW w:type="dxa" w:w="1584"/>
            <w:vAlign w:val="center"/>
          </w:tcPr>
          <w:p>
            <w:r>
              <w:rPr>
                <w:rFonts w:ascii="Arial" w:hAnsi="Arial"/>
                <w:sz w:val="12"/>
              </w:rPr>
            </w:r>
            <w:r>
              <w:rPr>
                <w:rFonts w:ascii="Arial" w:hAnsi="Arial"/>
                <w:b w:val="0"/>
                <w:sz w:val="12"/>
              </w:rPr>
              <w:t>Verify reports and staff management use persisted transactional/user data.</w:t>
            </w:r>
          </w:p>
        </w:tc>
        <w:tc>
          <w:tcPr>
            <w:tcW w:type="dxa" w:w="1512"/>
            <w:vAlign w:val="center"/>
          </w:tcPr>
          <w:p>
            <w:r>
              <w:rPr>
                <w:rFonts w:ascii="Arial" w:hAnsi="Arial"/>
                <w:sz w:val="12"/>
              </w:rPr>
            </w:r>
            <w:r>
              <w:rPr>
                <w:rFonts w:ascii="Arial" w:hAnsi="Arial"/>
                <w:b w:val="0"/>
                <w:sz w:val="12"/>
              </w:rPr>
              <w:t>Transactions and staff accounts exist.</w:t>
            </w:r>
          </w:p>
        </w:tc>
        <w:tc>
          <w:tcPr>
            <w:tcW w:type="dxa" w:w="1800"/>
            <w:vAlign w:val="center"/>
          </w:tcPr>
          <w:p>
            <w:r>
              <w:rPr>
                <w:rFonts w:ascii="Arial" w:hAnsi="Arial"/>
                <w:sz w:val="12"/>
              </w:rPr>
            </w:r>
            <w:r>
              <w:rPr>
                <w:rFonts w:ascii="Arial" w:hAnsi="Arial"/>
                <w:b w:val="0"/>
                <w:sz w:val="12"/>
              </w:rPr>
              <w:t>Generate a report and create/view/deactivate a staff account.</w:t>
            </w:r>
          </w:p>
        </w:tc>
        <w:tc>
          <w:tcPr>
            <w:tcW w:type="dxa" w:w="1872"/>
            <w:vAlign w:val="center"/>
          </w:tcPr>
          <w:p>
            <w:r>
              <w:rPr>
                <w:rFonts w:ascii="Arial" w:hAnsi="Arial"/>
                <w:sz w:val="12"/>
              </w:rPr>
            </w:r>
            <w:r>
              <w:rPr>
                <w:rFonts w:ascii="Arial" w:hAnsi="Arial"/>
                <w:b w:val="0"/>
                <w:sz w:val="12"/>
              </w:rPr>
              <w:t>Report reflects stored transaction data; staff account state changes persist and are reflected in access control.</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IT_15</w:t>
            </w:r>
          </w:p>
        </w:tc>
        <w:tc>
          <w:tcPr>
            <w:tcW w:type="dxa" w:w="936"/>
            <w:vAlign w:val="center"/>
          </w:tcPr>
          <w:p>
            <w:r>
              <w:rPr>
                <w:rFonts w:ascii="Arial" w:hAnsi="Arial"/>
                <w:sz w:val="12"/>
              </w:rPr>
            </w:r>
            <w:r>
              <w:rPr>
                <w:rFonts w:ascii="Arial" w:hAnsi="Arial"/>
                <w:b w:val="0"/>
                <w:sz w:val="12"/>
              </w:rPr>
              <w:t>REQ-5.5</w:t>
            </w:r>
          </w:p>
        </w:tc>
        <w:tc>
          <w:tcPr>
            <w:tcW w:type="dxa" w:w="648"/>
            <w:vAlign w:val="center"/>
          </w:tcPr>
          <w:p>
            <w:r>
              <w:rPr>
                <w:rFonts w:ascii="Arial" w:hAnsi="Arial"/>
                <w:sz w:val="12"/>
              </w:rPr>
            </w:r>
            <w:r>
              <w:rPr>
                <w:rFonts w:ascii="Arial" w:hAnsi="Arial"/>
                <w:b w:val="0"/>
                <w:sz w:val="12"/>
              </w:rPr>
              <w:t>Integration</w:t>
            </w:r>
          </w:p>
        </w:tc>
        <w:tc>
          <w:tcPr>
            <w:tcW w:type="dxa" w:w="1008"/>
            <w:vAlign w:val="center"/>
          </w:tcPr>
          <w:p>
            <w:r>
              <w:rPr>
                <w:rFonts w:ascii="Arial" w:hAnsi="Arial"/>
                <w:sz w:val="12"/>
              </w:rPr>
            </w:r>
            <w:r>
              <w:rPr>
                <w:rFonts w:ascii="Arial" w:hAnsi="Arial"/>
                <w:b w:val="0"/>
                <w:sz w:val="12"/>
              </w:rPr>
              <w:t>Report Generation and Export</w:t>
            </w:r>
          </w:p>
        </w:tc>
        <w:tc>
          <w:tcPr>
            <w:tcW w:type="dxa" w:w="1584"/>
            <w:vAlign w:val="center"/>
          </w:tcPr>
          <w:p>
            <w:r>
              <w:rPr>
                <w:rFonts w:ascii="Arial" w:hAnsi="Arial"/>
                <w:sz w:val="12"/>
              </w:rPr>
            </w:r>
            <w:r>
              <w:rPr>
                <w:rFonts w:ascii="Arial" w:hAnsi="Arial"/>
                <w:b w:val="0"/>
                <w:sz w:val="12"/>
              </w:rPr>
              <w:t>Verify report generation integrates with CSV/PDF export.</w:t>
            </w:r>
          </w:p>
        </w:tc>
        <w:tc>
          <w:tcPr>
            <w:tcW w:type="dxa" w:w="1512"/>
            <w:vAlign w:val="center"/>
          </w:tcPr>
          <w:p>
            <w:r>
              <w:rPr>
                <w:rFonts w:ascii="Arial" w:hAnsi="Arial"/>
                <w:sz w:val="12"/>
              </w:rPr>
            </w:r>
            <w:r>
              <w:rPr>
                <w:rFonts w:ascii="Arial" w:hAnsi="Arial"/>
                <w:b w:val="0"/>
                <w:sz w:val="12"/>
              </w:rPr>
              <w:t>A report for a known date range is available.</w:t>
            </w:r>
          </w:p>
        </w:tc>
        <w:tc>
          <w:tcPr>
            <w:tcW w:type="dxa" w:w="1800"/>
            <w:vAlign w:val="center"/>
          </w:tcPr>
          <w:p>
            <w:r>
              <w:rPr>
                <w:rFonts w:ascii="Arial" w:hAnsi="Arial"/>
                <w:sz w:val="12"/>
              </w:rPr>
            </w:r>
            <w:r>
              <w:rPr>
                <w:rFonts w:ascii="Arial" w:hAnsi="Arial"/>
                <w:b w:val="0"/>
                <w:sz w:val="12"/>
              </w:rPr>
              <w:t>Generate report, export to CSV, then export to PDF.</w:t>
            </w:r>
          </w:p>
        </w:tc>
        <w:tc>
          <w:tcPr>
            <w:tcW w:type="dxa" w:w="1872"/>
            <w:vAlign w:val="center"/>
          </w:tcPr>
          <w:p>
            <w:r>
              <w:rPr>
                <w:rFonts w:ascii="Arial" w:hAnsi="Arial"/>
                <w:sz w:val="12"/>
              </w:rPr>
            </w:r>
            <w:r>
              <w:rPr>
                <w:rFonts w:ascii="Arial" w:hAnsi="Arial"/>
                <w:b w:val="0"/>
                <w:sz w:val="12"/>
              </w:rPr>
              <w:t>Both exported files are generated and contain data corresponding to the selected report.</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ST_01</w:t>
            </w:r>
          </w:p>
        </w:tc>
        <w:tc>
          <w:tcPr>
            <w:tcW w:type="dxa" w:w="936"/>
            <w:vAlign w:val="center"/>
          </w:tcPr>
          <w:p>
            <w:r>
              <w:rPr>
                <w:rFonts w:ascii="Arial" w:hAnsi="Arial"/>
                <w:sz w:val="12"/>
              </w:rPr>
            </w:r>
            <w:r>
              <w:rPr>
                <w:rFonts w:ascii="Arial" w:hAnsi="Arial"/>
                <w:b w:val="0"/>
                <w:sz w:val="12"/>
              </w:rPr>
              <w:t>REQ-1.1 – REQ-1.6</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End-to-End Registration and Authentication</w:t>
            </w:r>
          </w:p>
        </w:tc>
        <w:tc>
          <w:tcPr>
            <w:tcW w:type="dxa" w:w="1584"/>
            <w:vAlign w:val="center"/>
          </w:tcPr>
          <w:p>
            <w:r>
              <w:rPr>
                <w:rFonts w:ascii="Arial" w:hAnsi="Arial"/>
                <w:sz w:val="12"/>
              </w:rPr>
            </w:r>
            <w:r>
              <w:rPr>
                <w:rFonts w:ascii="Arial" w:hAnsi="Arial"/>
                <w:b w:val="0"/>
                <w:sz w:val="12"/>
              </w:rPr>
              <w:t>Verify a new user can register and then authenticate while role-based access is enforced.</w:t>
            </w:r>
          </w:p>
        </w:tc>
        <w:tc>
          <w:tcPr>
            <w:tcW w:type="dxa" w:w="1512"/>
            <w:vAlign w:val="center"/>
          </w:tcPr>
          <w:p>
            <w:r>
              <w:rPr>
                <w:rFonts w:ascii="Arial" w:hAnsi="Arial"/>
                <w:sz w:val="12"/>
              </w:rPr>
            </w:r>
            <w:r>
              <w:rPr>
                <w:rFonts w:ascii="Arial" w:hAnsi="Arial"/>
                <w:b w:val="0"/>
                <w:sz w:val="12"/>
              </w:rPr>
              <w:t>Application is deployed and database is available.</w:t>
            </w:r>
          </w:p>
        </w:tc>
        <w:tc>
          <w:tcPr>
            <w:tcW w:type="dxa" w:w="1800"/>
            <w:vAlign w:val="center"/>
          </w:tcPr>
          <w:p>
            <w:r>
              <w:rPr>
                <w:rFonts w:ascii="Arial" w:hAnsi="Arial"/>
                <w:sz w:val="12"/>
              </w:rPr>
            </w:r>
            <w:r>
              <w:rPr>
                <w:rFonts w:ascii="Arial" w:hAnsi="Arial"/>
                <w:b w:val="0"/>
                <w:sz w:val="12"/>
              </w:rPr>
              <w:t>Register a valid user, log in, access permitted screens, and attempt restricted screens.</w:t>
            </w:r>
          </w:p>
        </w:tc>
        <w:tc>
          <w:tcPr>
            <w:tcW w:type="dxa" w:w="1872"/>
            <w:vAlign w:val="center"/>
          </w:tcPr>
          <w:p>
            <w:r>
              <w:rPr>
                <w:rFonts w:ascii="Arial" w:hAnsi="Arial"/>
                <w:sz w:val="12"/>
              </w:rPr>
            </w:r>
            <w:r>
              <w:rPr>
                <w:rFonts w:ascii="Arial" w:hAnsi="Arial"/>
                <w:b w:val="0"/>
                <w:sz w:val="12"/>
              </w:rPr>
              <w:t>Registration succeeds; login issues a session; authorized screens are accessible and unauthorized role-specific screens are blocked.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ST_02</w:t>
            </w:r>
          </w:p>
        </w:tc>
        <w:tc>
          <w:tcPr>
            <w:tcW w:type="dxa" w:w="936"/>
            <w:vAlign w:val="center"/>
          </w:tcPr>
          <w:p>
            <w:r>
              <w:rPr>
                <w:rFonts w:ascii="Arial" w:hAnsi="Arial"/>
                <w:sz w:val="12"/>
              </w:rPr>
            </w:r>
            <w:r>
              <w:rPr>
                <w:rFonts w:ascii="Arial" w:hAnsi="Arial"/>
                <w:b w:val="0"/>
                <w:sz w:val="12"/>
              </w:rPr>
              <w:t>REQ-1.4 – REQ-1.6</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Authentication Security Behavior</w:t>
            </w:r>
          </w:p>
        </w:tc>
        <w:tc>
          <w:tcPr>
            <w:tcW w:type="dxa" w:w="1584"/>
            <w:vAlign w:val="center"/>
          </w:tcPr>
          <w:p>
            <w:r>
              <w:rPr>
                <w:rFonts w:ascii="Arial" w:hAnsi="Arial"/>
                <w:sz w:val="12"/>
              </w:rPr>
            </w:r>
            <w:r>
              <w:rPr>
                <w:rFonts w:ascii="Arial" w:hAnsi="Arial"/>
                <w:b w:val="0"/>
                <w:sz w:val="12"/>
              </w:rPr>
              <w:t>Verify invalid credentials and account lock behavior.</w:t>
            </w:r>
          </w:p>
        </w:tc>
        <w:tc>
          <w:tcPr>
            <w:tcW w:type="dxa" w:w="1512"/>
            <w:vAlign w:val="center"/>
          </w:tcPr>
          <w:p>
            <w:r>
              <w:rPr>
                <w:rFonts w:ascii="Arial" w:hAnsi="Arial"/>
                <w:sz w:val="12"/>
              </w:rPr>
            </w:r>
            <w:r>
              <w:rPr>
                <w:rFonts w:ascii="Arial" w:hAnsi="Arial"/>
                <w:b w:val="0"/>
                <w:sz w:val="12"/>
              </w:rPr>
              <w:t>A valid test account exists.</w:t>
            </w:r>
          </w:p>
        </w:tc>
        <w:tc>
          <w:tcPr>
            <w:tcW w:type="dxa" w:w="1800"/>
            <w:vAlign w:val="center"/>
          </w:tcPr>
          <w:p>
            <w:r>
              <w:rPr>
                <w:rFonts w:ascii="Arial" w:hAnsi="Arial"/>
                <w:sz w:val="12"/>
              </w:rPr>
            </w:r>
            <w:r>
              <w:rPr>
                <w:rFonts w:ascii="Arial" w:hAnsi="Arial"/>
                <w:b w:val="0"/>
                <w:sz w:val="12"/>
              </w:rPr>
              <w:t>Enter incorrect credentials three times and observe authentication behavior.</w:t>
            </w:r>
          </w:p>
        </w:tc>
        <w:tc>
          <w:tcPr>
            <w:tcW w:type="dxa" w:w="1872"/>
            <w:vAlign w:val="center"/>
          </w:tcPr>
          <w:p>
            <w:r>
              <w:rPr>
                <w:rFonts w:ascii="Arial" w:hAnsi="Arial"/>
                <w:sz w:val="12"/>
              </w:rPr>
            </w:r>
            <w:r>
              <w:rPr>
                <w:rFonts w:ascii="Arial" w:hAnsi="Arial"/>
                <w:b w:val="0"/>
                <w:sz w:val="12"/>
              </w:rPr>
              <w:t>System temporarily locks the account and displays a warning; invalid credentials do not reveal which credential is incorrect.</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bl>
    <w:p/>
    <w:p>
      <w:pPr>
        <w:pStyle w:val="Heading2"/>
      </w:pPr>
      <w:r>
        <w:t>5.5 Admin Dashboard and Reporting</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691"/>
            <w:vAlign w:val="center"/>
            <w:shd w:fill="D9EAF7"/>
          </w:tcPr>
          <w:p>
            <w:r>
              <w:rPr>
                <w:rFonts w:ascii="Arial" w:hAnsi="Arial"/>
                <w:b/>
                <w:sz w:val="12"/>
              </w:rPr>
            </w:r>
            <w:r>
              <w:rPr>
                <w:rFonts w:ascii="Arial" w:hAnsi="Arial"/>
                <w:b/>
                <w:sz w:val="12"/>
              </w:rPr>
              <w:t>TC ID</w:t>
            </w:r>
          </w:p>
        </w:tc>
        <w:tc>
          <w:tcPr>
            <w:tcW w:type="dxa" w:w="936"/>
            <w:vAlign w:val="center"/>
            <w:shd w:fill="D9EAF7"/>
          </w:tcPr>
          <w:p>
            <w:r>
              <w:rPr>
                <w:rFonts w:ascii="Arial" w:hAnsi="Arial"/>
                <w:b/>
                <w:sz w:val="12"/>
              </w:rPr>
            </w:r>
            <w:r>
              <w:rPr>
                <w:rFonts w:ascii="Arial" w:hAnsi="Arial"/>
                <w:b/>
                <w:sz w:val="12"/>
              </w:rPr>
              <w:t>Req. ID</w:t>
            </w:r>
          </w:p>
        </w:tc>
        <w:tc>
          <w:tcPr>
            <w:tcW w:type="dxa" w:w="648"/>
            <w:vAlign w:val="center"/>
            <w:shd w:fill="D9EAF7"/>
          </w:tcPr>
          <w:p>
            <w:r>
              <w:rPr>
                <w:rFonts w:ascii="Arial" w:hAnsi="Arial"/>
                <w:b/>
                <w:sz w:val="12"/>
              </w:rPr>
            </w:r>
            <w:r>
              <w:rPr>
                <w:rFonts w:ascii="Arial" w:hAnsi="Arial"/>
                <w:b/>
                <w:sz w:val="12"/>
              </w:rPr>
              <w:t>Level</w:t>
            </w:r>
          </w:p>
        </w:tc>
        <w:tc>
          <w:tcPr>
            <w:tcW w:type="dxa" w:w="1008"/>
            <w:vAlign w:val="center"/>
            <w:shd w:fill="D9EAF7"/>
          </w:tcPr>
          <w:p>
            <w:r>
              <w:rPr>
                <w:rFonts w:ascii="Arial" w:hAnsi="Arial"/>
                <w:b/>
                <w:sz w:val="12"/>
              </w:rPr>
            </w:r>
            <w:r>
              <w:rPr>
                <w:rFonts w:ascii="Arial" w:hAnsi="Arial"/>
                <w:b/>
                <w:sz w:val="12"/>
              </w:rPr>
              <w:t>Module</w:t>
            </w:r>
          </w:p>
        </w:tc>
        <w:tc>
          <w:tcPr>
            <w:tcW w:type="dxa" w:w="1584"/>
            <w:vAlign w:val="center"/>
            <w:shd w:fill="D9EAF7"/>
          </w:tcPr>
          <w:p>
            <w:r>
              <w:rPr>
                <w:rFonts w:ascii="Arial" w:hAnsi="Arial"/>
                <w:b/>
                <w:sz w:val="12"/>
              </w:rPr>
            </w:r>
            <w:r>
              <w:rPr>
                <w:rFonts w:ascii="Arial" w:hAnsi="Arial"/>
                <w:b/>
                <w:sz w:val="12"/>
              </w:rPr>
              <w:t>Test Scenario</w:t>
            </w:r>
          </w:p>
        </w:tc>
        <w:tc>
          <w:tcPr>
            <w:tcW w:type="dxa" w:w="1512"/>
            <w:vAlign w:val="center"/>
            <w:shd w:fill="D9EAF7"/>
          </w:tcPr>
          <w:p>
            <w:r>
              <w:rPr>
                <w:rFonts w:ascii="Arial" w:hAnsi="Arial"/>
                <w:b/>
                <w:sz w:val="12"/>
              </w:rPr>
            </w:r>
            <w:r>
              <w:rPr>
                <w:rFonts w:ascii="Arial" w:hAnsi="Arial"/>
                <w:b/>
                <w:sz w:val="12"/>
              </w:rPr>
              <w:t>Preconditions</w:t>
            </w:r>
          </w:p>
        </w:tc>
        <w:tc>
          <w:tcPr>
            <w:tcW w:type="dxa" w:w="1800"/>
            <w:vAlign w:val="center"/>
            <w:shd w:fill="D9EAF7"/>
          </w:tcPr>
          <w:p>
            <w:r>
              <w:rPr>
                <w:rFonts w:ascii="Arial" w:hAnsi="Arial"/>
                <w:b/>
                <w:sz w:val="12"/>
              </w:rPr>
            </w:r>
            <w:r>
              <w:rPr>
                <w:rFonts w:ascii="Arial" w:hAnsi="Arial"/>
                <w:b/>
                <w:sz w:val="12"/>
              </w:rPr>
              <w:t>Test Steps</w:t>
            </w:r>
          </w:p>
        </w:tc>
        <w:tc>
          <w:tcPr>
            <w:tcW w:type="dxa" w:w="1872"/>
            <w:vAlign w:val="center"/>
            <w:shd w:fill="D9EAF7"/>
          </w:tcPr>
          <w:p>
            <w:r>
              <w:rPr>
                <w:rFonts w:ascii="Arial" w:hAnsi="Arial"/>
                <w:b/>
                <w:sz w:val="12"/>
              </w:rPr>
            </w:r>
            <w:r>
              <w:rPr>
                <w:rFonts w:ascii="Arial" w:hAnsi="Arial"/>
                <w:b/>
                <w:sz w:val="12"/>
              </w:rPr>
              <w:t>Expected Result</w:t>
            </w:r>
          </w:p>
        </w:tc>
        <w:tc>
          <w:tcPr>
            <w:tcW w:type="dxa" w:w="1224"/>
            <w:vAlign w:val="center"/>
            <w:shd w:fill="D9EAF7"/>
          </w:tcPr>
          <w:p>
            <w:r>
              <w:rPr>
                <w:rFonts w:ascii="Arial" w:hAnsi="Arial"/>
                <w:b/>
                <w:sz w:val="12"/>
              </w:rPr>
            </w:r>
            <w:r>
              <w:rPr>
                <w:rFonts w:ascii="Arial" w:hAnsi="Arial"/>
                <w:b/>
                <w:sz w:val="12"/>
              </w:rPr>
              <w:t>Actual Result</w:t>
            </w:r>
          </w:p>
        </w:tc>
        <w:tc>
          <w:tcPr>
            <w:tcW w:type="dxa" w:w="792"/>
            <w:vAlign w:val="center"/>
            <w:shd w:fill="D9EAF7"/>
          </w:tcPr>
          <w:p>
            <w:r>
              <w:rPr>
                <w:rFonts w:ascii="Arial" w:hAnsi="Arial"/>
                <w:b/>
                <w:sz w:val="12"/>
              </w:rPr>
            </w:r>
            <w:r>
              <w:rPr>
                <w:rFonts w:ascii="Arial" w:hAnsi="Arial"/>
                <w:b/>
                <w:sz w:val="12"/>
              </w:rPr>
              <w:t>Status</w:t>
            </w:r>
          </w:p>
        </w:tc>
      </w:tr>
      <w:tr>
        <w:tc>
          <w:tcPr>
            <w:tcW w:type="dxa" w:w="691"/>
            <w:vAlign w:val="center"/>
          </w:tcPr>
          <w:p>
            <w:r>
              <w:rPr>
                <w:rFonts w:ascii="Arial" w:hAnsi="Arial"/>
                <w:sz w:val="12"/>
              </w:rPr>
            </w:r>
            <w:r>
              <w:rPr>
                <w:rFonts w:ascii="Arial" w:hAnsi="Arial"/>
                <w:b w:val="0"/>
                <w:sz w:val="12"/>
              </w:rPr>
              <w:t>ST_03</w:t>
            </w:r>
          </w:p>
        </w:tc>
        <w:tc>
          <w:tcPr>
            <w:tcW w:type="dxa" w:w="936"/>
            <w:vAlign w:val="center"/>
          </w:tcPr>
          <w:p>
            <w:r>
              <w:rPr>
                <w:rFonts w:ascii="Arial" w:hAnsi="Arial"/>
                <w:sz w:val="12"/>
              </w:rPr>
            </w:r>
            <w:r>
              <w:rPr>
                <w:rFonts w:ascii="Arial" w:hAnsi="Arial"/>
                <w:b w:val="0"/>
                <w:sz w:val="12"/>
              </w:rPr>
              <w:t>REQ-2.1 – REQ-2.6</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End-to-End Vehicle Entry</w:t>
            </w:r>
          </w:p>
        </w:tc>
        <w:tc>
          <w:tcPr>
            <w:tcW w:type="dxa" w:w="1584"/>
            <w:vAlign w:val="center"/>
          </w:tcPr>
          <w:p>
            <w:r>
              <w:rPr>
                <w:rFonts w:ascii="Arial" w:hAnsi="Arial"/>
                <w:sz w:val="12"/>
              </w:rPr>
            </w:r>
            <w:r>
              <w:rPr>
                <w:rFonts w:ascii="Arial" w:hAnsi="Arial"/>
                <w:b w:val="0"/>
                <w:sz w:val="12"/>
              </w:rPr>
              <w:t>Verify staff can log a valid vehicle entry from the gate console through slot allocation.</w:t>
            </w:r>
          </w:p>
        </w:tc>
        <w:tc>
          <w:tcPr>
            <w:tcW w:type="dxa" w:w="1512"/>
            <w:vAlign w:val="center"/>
          </w:tcPr>
          <w:p>
            <w:r>
              <w:rPr>
                <w:rFonts w:ascii="Arial" w:hAnsi="Arial"/>
                <w:sz w:val="12"/>
              </w:rPr>
            </w:r>
            <w:r>
              <w:rPr>
                <w:rFonts w:ascii="Arial" w:hAnsi="Arial"/>
                <w:b w:val="0"/>
                <w:sz w:val="12"/>
              </w:rPr>
              <w:t>Staff account is authenticated; eligible slot exists.</w:t>
            </w:r>
          </w:p>
        </w:tc>
        <w:tc>
          <w:tcPr>
            <w:tcW w:type="dxa" w:w="1800"/>
            <w:vAlign w:val="center"/>
          </w:tcPr>
          <w:p>
            <w:r>
              <w:rPr>
                <w:rFonts w:ascii="Arial" w:hAnsi="Arial"/>
                <w:sz w:val="12"/>
              </w:rPr>
            </w:r>
            <w:r>
              <w:rPr>
                <w:rFonts w:ascii="Arial" w:hAnsi="Arial"/>
                <w:b w:val="0"/>
                <w:sz w:val="12"/>
              </w:rPr>
              <w:t>Enter vehicle number plate and type and submit entry.</w:t>
            </w:r>
          </w:p>
        </w:tc>
        <w:tc>
          <w:tcPr>
            <w:tcW w:type="dxa" w:w="1872"/>
            <w:vAlign w:val="center"/>
          </w:tcPr>
          <w:p>
            <w:r>
              <w:rPr>
                <w:rFonts w:ascii="Arial" w:hAnsi="Arial"/>
                <w:sz w:val="12"/>
              </w:rPr>
            </w:r>
            <w:r>
              <w:rPr>
                <w:rFonts w:ascii="Arial" w:hAnsi="Arial"/>
                <w:b w:val="0"/>
                <w:sz w:val="12"/>
              </w:rPr>
              <w:t>Vehicle entry is logged, nearest matching slot is allocated and occupied, entry timestamp is stored, and unique ticket is displayed.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ST_04</w:t>
            </w:r>
          </w:p>
        </w:tc>
        <w:tc>
          <w:tcPr>
            <w:tcW w:type="dxa" w:w="936"/>
            <w:vAlign w:val="center"/>
          </w:tcPr>
          <w:p>
            <w:r>
              <w:rPr>
                <w:rFonts w:ascii="Arial" w:hAnsi="Arial"/>
                <w:sz w:val="12"/>
              </w:rPr>
            </w:r>
            <w:r>
              <w:rPr>
                <w:rFonts w:ascii="Arial" w:hAnsi="Arial"/>
                <w:b w:val="0"/>
                <w:sz w:val="12"/>
              </w:rPr>
              <w:t>REQ-2.4, REQ-2.5</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Entry Exception Handling</w:t>
            </w:r>
          </w:p>
        </w:tc>
        <w:tc>
          <w:tcPr>
            <w:tcW w:type="dxa" w:w="1584"/>
            <w:vAlign w:val="center"/>
          </w:tcPr>
          <w:p>
            <w:r>
              <w:rPr>
                <w:rFonts w:ascii="Arial" w:hAnsi="Arial"/>
                <w:sz w:val="12"/>
              </w:rPr>
            </w:r>
            <w:r>
              <w:rPr>
                <w:rFonts w:ascii="Arial" w:hAnsi="Arial"/>
                <w:b w:val="0"/>
                <w:sz w:val="12"/>
              </w:rPr>
              <w:t>Verify full-capacity and duplicate-entry scenarios at the gate.</w:t>
            </w:r>
          </w:p>
        </w:tc>
        <w:tc>
          <w:tcPr>
            <w:tcW w:type="dxa" w:w="1512"/>
            <w:vAlign w:val="center"/>
          </w:tcPr>
          <w:p>
            <w:r>
              <w:rPr>
                <w:rFonts w:ascii="Arial" w:hAnsi="Arial"/>
                <w:sz w:val="12"/>
              </w:rPr>
            </w:r>
            <w:r>
              <w:rPr>
                <w:rFonts w:ascii="Arial" w:hAnsi="Arial"/>
                <w:b w:val="0"/>
                <w:sz w:val="12"/>
              </w:rPr>
              <w:t>Test facility can be made full; one vehicle can be kept active.</w:t>
            </w:r>
          </w:p>
        </w:tc>
        <w:tc>
          <w:tcPr>
            <w:tcW w:type="dxa" w:w="1800"/>
            <w:vAlign w:val="center"/>
          </w:tcPr>
          <w:p>
            <w:r>
              <w:rPr>
                <w:rFonts w:ascii="Arial" w:hAnsi="Arial"/>
                <w:sz w:val="12"/>
              </w:rPr>
            </w:r>
            <w:r>
              <w:rPr>
                <w:rFonts w:ascii="Arial" w:hAnsi="Arial"/>
                <w:b w:val="0"/>
                <w:sz w:val="12"/>
              </w:rPr>
              <w:t>Attempt entry with no eligible slot and then attempt duplicate entry for an active vehicle.</w:t>
            </w:r>
          </w:p>
        </w:tc>
        <w:tc>
          <w:tcPr>
            <w:tcW w:type="dxa" w:w="1872"/>
            <w:vAlign w:val="center"/>
          </w:tcPr>
          <w:p>
            <w:r>
              <w:rPr>
                <w:rFonts w:ascii="Arial" w:hAnsi="Arial"/>
                <w:sz w:val="12"/>
              </w:rPr>
            </w:r>
            <w:r>
              <w:rPr>
                <w:rFonts w:ascii="Arial" w:hAnsi="Arial"/>
                <w:b w:val="0"/>
                <w:sz w:val="12"/>
              </w:rPr>
              <w:t>System rejects both cases with appropriate messages and does not corrupt slot/transaction state.</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ST_05</w:t>
            </w:r>
          </w:p>
        </w:tc>
        <w:tc>
          <w:tcPr>
            <w:tcW w:type="dxa" w:w="936"/>
            <w:vAlign w:val="center"/>
          </w:tcPr>
          <w:p>
            <w:r>
              <w:rPr>
                <w:rFonts w:ascii="Arial" w:hAnsi="Arial"/>
                <w:sz w:val="12"/>
              </w:rPr>
            </w:r>
            <w:r>
              <w:rPr>
                <w:rFonts w:ascii="Arial" w:hAnsi="Arial"/>
                <w:b w:val="0"/>
                <w:sz w:val="12"/>
              </w:rPr>
              <w:t>REQ-3.1 – REQ-3.6</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End-to-End Vehicle Exit</w:t>
            </w:r>
          </w:p>
        </w:tc>
        <w:tc>
          <w:tcPr>
            <w:tcW w:type="dxa" w:w="1584"/>
            <w:vAlign w:val="center"/>
          </w:tcPr>
          <w:p>
            <w:r>
              <w:rPr>
                <w:rFonts w:ascii="Arial" w:hAnsi="Arial"/>
                <w:sz w:val="12"/>
              </w:rPr>
            </w:r>
            <w:r>
              <w:rPr>
                <w:rFonts w:ascii="Arial" w:hAnsi="Arial"/>
                <w:b w:val="0"/>
                <w:sz w:val="12"/>
              </w:rPr>
              <w:t>Verify staff can complete an exit, calculate fee, record payment, release slot, and generate receipt.</w:t>
            </w:r>
          </w:p>
        </w:tc>
        <w:tc>
          <w:tcPr>
            <w:tcW w:type="dxa" w:w="1512"/>
            <w:vAlign w:val="center"/>
          </w:tcPr>
          <w:p>
            <w:r>
              <w:rPr>
                <w:rFonts w:ascii="Arial" w:hAnsi="Arial"/>
                <w:sz w:val="12"/>
              </w:rPr>
            </w:r>
            <w:r>
              <w:rPr>
                <w:rFonts w:ascii="Arial" w:hAnsi="Arial"/>
                <w:b w:val="0"/>
                <w:sz w:val="12"/>
              </w:rPr>
              <w:t>Active parked vehicle exists with known entry data and pricing rule.</w:t>
            </w:r>
          </w:p>
        </w:tc>
        <w:tc>
          <w:tcPr>
            <w:tcW w:type="dxa" w:w="1800"/>
            <w:vAlign w:val="center"/>
          </w:tcPr>
          <w:p>
            <w:r>
              <w:rPr>
                <w:rFonts w:ascii="Arial" w:hAnsi="Arial"/>
                <w:sz w:val="12"/>
              </w:rPr>
            </w:r>
            <w:r>
              <w:rPr>
                <w:rFonts w:ascii="Arial" w:hAnsi="Arial"/>
                <w:b w:val="0"/>
                <w:sz w:val="12"/>
              </w:rPr>
              <w:t>Enter vehicle plate/ticket at exit, confirm calculated duration/fee, record payment, and complete exit.</w:t>
            </w:r>
          </w:p>
        </w:tc>
        <w:tc>
          <w:tcPr>
            <w:tcW w:type="dxa" w:w="1872"/>
            <w:vAlign w:val="center"/>
          </w:tcPr>
          <w:p>
            <w:r>
              <w:rPr>
                <w:rFonts w:ascii="Arial" w:hAnsi="Arial"/>
                <w:sz w:val="12"/>
              </w:rPr>
            </w:r>
            <w:r>
              <w:rPr>
                <w:rFonts w:ascii="Arial" w:hAnsi="Arial"/>
                <w:b w:val="0"/>
                <w:sz w:val="12"/>
              </w:rPr>
              <w:t>Duration and fee are correct, payment method/status is recorded, slot is freed, and digital receipt is generated.</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ST_06</w:t>
            </w:r>
          </w:p>
        </w:tc>
        <w:tc>
          <w:tcPr>
            <w:tcW w:type="dxa" w:w="936"/>
            <w:vAlign w:val="center"/>
          </w:tcPr>
          <w:p>
            <w:r>
              <w:rPr>
                <w:rFonts w:ascii="Arial" w:hAnsi="Arial"/>
                <w:sz w:val="12"/>
              </w:rPr>
            </w:r>
            <w:r>
              <w:rPr>
                <w:rFonts w:ascii="Arial" w:hAnsi="Arial"/>
                <w:b w:val="0"/>
                <w:sz w:val="12"/>
              </w:rPr>
              <w:t>REQ-3.5</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Invalid Vehicle Exit</w:t>
            </w:r>
          </w:p>
        </w:tc>
        <w:tc>
          <w:tcPr>
            <w:tcW w:type="dxa" w:w="1584"/>
            <w:vAlign w:val="center"/>
          </w:tcPr>
          <w:p>
            <w:r>
              <w:rPr>
                <w:rFonts w:ascii="Arial" w:hAnsi="Arial"/>
                <w:sz w:val="12"/>
              </w:rPr>
            </w:r>
            <w:r>
              <w:rPr>
                <w:rFonts w:ascii="Arial" w:hAnsi="Arial"/>
                <w:b w:val="0"/>
                <w:sz w:val="12"/>
              </w:rPr>
              <w:t>Verify exit cannot be completed for a vehicle without an active entry.</w:t>
            </w:r>
          </w:p>
        </w:tc>
        <w:tc>
          <w:tcPr>
            <w:tcW w:type="dxa" w:w="1512"/>
            <w:vAlign w:val="center"/>
          </w:tcPr>
          <w:p>
            <w:r>
              <w:rPr>
                <w:rFonts w:ascii="Arial" w:hAnsi="Arial"/>
                <w:sz w:val="12"/>
              </w:rPr>
            </w:r>
            <w:r>
              <w:rPr>
                <w:rFonts w:ascii="Arial" w:hAnsi="Arial"/>
                <w:b w:val="0"/>
                <w:sz w:val="12"/>
              </w:rPr>
              <w:t>No active entry exists for the test plate.</w:t>
            </w:r>
          </w:p>
        </w:tc>
        <w:tc>
          <w:tcPr>
            <w:tcW w:type="dxa" w:w="1800"/>
            <w:vAlign w:val="center"/>
          </w:tcPr>
          <w:p>
            <w:r>
              <w:rPr>
                <w:rFonts w:ascii="Arial" w:hAnsi="Arial"/>
                <w:sz w:val="12"/>
              </w:rPr>
            </w:r>
            <w:r>
              <w:rPr>
                <w:rFonts w:ascii="Arial" w:hAnsi="Arial"/>
                <w:b w:val="0"/>
                <w:sz w:val="12"/>
              </w:rPr>
              <w:t>Enter the vehicle plate at the exit console and submit.</w:t>
            </w:r>
          </w:p>
        </w:tc>
        <w:tc>
          <w:tcPr>
            <w:tcW w:type="dxa" w:w="1872"/>
            <w:vAlign w:val="center"/>
          </w:tcPr>
          <w:p>
            <w:r>
              <w:rPr>
                <w:rFonts w:ascii="Arial" w:hAnsi="Arial"/>
                <w:sz w:val="12"/>
              </w:rPr>
            </w:r>
            <w:r>
              <w:rPr>
                <w:rFonts w:ascii="Arial" w:hAnsi="Arial"/>
                <w:b w:val="0"/>
                <w:sz w:val="12"/>
              </w:rPr>
              <w:t>System displays an error and does not generate a false receipt, payment, or slot release.</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ST_07</w:t>
            </w:r>
          </w:p>
        </w:tc>
        <w:tc>
          <w:tcPr>
            <w:tcW w:type="dxa" w:w="936"/>
            <w:vAlign w:val="center"/>
          </w:tcPr>
          <w:p>
            <w:r>
              <w:rPr>
                <w:rFonts w:ascii="Arial" w:hAnsi="Arial"/>
                <w:sz w:val="12"/>
              </w:rPr>
            </w:r>
            <w:r>
              <w:rPr>
                <w:rFonts w:ascii="Arial" w:hAnsi="Arial"/>
                <w:b w:val="0"/>
                <w:sz w:val="12"/>
              </w:rPr>
              <w:t>REQ-4.1 – REQ-4.4</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Real-Time Availability</w:t>
            </w:r>
          </w:p>
        </w:tc>
        <w:tc>
          <w:tcPr>
            <w:tcW w:type="dxa" w:w="1584"/>
            <w:vAlign w:val="center"/>
          </w:tcPr>
          <w:p>
            <w:r>
              <w:rPr>
                <w:rFonts w:ascii="Arial" w:hAnsi="Arial"/>
                <w:sz w:val="12"/>
              </w:rPr>
            </w:r>
            <w:r>
              <w:rPr>
                <w:rFonts w:ascii="Arial" w:hAnsi="Arial"/>
                <w:b w:val="0"/>
                <w:sz w:val="12"/>
              </w:rPr>
              <w:t>Verify users can view and filter live parking availability.</w:t>
            </w:r>
          </w:p>
        </w:tc>
        <w:tc>
          <w:tcPr>
            <w:tcW w:type="dxa" w:w="1512"/>
            <w:vAlign w:val="center"/>
          </w:tcPr>
          <w:p>
            <w:r>
              <w:rPr>
                <w:rFonts w:ascii="Arial" w:hAnsi="Arial"/>
                <w:sz w:val="12"/>
              </w:rPr>
            </w:r>
            <w:r>
              <w:rPr>
                <w:rFonts w:ascii="Arial" w:hAnsi="Arial"/>
                <w:b w:val="0"/>
                <w:sz w:val="12"/>
              </w:rPr>
              <w:t>Slots exist across zones/types; entry/exit operations are possible.</w:t>
            </w:r>
          </w:p>
        </w:tc>
        <w:tc>
          <w:tcPr>
            <w:tcW w:type="dxa" w:w="1800"/>
            <w:vAlign w:val="center"/>
          </w:tcPr>
          <w:p>
            <w:r>
              <w:rPr>
                <w:rFonts w:ascii="Arial" w:hAnsi="Arial"/>
                <w:sz w:val="12"/>
              </w:rPr>
            </w:r>
            <w:r>
              <w:rPr>
                <w:rFonts w:ascii="Arial" w:hAnsi="Arial"/>
                <w:b w:val="0"/>
                <w:sz w:val="12"/>
              </w:rPr>
              <w:t>Open availability dashboard, perform entry/exit changes, and apply filters.</w:t>
            </w:r>
          </w:p>
        </w:tc>
        <w:tc>
          <w:tcPr>
            <w:tcW w:type="dxa" w:w="1872"/>
            <w:vAlign w:val="center"/>
          </w:tcPr>
          <w:p>
            <w:r>
              <w:rPr>
                <w:rFonts w:ascii="Arial" w:hAnsi="Arial"/>
                <w:sz w:val="12"/>
              </w:rPr>
            </w:r>
            <w:r>
              <w:rPr>
                <w:rFonts w:ascii="Arial" w:hAnsi="Arial"/>
                <w:b w:val="0"/>
                <w:sz w:val="12"/>
              </w:rPr>
              <w:t>All slot statuses are visible; changes appear within 5 seconds; zone/type filters and zone counts are correct.</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ST_08</w:t>
            </w:r>
          </w:p>
        </w:tc>
        <w:tc>
          <w:tcPr>
            <w:tcW w:type="dxa" w:w="936"/>
            <w:vAlign w:val="center"/>
          </w:tcPr>
          <w:p>
            <w:r>
              <w:rPr>
                <w:rFonts w:ascii="Arial" w:hAnsi="Arial"/>
                <w:sz w:val="12"/>
              </w:rPr>
            </w:r>
            <w:r>
              <w:rPr>
                <w:rFonts w:ascii="Arial" w:hAnsi="Arial"/>
                <w:b w:val="0"/>
                <w:sz w:val="12"/>
              </w:rPr>
              <w:t>REQ-4.2</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Live Multi-User Tracking</w:t>
            </w:r>
          </w:p>
        </w:tc>
        <w:tc>
          <w:tcPr>
            <w:tcW w:type="dxa" w:w="1584"/>
            <w:vAlign w:val="center"/>
          </w:tcPr>
          <w:p>
            <w:r>
              <w:rPr>
                <w:rFonts w:ascii="Arial" w:hAnsi="Arial"/>
                <w:sz w:val="12"/>
              </w:rPr>
            </w:r>
            <w:r>
              <w:rPr>
                <w:rFonts w:ascii="Arial" w:hAnsi="Arial"/>
                <w:b w:val="0"/>
                <w:sz w:val="12"/>
              </w:rPr>
              <w:t>Verify staff/admin/owner views remain synchronized after parking events.</w:t>
            </w:r>
          </w:p>
        </w:tc>
        <w:tc>
          <w:tcPr>
            <w:tcW w:type="dxa" w:w="1512"/>
            <w:vAlign w:val="center"/>
          </w:tcPr>
          <w:p>
            <w:r>
              <w:rPr>
                <w:rFonts w:ascii="Arial" w:hAnsi="Arial"/>
                <w:sz w:val="12"/>
              </w:rPr>
            </w:r>
            <w:r>
              <w:rPr>
                <w:rFonts w:ascii="Arial" w:hAnsi="Arial"/>
                <w:b w:val="0"/>
                <w:sz w:val="12"/>
              </w:rPr>
              <w:t>Multiple authorized sessions are connected.</w:t>
            </w:r>
          </w:p>
        </w:tc>
        <w:tc>
          <w:tcPr>
            <w:tcW w:type="dxa" w:w="1800"/>
            <w:vAlign w:val="center"/>
          </w:tcPr>
          <w:p>
            <w:r>
              <w:rPr>
                <w:rFonts w:ascii="Arial" w:hAnsi="Arial"/>
                <w:sz w:val="12"/>
              </w:rPr>
            </w:r>
            <w:r>
              <w:rPr>
                <w:rFonts w:ascii="Arial" w:hAnsi="Arial"/>
                <w:b w:val="0"/>
                <w:sz w:val="12"/>
              </w:rPr>
              <w:t>Perform entry/exit from one session while observing other connected dashboards.</w:t>
            </w:r>
          </w:p>
        </w:tc>
        <w:tc>
          <w:tcPr>
            <w:tcW w:type="dxa" w:w="1872"/>
            <w:vAlign w:val="center"/>
          </w:tcPr>
          <w:p>
            <w:r>
              <w:rPr>
                <w:rFonts w:ascii="Arial" w:hAnsi="Arial"/>
                <w:sz w:val="12"/>
              </w:rPr>
            </w:r>
            <w:r>
              <w:rPr>
                <w:rFonts w:ascii="Arial" w:hAnsi="Arial"/>
                <w:b w:val="0"/>
                <w:sz w:val="12"/>
              </w:rPr>
              <w:t>All connected views reflect the updated slot state within 5 seconds without manual refresh.</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ST_09</w:t>
            </w:r>
          </w:p>
        </w:tc>
        <w:tc>
          <w:tcPr>
            <w:tcW w:type="dxa" w:w="936"/>
            <w:vAlign w:val="center"/>
          </w:tcPr>
          <w:p>
            <w:r>
              <w:rPr>
                <w:rFonts w:ascii="Arial" w:hAnsi="Arial"/>
                <w:sz w:val="12"/>
              </w:rPr>
            </w:r>
            <w:r>
              <w:rPr>
                <w:rFonts w:ascii="Arial" w:hAnsi="Arial"/>
                <w:b w:val="0"/>
                <w:sz w:val="12"/>
              </w:rPr>
              <w:t>REQ-5.1 – REQ-5.5</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End-to-End Admin Management</w:t>
            </w:r>
          </w:p>
        </w:tc>
        <w:tc>
          <w:tcPr>
            <w:tcW w:type="dxa" w:w="1584"/>
            <w:vAlign w:val="center"/>
          </w:tcPr>
          <w:p>
            <w:r>
              <w:rPr>
                <w:rFonts w:ascii="Arial" w:hAnsi="Arial"/>
                <w:sz w:val="12"/>
              </w:rPr>
            </w:r>
            <w:r>
              <w:rPr>
                <w:rFonts w:ascii="Arial" w:hAnsi="Arial"/>
                <w:b w:val="0"/>
                <w:sz w:val="12"/>
              </w:rPr>
              <w:t>Verify administrator can configure slots/pricing, manage staff, generate reports, and export them.</w:t>
            </w:r>
          </w:p>
        </w:tc>
        <w:tc>
          <w:tcPr>
            <w:tcW w:type="dxa" w:w="1512"/>
            <w:vAlign w:val="center"/>
          </w:tcPr>
          <w:p>
            <w:r>
              <w:rPr>
                <w:rFonts w:ascii="Arial" w:hAnsi="Arial"/>
                <w:sz w:val="12"/>
              </w:rPr>
            </w:r>
            <w:r>
              <w:rPr>
                <w:rFonts w:ascii="Arial" w:hAnsi="Arial"/>
                <w:b w:val="0"/>
                <w:sz w:val="12"/>
              </w:rPr>
              <w:t>Admin account is authenticated; transactional data exists.</w:t>
            </w:r>
          </w:p>
        </w:tc>
        <w:tc>
          <w:tcPr>
            <w:tcW w:type="dxa" w:w="1800"/>
            <w:vAlign w:val="center"/>
          </w:tcPr>
          <w:p>
            <w:r>
              <w:rPr>
                <w:rFonts w:ascii="Arial" w:hAnsi="Arial"/>
                <w:sz w:val="12"/>
              </w:rPr>
            </w:r>
            <w:r>
              <w:rPr>
                <w:rFonts w:ascii="Arial" w:hAnsi="Arial"/>
                <w:b w:val="0"/>
                <w:sz w:val="12"/>
              </w:rPr>
              <w:t>Configure slots/pricing, create/deactivate staff, generate a date-range report, export CSV and PDF.</w:t>
            </w:r>
          </w:p>
        </w:tc>
        <w:tc>
          <w:tcPr>
            <w:tcW w:type="dxa" w:w="1872"/>
            <w:vAlign w:val="center"/>
          </w:tcPr>
          <w:p>
            <w:r>
              <w:rPr>
                <w:rFonts w:ascii="Arial" w:hAnsi="Arial"/>
                <w:sz w:val="12"/>
              </w:rPr>
            </w:r>
            <w:r>
              <w:rPr>
                <w:rFonts w:ascii="Arial" w:hAnsi="Arial"/>
                <w:b w:val="0"/>
                <w:sz w:val="12"/>
              </w:rPr>
              <w:t>All permitted admin operations succeed and exported reports contain the selected report data.</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r>
        <w:tc>
          <w:tcPr>
            <w:tcW w:type="dxa" w:w="691"/>
            <w:vAlign w:val="center"/>
          </w:tcPr>
          <w:p>
            <w:r>
              <w:rPr>
                <w:rFonts w:ascii="Arial" w:hAnsi="Arial"/>
                <w:sz w:val="12"/>
              </w:rPr>
            </w:r>
            <w:r>
              <w:rPr>
                <w:rFonts w:ascii="Arial" w:hAnsi="Arial"/>
                <w:b w:val="0"/>
                <w:sz w:val="12"/>
              </w:rPr>
              <w:t>ST_10</w:t>
            </w:r>
          </w:p>
        </w:tc>
        <w:tc>
          <w:tcPr>
            <w:tcW w:type="dxa" w:w="936"/>
            <w:vAlign w:val="center"/>
          </w:tcPr>
          <w:p>
            <w:r>
              <w:rPr>
                <w:rFonts w:ascii="Arial" w:hAnsi="Arial"/>
                <w:sz w:val="12"/>
              </w:rPr>
            </w:r>
            <w:r>
              <w:rPr>
                <w:rFonts w:ascii="Arial" w:hAnsi="Arial"/>
                <w:b w:val="0"/>
                <w:sz w:val="12"/>
              </w:rPr>
              <w:t>REQ-5.1 – REQ-5.5</w:t>
            </w:r>
          </w:p>
        </w:tc>
        <w:tc>
          <w:tcPr>
            <w:tcW w:type="dxa" w:w="648"/>
            <w:vAlign w:val="center"/>
          </w:tcPr>
          <w:p>
            <w:r>
              <w:rPr>
                <w:rFonts w:ascii="Arial" w:hAnsi="Arial"/>
                <w:sz w:val="12"/>
              </w:rPr>
            </w:r>
            <w:r>
              <w:rPr>
                <w:rFonts w:ascii="Arial" w:hAnsi="Arial"/>
                <w:b w:val="0"/>
                <w:sz w:val="12"/>
              </w:rPr>
              <w:t>System</w:t>
            </w:r>
          </w:p>
        </w:tc>
        <w:tc>
          <w:tcPr>
            <w:tcW w:type="dxa" w:w="1008"/>
            <w:vAlign w:val="center"/>
          </w:tcPr>
          <w:p>
            <w:r>
              <w:rPr>
                <w:rFonts w:ascii="Arial" w:hAnsi="Arial"/>
                <w:sz w:val="12"/>
              </w:rPr>
            </w:r>
            <w:r>
              <w:rPr>
                <w:rFonts w:ascii="Arial" w:hAnsi="Arial"/>
                <w:b w:val="0"/>
                <w:sz w:val="12"/>
              </w:rPr>
              <w:t>Admin Authorization and Reporting</w:t>
            </w:r>
          </w:p>
        </w:tc>
        <w:tc>
          <w:tcPr>
            <w:tcW w:type="dxa" w:w="1584"/>
            <w:vAlign w:val="center"/>
          </w:tcPr>
          <w:p>
            <w:r>
              <w:rPr>
                <w:rFonts w:ascii="Arial" w:hAnsi="Arial"/>
                <w:sz w:val="12"/>
              </w:rPr>
            </w:r>
            <w:r>
              <w:rPr>
                <w:rFonts w:ascii="Arial" w:hAnsi="Arial"/>
                <w:b w:val="0"/>
                <w:sz w:val="12"/>
              </w:rPr>
              <w:t>Verify only Admin can modify slot/pricing configuration and access administrative functions.</w:t>
            </w:r>
          </w:p>
        </w:tc>
        <w:tc>
          <w:tcPr>
            <w:tcW w:type="dxa" w:w="1512"/>
            <w:vAlign w:val="center"/>
          </w:tcPr>
          <w:p>
            <w:r>
              <w:rPr>
                <w:rFonts w:ascii="Arial" w:hAnsi="Arial"/>
                <w:sz w:val="12"/>
              </w:rPr>
            </w:r>
            <w:r>
              <w:rPr>
                <w:rFonts w:ascii="Arial" w:hAnsi="Arial"/>
                <w:b w:val="0"/>
                <w:sz w:val="12"/>
              </w:rPr>
              <w:t>Owner and Staff accounts exist in addition to Admin.</w:t>
            </w:r>
          </w:p>
        </w:tc>
        <w:tc>
          <w:tcPr>
            <w:tcW w:type="dxa" w:w="1800"/>
            <w:vAlign w:val="center"/>
          </w:tcPr>
          <w:p>
            <w:r>
              <w:rPr>
                <w:rFonts w:ascii="Arial" w:hAnsi="Arial"/>
                <w:sz w:val="12"/>
              </w:rPr>
            </w:r>
            <w:r>
              <w:rPr>
                <w:rFonts w:ascii="Arial" w:hAnsi="Arial"/>
                <w:b w:val="0"/>
                <w:sz w:val="12"/>
              </w:rPr>
              <w:t>Attempt admin configuration/report-management functions using Owner and Staff; repeat using Admin.</w:t>
            </w:r>
          </w:p>
        </w:tc>
        <w:tc>
          <w:tcPr>
            <w:tcW w:type="dxa" w:w="1872"/>
            <w:vAlign w:val="center"/>
          </w:tcPr>
          <w:p>
            <w:r>
              <w:rPr>
                <w:rFonts w:ascii="Arial" w:hAnsi="Arial"/>
                <w:sz w:val="12"/>
              </w:rPr>
            </w:r>
            <w:r>
              <w:rPr>
                <w:rFonts w:ascii="Arial" w:hAnsi="Arial"/>
                <w:b w:val="0"/>
                <w:sz w:val="12"/>
              </w:rPr>
              <w:t>Owner/Staff are denied modification access; Admin can perform permitted operations and reports are generated correctly.</w:t>
            </w:r>
          </w:p>
        </w:tc>
        <w:tc>
          <w:tcPr>
            <w:tcW w:type="dxa" w:w="1224"/>
            <w:vAlign w:val="center"/>
          </w:tcPr>
          <w:p>
            <w:r>
              <w:rPr>
                <w:rFonts w:ascii="Arial" w:hAnsi="Arial"/>
                <w:sz w:val="12"/>
              </w:rPr>
            </w:r>
            <w:r>
              <w:rPr>
                <w:rFonts w:ascii="Arial" w:hAnsi="Arial"/>
                <w:b w:val="0"/>
                <w:sz w:val="12"/>
              </w:rPr>
              <w:t>________________</w:t>
            </w:r>
          </w:p>
        </w:tc>
        <w:tc>
          <w:tcPr>
            <w:tcW w:type="dxa" w:w="792"/>
            <w:vAlign w:val="center"/>
          </w:tcPr>
          <w:p>
            <w:r>
              <w:rPr>
                <w:rFonts w:ascii="Arial" w:hAnsi="Arial"/>
                <w:sz w:val="12"/>
              </w:rPr>
            </w:r>
            <w:r>
              <w:rPr>
                <w:rFonts w:ascii="Arial" w:hAnsi="Arial"/>
                <w:b w:val="0"/>
                <w:sz w:val="12"/>
              </w:rPr>
              <w:t>________________</w:t>
            </w:r>
          </w:p>
        </w:tc>
      </w:tr>
    </w:tbl>
    <w:p/>
    <w:p>
      <w:pPr>
        <w:pStyle w:val="Heading1"/>
      </w:pPr>
      <w:r>
        <w:t>6. Requirement Traceability Matrix</w:t>
      </w:r>
    </w:p>
    <w:p>
      <w:r>
        <w:t>This matrix preserves the SRS mapping between requirement groups and the corresponding unit, integration, and system test cases.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rFonts w:ascii="Arial" w:hAnsi="Arial"/>
                <w:b/>
                <w:sz w:val="15"/>
              </w:rPr>
            </w:r>
            <w:r>
              <w:rPr>
                <w:rFonts w:ascii="Arial" w:hAnsi="Arial"/>
                <w:b/>
                <w:sz w:val="15"/>
              </w:rPr>
              <w:t>Requirement ID</w:t>
            </w:r>
          </w:p>
        </w:tc>
        <w:tc>
          <w:tcPr>
            <w:tcW w:type="dxa" w:w="2556"/>
            <w:vAlign w:val="center"/>
            <w:shd w:fill="D9EAF7"/>
          </w:tcPr>
          <w:p>
            <w:r>
              <w:rPr>
                <w:rFonts w:ascii="Arial" w:hAnsi="Arial"/>
                <w:b/>
                <w:sz w:val="15"/>
              </w:rPr>
            </w:r>
            <w:r>
              <w:rPr>
                <w:rFonts w:ascii="Arial" w:hAnsi="Arial"/>
                <w:b/>
                <w:sz w:val="15"/>
              </w:rPr>
              <w:t>Requirement Group</w:t>
            </w:r>
          </w:p>
        </w:tc>
        <w:tc>
          <w:tcPr>
            <w:tcW w:type="dxa" w:w="2556"/>
            <w:vAlign w:val="center"/>
            <w:shd w:fill="D9EAF7"/>
          </w:tcPr>
          <w:p>
            <w:r>
              <w:rPr>
                <w:rFonts w:ascii="Arial" w:hAnsi="Arial"/>
                <w:b/>
                <w:sz w:val="15"/>
              </w:rPr>
            </w:r>
            <w:r>
              <w:rPr>
                <w:rFonts w:ascii="Arial" w:hAnsi="Arial"/>
                <w:b/>
                <w:sz w:val="15"/>
              </w:rPr>
              <w:t>Design Reference</w:t>
            </w:r>
          </w:p>
        </w:tc>
        <w:tc>
          <w:tcPr>
            <w:tcW w:type="dxa" w:w="2556"/>
            <w:vAlign w:val="center"/>
            <w:shd w:fill="D9EAF7"/>
          </w:tcPr>
          <w:p>
            <w:r>
              <w:rPr>
                <w:rFonts w:ascii="Arial" w:hAnsi="Arial"/>
                <w:b/>
                <w:sz w:val="15"/>
              </w:rPr>
            </w:r>
            <w:r>
              <w:rPr>
                <w:rFonts w:ascii="Arial" w:hAnsi="Arial"/>
                <w:b/>
                <w:sz w:val="15"/>
              </w:rPr>
              <w:t>Test Case IDs</w:t>
            </w:r>
          </w:p>
        </w:tc>
      </w:tr>
      <w:tr>
        <w:tc>
          <w:tcPr>
            <w:tcW w:type="dxa" w:w="2556"/>
            <w:vAlign w:val="center"/>
          </w:tcPr>
          <w:p>
            <w:r>
              <w:rPr>
                <w:rFonts w:ascii="Arial" w:hAnsi="Arial"/>
                <w:sz w:val="15"/>
              </w:rPr>
            </w:r>
            <w:r>
              <w:rPr>
                <w:rFonts w:ascii="Arial" w:hAnsi="Arial"/>
                <w:b w:val="0"/>
                <w:sz w:val="15"/>
              </w:rPr>
              <w:t>REQ-1.1 – REQ-1.6</w:t>
            </w:r>
          </w:p>
        </w:tc>
        <w:tc>
          <w:tcPr>
            <w:tcW w:type="dxa" w:w="2556"/>
            <w:vAlign w:val="center"/>
          </w:tcPr>
          <w:p>
            <w:r>
              <w:rPr>
                <w:rFonts w:ascii="Arial" w:hAnsi="Arial"/>
                <w:sz w:val="15"/>
              </w:rPr>
            </w:r>
            <w:r>
              <w:rPr>
                <w:rFonts w:ascii="Arial" w:hAnsi="Arial"/>
                <w:b w:val="0"/>
                <w:sz w:val="15"/>
              </w:rPr>
              <w:t>User Registration and Authentication</w:t>
            </w:r>
          </w:p>
        </w:tc>
        <w:tc>
          <w:tcPr>
            <w:tcW w:type="dxa" w:w="2556"/>
            <w:vAlign w:val="center"/>
          </w:tcPr>
          <w:p>
            <w:r>
              <w:rPr>
                <w:rFonts w:ascii="Arial" w:hAnsi="Arial"/>
                <w:sz w:val="15"/>
              </w:rPr>
            </w:r>
            <w:r>
              <w:rPr>
                <w:rFonts w:ascii="Arial" w:hAnsi="Arial"/>
                <w:b w:val="0"/>
                <w:sz w:val="15"/>
              </w:rPr>
              <w:t>Auth Module Design</w:t>
            </w:r>
          </w:p>
        </w:tc>
        <w:tc>
          <w:tcPr>
            <w:tcW w:type="dxa" w:w="2556"/>
            <w:vAlign w:val="center"/>
          </w:tcPr>
          <w:p>
            <w:r>
              <w:rPr>
                <w:rFonts w:ascii="Arial" w:hAnsi="Arial"/>
                <w:sz w:val="15"/>
              </w:rPr>
            </w:r>
            <w:r>
              <w:rPr>
                <w:rFonts w:ascii="Arial" w:hAnsi="Arial"/>
                <w:b w:val="0"/>
                <w:sz w:val="15"/>
              </w:rPr>
              <w:t>UT_01–UT_03, IT_01–IT_03, ST_01–ST_02</w:t>
            </w:r>
          </w:p>
        </w:tc>
      </w:tr>
      <w:tr>
        <w:tc>
          <w:tcPr>
            <w:tcW w:type="dxa" w:w="2556"/>
            <w:vAlign w:val="center"/>
          </w:tcPr>
          <w:p>
            <w:r>
              <w:rPr>
                <w:rFonts w:ascii="Arial" w:hAnsi="Arial"/>
                <w:sz w:val="15"/>
              </w:rPr>
            </w:r>
            <w:r>
              <w:rPr>
                <w:rFonts w:ascii="Arial" w:hAnsi="Arial"/>
                <w:b w:val="0"/>
                <w:sz w:val="15"/>
              </w:rPr>
              <w:t>REQ-2.1 – REQ-2.6</w:t>
            </w:r>
          </w:p>
        </w:tc>
        <w:tc>
          <w:tcPr>
            <w:tcW w:type="dxa" w:w="2556"/>
            <w:vAlign w:val="center"/>
          </w:tcPr>
          <w:p>
            <w:r>
              <w:rPr>
                <w:rFonts w:ascii="Arial" w:hAnsi="Arial"/>
                <w:sz w:val="15"/>
              </w:rPr>
            </w:r>
            <w:r>
              <w:rPr>
                <w:rFonts w:ascii="Arial" w:hAnsi="Arial"/>
                <w:b w:val="0"/>
                <w:sz w:val="15"/>
              </w:rPr>
              <w:t>Vehicle Entry and Slot Allocation</w:t>
            </w:r>
          </w:p>
        </w:tc>
        <w:tc>
          <w:tcPr>
            <w:tcW w:type="dxa" w:w="2556"/>
            <w:vAlign w:val="center"/>
          </w:tcPr>
          <w:p>
            <w:r>
              <w:rPr>
                <w:rFonts w:ascii="Arial" w:hAnsi="Arial"/>
                <w:sz w:val="15"/>
              </w:rPr>
            </w:r>
            <w:r>
              <w:rPr>
                <w:rFonts w:ascii="Arial" w:hAnsi="Arial"/>
                <w:b w:val="0"/>
                <w:sz w:val="15"/>
              </w:rPr>
              <w:t>Entry Module Design</w:t>
            </w:r>
          </w:p>
        </w:tc>
        <w:tc>
          <w:tcPr>
            <w:tcW w:type="dxa" w:w="2556"/>
            <w:vAlign w:val="center"/>
          </w:tcPr>
          <w:p>
            <w:r>
              <w:rPr>
                <w:rFonts w:ascii="Arial" w:hAnsi="Arial"/>
                <w:sz w:val="15"/>
              </w:rPr>
            </w:r>
            <w:r>
              <w:rPr>
                <w:rFonts w:ascii="Arial" w:hAnsi="Arial"/>
                <w:b w:val="0"/>
                <w:sz w:val="15"/>
              </w:rPr>
              <w:t>UT_04–UT_06, IT_04–IT_06, ST_03–ST_04</w:t>
            </w:r>
          </w:p>
        </w:tc>
      </w:tr>
      <w:tr>
        <w:tc>
          <w:tcPr>
            <w:tcW w:type="dxa" w:w="2556"/>
            <w:vAlign w:val="center"/>
          </w:tcPr>
          <w:p>
            <w:r>
              <w:rPr>
                <w:rFonts w:ascii="Arial" w:hAnsi="Arial"/>
                <w:sz w:val="15"/>
              </w:rPr>
            </w:r>
            <w:r>
              <w:rPr>
                <w:rFonts w:ascii="Arial" w:hAnsi="Arial"/>
                <w:b w:val="0"/>
                <w:sz w:val="15"/>
              </w:rPr>
              <w:t>REQ-3.1 – REQ-3.6</w:t>
            </w:r>
          </w:p>
        </w:tc>
        <w:tc>
          <w:tcPr>
            <w:tcW w:type="dxa" w:w="2556"/>
            <w:vAlign w:val="center"/>
          </w:tcPr>
          <w:p>
            <w:r>
              <w:rPr>
                <w:rFonts w:ascii="Arial" w:hAnsi="Arial"/>
                <w:sz w:val="15"/>
              </w:rPr>
            </w:r>
            <w:r>
              <w:rPr>
                <w:rFonts w:ascii="Arial" w:hAnsi="Arial"/>
                <w:b w:val="0"/>
                <w:sz w:val="15"/>
              </w:rPr>
              <w:t>Vehicle Exit and Fee Calculation</w:t>
            </w:r>
          </w:p>
        </w:tc>
        <w:tc>
          <w:tcPr>
            <w:tcW w:type="dxa" w:w="2556"/>
            <w:vAlign w:val="center"/>
          </w:tcPr>
          <w:p>
            <w:r>
              <w:rPr>
                <w:rFonts w:ascii="Arial" w:hAnsi="Arial"/>
                <w:sz w:val="15"/>
              </w:rPr>
            </w:r>
            <w:r>
              <w:rPr>
                <w:rFonts w:ascii="Arial" w:hAnsi="Arial"/>
                <w:b w:val="0"/>
                <w:sz w:val="15"/>
              </w:rPr>
              <w:t>Exit/Billing Module Design</w:t>
            </w:r>
          </w:p>
        </w:tc>
        <w:tc>
          <w:tcPr>
            <w:tcW w:type="dxa" w:w="2556"/>
            <w:vAlign w:val="center"/>
          </w:tcPr>
          <w:p>
            <w:r>
              <w:rPr>
                <w:rFonts w:ascii="Arial" w:hAnsi="Arial"/>
                <w:sz w:val="15"/>
              </w:rPr>
            </w:r>
            <w:r>
              <w:rPr>
                <w:rFonts w:ascii="Arial" w:hAnsi="Arial"/>
                <w:b w:val="0"/>
                <w:sz w:val="15"/>
              </w:rPr>
              <w:t>UT_07–UT_09, IT_07–IT_09, ST_05–ST_06</w:t>
            </w:r>
          </w:p>
        </w:tc>
      </w:tr>
      <w:tr>
        <w:tc>
          <w:tcPr>
            <w:tcW w:type="dxa" w:w="2556"/>
            <w:vAlign w:val="center"/>
          </w:tcPr>
          <w:p>
            <w:r>
              <w:rPr>
                <w:rFonts w:ascii="Arial" w:hAnsi="Arial"/>
                <w:sz w:val="15"/>
              </w:rPr>
            </w:r>
            <w:r>
              <w:rPr>
                <w:rFonts w:ascii="Arial" w:hAnsi="Arial"/>
                <w:b w:val="0"/>
                <w:sz w:val="15"/>
              </w:rPr>
              <w:t>REQ-4.1 – REQ-4.4</w:t>
            </w:r>
          </w:p>
        </w:tc>
        <w:tc>
          <w:tcPr>
            <w:tcW w:type="dxa" w:w="2556"/>
            <w:vAlign w:val="center"/>
          </w:tcPr>
          <w:p>
            <w:r>
              <w:rPr>
                <w:rFonts w:ascii="Arial" w:hAnsi="Arial"/>
                <w:sz w:val="15"/>
              </w:rPr>
            </w:r>
            <w:r>
              <w:rPr>
                <w:rFonts w:ascii="Arial" w:hAnsi="Arial"/>
                <w:b w:val="0"/>
                <w:sz w:val="15"/>
              </w:rPr>
              <w:t>Real-Time Slot Availability and Tracking</w:t>
            </w:r>
          </w:p>
        </w:tc>
        <w:tc>
          <w:tcPr>
            <w:tcW w:type="dxa" w:w="2556"/>
            <w:vAlign w:val="center"/>
          </w:tcPr>
          <w:p>
            <w:r>
              <w:rPr>
                <w:rFonts w:ascii="Arial" w:hAnsi="Arial"/>
                <w:sz w:val="15"/>
              </w:rPr>
            </w:r>
            <w:r>
              <w:rPr>
                <w:rFonts w:ascii="Arial" w:hAnsi="Arial"/>
                <w:b w:val="0"/>
                <w:sz w:val="15"/>
              </w:rPr>
              <w:t>Dashboard Module Design</w:t>
            </w:r>
          </w:p>
        </w:tc>
        <w:tc>
          <w:tcPr>
            <w:tcW w:type="dxa" w:w="2556"/>
            <w:vAlign w:val="center"/>
          </w:tcPr>
          <w:p>
            <w:r>
              <w:rPr>
                <w:rFonts w:ascii="Arial" w:hAnsi="Arial"/>
                <w:sz w:val="15"/>
              </w:rPr>
            </w:r>
            <w:r>
              <w:rPr>
                <w:rFonts w:ascii="Arial" w:hAnsi="Arial"/>
                <w:b w:val="0"/>
                <w:sz w:val="15"/>
              </w:rPr>
              <w:t>UT_10–UT_12, IT_10–IT_12, ST_07–ST_08</w:t>
            </w:r>
          </w:p>
        </w:tc>
      </w:tr>
      <w:tr>
        <w:tc>
          <w:tcPr>
            <w:tcW w:type="dxa" w:w="2556"/>
            <w:vAlign w:val="center"/>
          </w:tcPr>
          <w:p>
            <w:r>
              <w:rPr>
                <w:rFonts w:ascii="Arial" w:hAnsi="Arial"/>
                <w:sz w:val="15"/>
              </w:rPr>
            </w:r>
            <w:r>
              <w:rPr>
                <w:rFonts w:ascii="Arial" w:hAnsi="Arial"/>
                <w:b w:val="0"/>
                <w:sz w:val="15"/>
              </w:rPr>
              <w:t>REQ-5.1 – REQ-5.5</w:t>
            </w:r>
          </w:p>
        </w:tc>
        <w:tc>
          <w:tcPr>
            <w:tcW w:type="dxa" w:w="2556"/>
            <w:vAlign w:val="center"/>
          </w:tcPr>
          <w:p>
            <w:r>
              <w:rPr>
                <w:rFonts w:ascii="Arial" w:hAnsi="Arial"/>
                <w:sz w:val="15"/>
              </w:rPr>
            </w:r>
            <w:r>
              <w:rPr>
                <w:rFonts w:ascii="Arial" w:hAnsi="Arial"/>
                <w:b w:val="0"/>
                <w:sz w:val="15"/>
              </w:rPr>
              <w:t>Admin Dashboard and Reporting</w:t>
            </w:r>
          </w:p>
        </w:tc>
        <w:tc>
          <w:tcPr>
            <w:tcW w:type="dxa" w:w="2556"/>
            <w:vAlign w:val="center"/>
          </w:tcPr>
          <w:p>
            <w:r>
              <w:rPr>
                <w:rFonts w:ascii="Arial" w:hAnsi="Arial"/>
                <w:sz w:val="15"/>
              </w:rPr>
            </w:r>
            <w:r>
              <w:rPr>
                <w:rFonts w:ascii="Arial" w:hAnsi="Arial"/>
                <w:b w:val="0"/>
                <w:sz w:val="15"/>
              </w:rPr>
              <w:t>Admin Module Design</w:t>
            </w:r>
          </w:p>
        </w:tc>
        <w:tc>
          <w:tcPr>
            <w:tcW w:type="dxa" w:w="2556"/>
            <w:vAlign w:val="center"/>
          </w:tcPr>
          <w:p>
            <w:r>
              <w:rPr>
                <w:rFonts w:ascii="Arial" w:hAnsi="Arial"/>
                <w:sz w:val="15"/>
              </w:rPr>
            </w:r>
            <w:r>
              <w:rPr>
                <w:rFonts w:ascii="Arial" w:hAnsi="Arial"/>
                <w:b w:val="0"/>
                <w:sz w:val="15"/>
              </w:rPr>
              <w:t>UT_13–UT_15, IT_13–IT_15, ST_09–ST_10</w:t>
            </w:r>
          </w:p>
        </w:tc>
      </w:tr>
    </w:tbl>
    <w:p>
      <w:pPr>
        <w:pStyle w:val="Heading1"/>
      </w:pPr>
      <w:r>
        <w:t>7. Non-Functional Test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rFonts w:ascii="Arial" w:hAnsi="Arial"/>
                <w:b/>
                <w:sz w:val="15"/>
              </w:rPr>
            </w:r>
            <w:r>
              <w:rPr>
                <w:rFonts w:ascii="Arial" w:hAnsi="Arial"/>
                <w:b/>
                <w:sz w:val="15"/>
              </w:rPr>
              <w:t>ID</w:t>
            </w:r>
          </w:p>
        </w:tc>
        <w:tc>
          <w:tcPr>
            <w:tcW w:type="dxa" w:w="2556"/>
            <w:vAlign w:val="center"/>
            <w:shd w:fill="D9EAF7"/>
          </w:tcPr>
          <w:p>
            <w:r>
              <w:rPr>
                <w:rFonts w:ascii="Arial" w:hAnsi="Arial"/>
                <w:b/>
                <w:sz w:val="15"/>
              </w:rPr>
            </w:r>
            <w:r>
              <w:rPr>
                <w:rFonts w:ascii="Arial" w:hAnsi="Arial"/>
                <w:b/>
                <w:sz w:val="15"/>
              </w:rPr>
              <w:t>Category</w:t>
            </w:r>
          </w:p>
        </w:tc>
        <w:tc>
          <w:tcPr>
            <w:tcW w:type="dxa" w:w="2556"/>
            <w:vAlign w:val="center"/>
            <w:shd w:fill="D9EAF7"/>
          </w:tcPr>
          <w:p>
            <w:r>
              <w:rPr>
                <w:rFonts w:ascii="Arial" w:hAnsi="Arial"/>
                <w:b/>
                <w:sz w:val="15"/>
              </w:rPr>
            </w:r>
            <w:r>
              <w:rPr>
                <w:rFonts w:ascii="Arial" w:hAnsi="Arial"/>
                <w:b/>
                <w:sz w:val="15"/>
              </w:rPr>
              <w:t>Test Condition</w:t>
            </w:r>
          </w:p>
        </w:tc>
        <w:tc>
          <w:tcPr>
            <w:tcW w:type="dxa" w:w="2556"/>
            <w:vAlign w:val="center"/>
            <w:shd w:fill="D9EAF7"/>
          </w:tcPr>
          <w:p>
            <w:r>
              <w:rPr>
                <w:rFonts w:ascii="Arial" w:hAnsi="Arial"/>
                <w:b/>
                <w:sz w:val="15"/>
              </w:rPr>
            </w:r>
            <w:r>
              <w:rPr>
                <w:rFonts w:ascii="Arial" w:hAnsi="Arial"/>
                <w:b/>
                <w:sz w:val="15"/>
              </w:rPr>
              <w:t>Result</w:t>
            </w:r>
          </w:p>
        </w:tc>
      </w:tr>
      <w:tr>
        <w:tc>
          <w:tcPr>
            <w:tcW w:type="dxa" w:w="2556"/>
            <w:vAlign w:val="center"/>
          </w:tcPr>
          <w:p>
            <w:r>
              <w:rPr>
                <w:rFonts w:ascii="Arial" w:hAnsi="Arial"/>
                <w:sz w:val="15"/>
              </w:rPr>
            </w:r>
            <w:r>
              <w:rPr>
                <w:rFonts w:ascii="Arial" w:hAnsi="Arial"/>
                <w:b w:val="0"/>
                <w:sz w:val="15"/>
              </w:rPr>
              <w:t>NFR-01</w:t>
            </w:r>
          </w:p>
        </w:tc>
        <w:tc>
          <w:tcPr>
            <w:tcW w:type="dxa" w:w="2556"/>
            <w:vAlign w:val="center"/>
          </w:tcPr>
          <w:p>
            <w:r>
              <w:rPr>
                <w:rFonts w:ascii="Arial" w:hAnsi="Arial"/>
                <w:sz w:val="15"/>
              </w:rPr>
            </w:r>
            <w:r>
              <w:rPr>
                <w:rFonts w:ascii="Arial" w:hAnsi="Arial"/>
                <w:b w:val="0"/>
                <w:sz w:val="15"/>
              </w:rPr>
              <w:t>Performance</w:t>
            </w:r>
          </w:p>
        </w:tc>
        <w:tc>
          <w:tcPr>
            <w:tcW w:type="dxa" w:w="2556"/>
            <w:vAlign w:val="center"/>
          </w:tcPr>
          <w:p>
            <w:r>
              <w:rPr>
                <w:rFonts w:ascii="Arial" w:hAnsi="Arial"/>
                <w:sz w:val="15"/>
              </w:rPr>
            </w:r>
            <w:r>
              <w:rPr>
                <w:rFonts w:ascii="Arial" w:hAnsi="Arial"/>
                <w:b w:val="0"/>
                <w:sz w:val="15"/>
              </w:rPr>
              <w:t>Slot-availability query responds within 2 seconds under normal load of up to 100 concurrent users.</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NFR-02</w:t>
            </w:r>
          </w:p>
        </w:tc>
        <w:tc>
          <w:tcPr>
            <w:tcW w:type="dxa" w:w="2556"/>
            <w:vAlign w:val="center"/>
          </w:tcPr>
          <w:p>
            <w:r>
              <w:rPr>
                <w:rFonts w:ascii="Arial" w:hAnsi="Arial"/>
                <w:sz w:val="15"/>
              </w:rPr>
            </w:r>
            <w:r>
              <w:rPr>
                <w:rFonts w:ascii="Arial" w:hAnsi="Arial"/>
                <w:b w:val="0"/>
                <w:sz w:val="15"/>
              </w:rPr>
              <w:t>Performance</w:t>
            </w:r>
          </w:p>
        </w:tc>
        <w:tc>
          <w:tcPr>
            <w:tcW w:type="dxa" w:w="2556"/>
            <w:vAlign w:val="center"/>
          </w:tcPr>
          <w:p>
            <w:r>
              <w:rPr>
                <w:rFonts w:ascii="Arial" w:hAnsi="Arial"/>
                <w:sz w:val="15"/>
              </w:rPr>
            </w:r>
            <w:r>
              <w:rPr>
                <w:rFonts w:ascii="Arial" w:hAnsi="Arial"/>
                <w:b w:val="0"/>
                <w:sz w:val="15"/>
              </w:rPr>
              <w:t>Vehicle entry/exit operation including allocation/release completes within 3 seconds.</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NFR-03</w:t>
            </w:r>
          </w:p>
        </w:tc>
        <w:tc>
          <w:tcPr>
            <w:tcW w:type="dxa" w:w="2556"/>
            <w:vAlign w:val="center"/>
          </w:tcPr>
          <w:p>
            <w:r>
              <w:rPr>
                <w:rFonts w:ascii="Arial" w:hAnsi="Arial"/>
                <w:sz w:val="15"/>
              </w:rPr>
            </w:r>
            <w:r>
              <w:rPr>
                <w:rFonts w:ascii="Arial" w:hAnsi="Arial"/>
                <w:b w:val="0"/>
                <w:sz w:val="15"/>
              </w:rPr>
              <w:t>Performance</w:t>
            </w:r>
          </w:p>
        </w:tc>
        <w:tc>
          <w:tcPr>
            <w:tcW w:type="dxa" w:w="2556"/>
            <w:vAlign w:val="center"/>
          </w:tcPr>
          <w:p>
            <w:r>
              <w:rPr>
                <w:rFonts w:ascii="Arial" w:hAnsi="Arial"/>
                <w:sz w:val="15"/>
              </w:rPr>
            </w:r>
            <w:r>
              <w:rPr>
                <w:rFonts w:ascii="Arial" w:hAnsi="Arial"/>
                <w:b w:val="0"/>
                <w:sz w:val="15"/>
              </w:rPr>
              <w:t>System supports at least 500 parking transactions per day without performance degradation.</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NFR-04</w:t>
            </w:r>
          </w:p>
        </w:tc>
        <w:tc>
          <w:tcPr>
            <w:tcW w:type="dxa" w:w="2556"/>
            <w:vAlign w:val="center"/>
          </w:tcPr>
          <w:p>
            <w:r>
              <w:rPr>
                <w:rFonts w:ascii="Arial" w:hAnsi="Arial"/>
                <w:sz w:val="15"/>
              </w:rPr>
            </w:r>
            <w:r>
              <w:rPr>
                <w:rFonts w:ascii="Arial" w:hAnsi="Arial"/>
                <w:b w:val="0"/>
                <w:sz w:val="15"/>
              </w:rPr>
              <w:t>Safety</w:t>
            </w:r>
          </w:p>
        </w:tc>
        <w:tc>
          <w:tcPr>
            <w:tcW w:type="dxa" w:w="2556"/>
            <w:vAlign w:val="center"/>
          </w:tcPr>
          <w:p>
            <w:r>
              <w:rPr>
                <w:rFonts w:ascii="Arial" w:hAnsi="Arial"/>
                <w:sz w:val="15"/>
              </w:rPr>
            </w:r>
            <w:r>
              <w:rPr>
                <w:rFonts w:ascii="Arial" w:hAnsi="Arial"/>
                <w:b w:val="0"/>
                <w:sz w:val="15"/>
              </w:rPr>
              <w:t>Active/in-progress parking transactions cannot be deleted.</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NFR-05</w:t>
            </w:r>
          </w:p>
        </w:tc>
        <w:tc>
          <w:tcPr>
            <w:tcW w:type="dxa" w:w="2556"/>
            <w:vAlign w:val="center"/>
          </w:tcPr>
          <w:p>
            <w:r>
              <w:rPr>
                <w:rFonts w:ascii="Arial" w:hAnsi="Arial"/>
                <w:sz w:val="15"/>
              </w:rPr>
            </w:r>
            <w:r>
              <w:rPr>
                <w:rFonts w:ascii="Arial" w:hAnsi="Arial"/>
                <w:b w:val="0"/>
                <w:sz w:val="15"/>
              </w:rPr>
              <w:t>Safety/Audit</w:t>
            </w:r>
          </w:p>
        </w:tc>
        <w:tc>
          <w:tcPr>
            <w:tcW w:type="dxa" w:w="2556"/>
            <w:vAlign w:val="center"/>
          </w:tcPr>
          <w:p>
            <w:r>
              <w:rPr>
                <w:rFonts w:ascii="Arial" w:hAnsi="Arial"/>
                <w:sz w:val="15"/>
              </w:rPr>
            </w:r>
            <w:r>
              <w:rPr>
                <w:rFonts w:ascii="Arial" w:hAnsi="Arial"/>
                <w:b w:val="0"/>
                <w:sz w:val="15"/>
              </w:rPr>
              <w:t>Entry, exit, and administrative configuration changes are recorded in an audit trail.</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NFR-06</w:t>
            </w:r>
          </w:p>
        </w:tc>
        <w:tc>
          <w:tcPr>
            <w:tcW w:type="dxa" w:w="2556"/>
            <w:vAlign w:val="center"/>
          </w:tcPr>
          <w:p>
            <w:r>
              <w:rPr>
                <w:rFonts w:ascii="Arial" w:hAnsi="Arial"/>
                <w:sz w:val="15"/>
              </w:rPr>
            </w:r>
            <w:r>
              <w:rPr>
                <w:rFonts w:ascii="Arial" w:hAnsi="Arial"/>
                <w:b w:val="0"/>
                <w:sz w:val="15"/>
              </w:rPr>
              <w:t>Security</w:t>
            </w:r>
          </w:p>
        </w:tc>
        <w:tc>
          <w:tcPr>
            <w:tcW w:type="dxa" w:w="2556"/>
            <w:vAlign w:val="center"/>
          </w:tcPr>
          <w:p>
            <w:r>
              <w:rPr>
                <w:rFonts w:ascii="Arial" w:hAnsi="Arial"/>
                <w:sz w:val="15"/>
              </w:rPr>
            </w:r>
            <w:r>
              <w:rPr>
                <w:rFonts w:ascii="Arial" w:hAnsi="Arial"/>
                <w:b w:val="0"/>
                <w:sz w:val="15"/>
              </w:rPr>
              <w:t>Passwords are hashed and plaintext passwords are not logged or stored.</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NFR-07</w:t>
            </w:r>
          </w:p>
        </w:tc>
        <w:tc>
          <w:tcPr>
            <w:tcW w:type="dxa" w:w="2556"/>
            <w:vAlign w:val="center"/>
          </w:tcPr>
          <w:p>
            <w:r>
              <w:rPr>
                <w:rFonts w:ascii="Arial" w:hAnsi="Arial"/>
                <w:sz w:val="15"/>
              </w:rPr>
            </w:r>
            <w:r>
              <w:rPr>
                <w:rFonts w:ascii="Arial" w:hAnsi="Arial"/>
                <w:b w:val="0"/>
                <w:sz w:val="15"/>
              </w:rPr>
              <w:t>Security</w:t>
            </w:r>
          </w:p>
        </w:tc>
        <w:tc>
          <w:tcPr>
            <w:tcW w:type="dxa" w:w="2556"/>
            <w:vAlign w:val="center"/>
          </w:tcPr>
          <w:p>
            <w:r>
              <w:rPr>
                <w:rFonts w:ascii="Arial" w:hAnsi="Arial"/>
                <w:sz w:val="15"/>
              </w:rPr>
            </w:r>
            <w:r>
              <w:rPr>
                <w:rFonts w:ascii="Arial" w:hAnsi="Arial"/>
                <w:b w:val="0"/>
                <w:sz w:val="15"/>
              </w:rPr>
              <w:t>Client-server communication uses HTTPS/TLS.</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NFR-08</w:t>
            </w:r>
          </w:p>
        </w:tc>
        <w:tc>
          <w:tcPr>
            <w:tcW w:type="dxa" w:w="2556"/>
            <w:vAlign w:val="center"/>
          </w:tcPr>
          <w:p>
            <w:r>
              <w:rPr>
                <w:rFonts w:ascii="Arial" w:hAnsi="Arial"/>
                <w:sz w:val="15"/>
              </w:rPr>
            </w:r>
            <w:r>
              <w:rPr>
                <w:rFonts w:ascii="Arial" w:hAnsi="Arial"/>
                <w:b w:val="0"/>
                <w:sz w:val="15"/>
              </w:rPr>
              <w:t>Security</w:t>
            </w:r>
          </w:p>
        </w:tc>
        <w:tc>
          <w:tcPr>
            <w:tcW w:type="dxa" w:w="2556"/>
            <w:vAlign w:val="center"/>
          </w:tcPr>
          <w:p>
            <w:r>
              <w:rPr>
                <w:rFonts w:ascii="Arial" w:hAnsi="Arial"/>
                <w:sz w:val="15"/>
              </w:rPr>
            </w:r>
            <w:r>
              <w:rPr>
                <w:rFonts w:ascii="Arial" w:hAnsi="Arial"/>
                <w:b w:val="0"/>
                <w:sz w:val="15"/>
              </w:rPr>
              <w:t>Role-based access control is enforced on client and server protected endpoints.</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NFR-09</w:t>
            </w:r>
          </w:p>
        </w:tc>
        <w:tc>
          <w:tcPr>
            <w:tcW w:type="dxa" w:w="2556"/>
            <w:vAlign w:val="center"/>
          </w:tcPr>
          <w:p>
            <w:r>
              <w:rPr>
                <w:rFonts w:ascii="Arial" w:hAnsi="Arial"/>
                <w:sz w:val="15"/>
              </w:rPr>
            </w:r>
            <w:r>
              <w:rPr>
                <w:rFonts w:ascii="Arial" w:hAnsi="Arial"/>
                <w:b w:val="0"/>
                <w:sz w:val="15"/>
              </w:rPr>
              <w:t>Security</w:t>
            </w:r>
          </w:p>
        </w:tc>
        <w:tc>
          <w:tcPr>
            <w:tcW w:type="dxa" w:w="2556"/>
            <w:vAlign w:val="center"/>
          </w:tcPr>
          <w:p>
            <w:r>
              <w:rPr>
                <w:rFonts w:ascii="Arial" w:hAnsi="Arial"/>
                <w:sz w:val="15"/>
              </w:rPr>
            </w:r>
            <w:r>
              <w:rPr>
                <w:rFonts w:ascii="Arial" w:hAnsi="Arial"/>
                <w:b w:val="0"/>
                <w:sz w:val="15"/>
              </w:rPr>
              <w:t>JWT session tokens expire after configurable inactivity period.</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NFR-10</w:t>
            </w:r>
          </w:p>
        </w:tc>
        <w:tc>
          <w:tcPr>
            <w:tcW w:type="dxa" w:w="2556"/>
            <w:vAlign w:val="center"/>
          </w:tcPr>
          <w:p>
            <w:r>
              <w:rPr>
                <w:rFonts w:ascii="Arial" w:hAnsi="Arial"/>
                <w:sz w:val="15"/>
              </w:rPr>
            </w:r>
            <w:r>
              <w:rPr>
                <w:rFonts w:ascii="Arial" w:hAnsi="Arial"/>
                <w:b w:val="0"/>
                <w:sz w:val="15"/>
              </w:rPr>
              <w:t>Usability</w:t>
            </w:r>
          </w:p>
        </w:tc>
        <w:tc>
          <w:tcPr>
            <w:tcW w:type="dxa" w:w="2556"/>
            <w:vAlign w:val="center"/>
          </w:tcPr>
          <w:p>
            <w:r>
              <w:rPr>
                <w:rFonts w:ascii="Arial" w:hAnsi="Arial"/>
                <w:sz w:val="15"/>
              </w:rPr>
            </w:r>
            <w:r>
              <w:rPr>
                <w:rFonts w:ascii="Arial" w:hAnsi="Arial"/>
                <w:b w:val="0"/>
                <w:sz w:val="15"/>
              </w:rPr>
              <w:t>Gate staff can complete an entry or exit in three clicks or fewer.</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NFR-11</w:t>
            </w:r>
          </w:p>
        </w:tc>
        <w:tc>
          <w:tcPr>
            <w:tcW w:type="dxa" w:w="2556"/>
            <w:vAlign w:val="center"/>
          </w:tcPr>
          <w:p>
            <w:r>
              <w:rPr>
                <w:rFonts w:ascii="Arial" w:hAnsi="Arial"/>
                <w:sz w:val="15"/>
              </w:rPr>
            </w:r>
            <w:r>
              <w:rPr>
                <w:rFonts w:ascii="Arial" w:hAnsi="Arial"/>
                <w:b w:val="0"/>
                <w:sz w:val="15"/>
              </w:rPr>
              <w:t>Reliability</w:t>
            </w:r>
          </w:p>
        </w:tc>
        <w:tc>
          <w:tcPr>
            <w:tcW w:type="dxa" w:w="2556"/>
            <w:vAlign w:val="center"/>
          </w:tcPr>
          <w:p>
            <w:r>
              <w:rPr>
                <w:rFonts w:ascii="Arial" w:hAnsi="Arial"/>
                <w:sz w:val="15"/>
              </w:rPr>
            </w:r>
            <w:r>
              <w:rPr>
                <w:rFonts w:ascii="Arial" w:hAnsi="Arial"/>
                <w:b w:val="0"/>
                <w:sz w:val="15"/>
              </w:rPr>
              <w:t>Slot status remains correctly reconciled after a server restart.</w:t>
            </w:r>
          </w:p>
        </w:tc>
        <w:tc>
          <w:tcPr>
            <w:tcW w:type="dxa" w:w="2556"/>
            <w:vAlign w:val="center"/>
          </w:tcPr>
          <w:p>
            <w:r>
              <w:rPr>
                <w:rFonts w:ascii="Arial" w:hAnsi="Arial"/>
                <w:sz w:val="15"/>
              </w:rPr>
            </w:r>
            <w:r>
              <w:rPr>
                <w:rFonts w:ascii="Arial" w:hAnsi="Arial"/>
                <w:b w:val="0"/>
                <w:sz w:val="15"/>
              </w:rPr>
              <w:t>________________</w:t>
            </w:r>
          </w:p>
        </w:tc>
      </w:tr>
      <w:tr>
        <w:tc>
          <w:tcPr>
            <w:tcW w:type="dxa" w:w="2556"/>
            <w:vAlign w:val="center"/>
          </w:tcPr>
          <w:p>
            <w:r>
              <w:rPr>
                <w:rFonts w:ascii="Arial" w:hAnsi="Arial"/>
                <w:sz w:val="15"/>
              </w:rPr>
            </w:r>
            <w:r>
              <w:rPr>
                <w:rFonts w:ascii="Arial" w:hAnsi="Arial"/>
                <w:b w:val="0"/>
                <w:sz w:val="15"/>
              </w:rPr>
              <w:t>NFR-12</w:t>
            </w:r>
          </w:p>
        </w:tc>
        <w:tc>
          <w:tcPr>
            <w:tcW w:type="dxa" w:w="2556"/>
            <w:vAlign w:val="center"/>
          </w:tcPr>
          <w:p>
            <w:r>
              <w:rPr>
                <w:rFonts w:ascii="Arial" w:hAnsi="Arial"/>
                <w:sz w:val="15"/>
              </w:rPr>
            </w:r>
            <w:r>
              <w:rPr>
                <w:rFonts w:ascii="Arial" w:hAnsi="Arial"/>
                <w:b w:val="0"/>
                <w:sz w:val="15"/>
              </w:rPr>
              <w:t>Portability</w:t>
            </w:r>
          </w:p>
        </w:tc>
        <w:tc>
          <w:tcPr>
            <w:tcW w:type="dxa" w:w="2556"/>
            <w:vAlign w:val="center"/>
          </w:tcPr>
          <w:p>
            <w:r>
              <w:rPr>
                <w:rFonts w:ascii="Arial" w:hAnsi="Arial"/>
                <w:sz w:val="15"/>
              </w:rPr>
            </w:r>
            <w:r>
              <w:rPr>
                <w:rFonts w:ascii="Arial" w:hAnsi="Arial"/>
                <w:b w:val="0"/>
                <w:sz w:val="15"/>
              </w:rPr>
              <w:t>Web client functions on the latest two major versions of Chrome, Firefox, and Edge.</w:t>
            </w:r>
          </w:p>
        </w:tc>
        <w:tc>
          <w:tcPr>
            <w:tcW w:type="dxa" w:w="2556"/>
            <w:vAlign w:val="center"/>
          </w:tcPr>
          <w:p/>
        </w:tc>
      </w:tr>
    </w:tbl>
    <w:p>
      <w:pPr>
        <w:pStyle w:val="Heading1"/>
      </w:pPr>
      <w:r>
        <w:t>8. Test Execution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Arial" w:hAnsi="Arial"/>
                <w:b/>
                <w:sz w:val="16"/>
              </w:rPr>
            </w:r>
            <w:r>
              <w:rPr>
                <w:rFonts w:ascii="Arial" w:hAnsi="Arial"/>
                <w:b/>
                <w:sz w:val="16"/>
              </w:rPr>
              <w:t>Metric</w:t>
            </w:r>
          </w:p>
        </w:tc>
        <w:tc>
          <w:tcPr>
            <w:tcW w:type="dxa" w:w="5112"/>
            <w:vAlign w:val="center"/>
            <w:shd w:fill="D9EAF7"/>
          </w:tcPr>
          <w:p>
            <w:r>
              <w:rPr>
                <w:rFonts w:ascii="Arial" w:hAnsi="Arial"/>
                <w:b/>
                <w:sz w:val="16"/>
              </w:rPr>
            </w:r>
            <w:r>
              <w:rPr>
                <w:rFonts w:ascii="Arial" w:hAnsi="Arial"/>
                <w:b/>
                <w:sz w:val="16"/>
              </w:rPr>
              <w:t>Value</w:t>
            </w:r>
          </w:p>
        </w:tc>
      </w:tr>
      <w:tr>
        <w:tc>
          <w:tcPr>
            <w:tcW w:type="dxa" w:w="5112"/>
            <w:vAlign w:val="center"/>
          </w:tcPr>
          <w:p>
            <w:r>
              <w:rPr>
                <w:rFonts w:ascii="Arial" w:hAnsi="Arial"/>
                <w:sz w:val="16"/>
              </w:rPr>
            </w:r>
            <w:r>
              <w:rPr>
                <w:rFonts w:ascii="Arial" w:hAnsi="Arial"/>
                <w:b w:val="0"/>
                <w:sz w:val="16"/>
              </w:rPr>
              <w:t>Total functional test cases</w:t>
            </w:r>
          </w:p>
        </w:tc>
        <w:tc>
          <w:tcPr>
            <w:tcW w:type="dxa" w:w="5112"/>
            <w:vAlign w:val="center"/>
          </w:tcPr>
          <w:p>
            <w:r>
              <w:rPr>
                <w:rFonts w:ascii="Arial" w:hAnsi="Arial"/>
                <w:sz w:val="16"/>
              </w:rPr>
            </w:r>
            <w:r>
              <w:rPr>
                <w:rFonts w:ascii="Arial" w:hAnsi="Arial"/>
                <w:b w:val="0"/>
                <w:sz w:val="16"/>
              </w:rPr>
              <w:t>40</w:t>
            </w:r>
          </w:p>
        </w:tc>
      </w:tr>
      <w:tr>
        <w:tc>
          <w:tcPr>
            <w:tcW w:type="dxa" w:w="5112"/>
            <w:vAlign w:val="center"/>
          </w:tcPr>
          <w:p>
            <w:r>
              <w:rPr>
                <w:rFonts w:ascii="Arial" w:hAnsi="Arial"/>
                <w:sz w:val="16"/>
              </w:rPr>
            </w:r>
            <w:r>
              <w:rPr>
                <w:rFonts w:ascii="Arial" w:hAnsi="Arial"/>
                <w:b w:val="0"/>
                <w:sz w:val="16"/>
              </w:rPr>
              <w:t>Unit tests</w:t>
            </w:r>
          </w:p>
        </w:tc>
        <w:tc>
          <w:tcPr>
            <w:tcW w:type="dxa" w:w="5112"/>
            <w:vAlign w:val="center"/>
          </w:tcPr>
          <w:p>
            <w:r>
              <w:rPr>
                <w:rFonts w:ascii="Arial" w:hAnsi="Arial"/>
                <w:sz w:val="16"/>
              </w:rPr>
            </w:r>
            <w:r>
              <w:rPr>
                <w:rFonts w:ascii="Arial" w:hAnsi="Arial"/>
                <w:b w:val="0"/>
                <w:sz w:val="16"/>
              </w:rPr>
              <w:t>15</w:t>
            </w:r>
          </w:p>
        </w:tc>
      </w:tr>
      <w:tr>
        <w:tc>
          <w:tcPr>
            <w:tcW w:type="dxa" w:w="5112"/>
            <w:vAlign w:val="center"/>
          </w:tcPr>
          <w:p>
            <w:r>
              <w:rPr>
                <w:rFonts w:ascii="Arial" w:hAnsi="Arial"/>
                <w:sz w:val="16"/>
              </w:rPr>
            </w:r>
            <w:r>
              <w:rPr>
                <w:rFonts w:ascii="Arial" w:hAnsi="Arial"/>
                <w:b w:val="0"/>
                <w:sz w:val="16"/>
              </w:rPr>
              <w:t>Integration tests</w:t>
            </w:r>
          </w:p>
        </w:tc>
        <w:tc>
          <w:tcPr>
            <w:tcW w:type="dxa" w:w="5112"/>
            <w:vAlign w:val="center"/>
          </w:tcPr>
          <w:p>
            <w:r>
              <w:rPr>
                <w:rFonts w:ascii="Arial" w:hAnsi="Arial"/>
                <w:sz w:val="16"/>
              </w:rPr>
            </w:r>
            <w:r>
              <w:rPr>
                <w:rFonts w:ascii="Arial" w:hAnsi="Arial"/>
                <w:b w:val="0"/>
                <w:sz w:val="16"/>
              </w:rPr>
              <w:t>15</w:t>
            </w:r>
          </w:p>
        </w:tc>
      </w:tr>
      <w:tr>
        <w:tc>
          <w:tcPr>
            <w:tcW w:type="dxa" w:w="5112"/>
            <w:vAlign w:val="center"/>
          </w:tcPr>
          <w:p>
            <w:r>
              <w:rPr>
                <w:rFonts w:ascii="Arial" w:hAnsi="Arial"/>
                <w:sz w:val="16"/>
              </w:rPr>
            </w:r>
            <w:r>
              <w:rPr>
                <w:rFonts w:ascii="Arial" w:hAnsi="Arial"/>
                <w:b w:val="0"/>
                <w:sz w:val="16"/>
              </w:rPr>
              <w:t>System tests</w:t>
            </w:r>
          </w:p>
        </w:tc>
        <w:tc>
          <w:tcPr>
            <w:tcW w:type="dxa" w:w="5112"/>
            <w:vAlign w:val="center"/>
          </w:tcPr>
          <w:p>
            <w:r>
              <w:rPr>
                <w:rFonts w:ascii="Arial" w:hAnsi="Arial"/>
                <w:sz w:val="16"/>
              </w:rPr>
            </w:r>
            <w:r>
              <w:rPr>
                <w:rFonts w:ascii="Arial" w:hAnsi="Arial"/>
                <w:b w:val="0"/>
                <w:sz w:val="16"/>
              </w:rPr>
              <w:t>10</w:t>
            </w:r>
          </w:p>
        </w:tc>
      </w:tr>
      <w:tr>
        <w:tc>
          <w:tcPr>
            <w:tcW w:type="dxa" w:w="5112"/>
            <w:vAlign w:val="center"/>
          </w:tcPr>
          <w:p>
            <w:r>
              <w:rPr>
                <w:rFonts w:ascii="Arial" w:hAnsi="Arial"/>
                <w:sz w:val="16"/>
              </w:rPr>
            </w:r>
            <w:r>
              <w:rPr>
                <w:rFonts w:ascii="Arial" w:hAnsi="Arial"/>
                <w:b w:val="0"/>
                <w:sz w:val="16"/>
              </w:rPr>
              <w:t>Passed</w:t>
            </w:r>
          </w:p>
        </w:tc>
        <w:tc>
          <w:tcPr>
            <w:tcW w:type="dxa" w:w="5112"/>
            <w:vAlign w:val="center"/>
          </w:tcPr>
          <w:p>
            <w:r>
              <w:rPr>
                <w:rFonts w:ascii="Arial" w:hAnsi="Arial"/>
                <w:sz w:val="16"/>
              </w:rPr>
            </w:r>
            <w:r>
              <w:rPr>
                <w:rFonts w:ascii="Arial" w:hAnsi="Arial"/>
                <w:b w:val="0"/>
                <w:sz w:val="16"/>
              </w:rPr>
              <w:t>________</w:t>
            </w:r>
          </w:p>
        </w:tc>
      </w:tr>
      <w:tr>
        <w:tc>
          <w:tcPr>
            <w:tcW w:type="dxa" w:w="5112"/>
            <w:vAlign w:val="center"/>
          </w:tcPr>
          <w:p>
            <w:r>
              <w:rPr>
                <w:rFonts w:ascii="Arial" w:hAnsi="Arial"/>
                <w:sz w:val="16"/>
              </w:rPr>
            </w:r>
            <w:r>
              <w:rPr>
                <w:rFonts w:ascii="Arial" w:hAnsi="Arial"/>
                <w:b w:val="0"/>
                <w:sz w:val="16"/>
              </w:rPr>
              <w:t>Failed</w:t>
            </w:r>
          </w:p>
        </w:tc>
        <w:tc>
          <w:tcPr>
            <w:tcW w:type="dxa" w:w="5112"/>
            <w:vAlign w:val="center"/>
          </w:tcPr>
          <w:p>
            <w:r>
              <w:rPr>
                <w:rFonts w:ascii="Arial" w:hAnsi="Arial"/>
                <w:sz w:val="16"/>
              </w:rPr>
            </w:r>
            <w:r>
              <w:rPr>
                <w:rFonts w:ascii="Arial" w:hAnsi="Arial"/>
                <w:b w:val="0"/>
                <w:sz w:val="16"/>
              </w:rPr>
              <w:t>________</w:t>
            </w:r>
          </w:p>
        </w:tc>
      </w:tr>
      <w:tr>
        <w:tc>
          <w:tcPr>
            <w:tcW w:type="dxa" w:w="5112"/>
            <w:vAlign w:val="center"/>
          </w:tcPr>
          <w:p>
            <w:r>
              <w:rPr>
                <w:rFonts w:ascii="Arial" w:hAnsi="Arial"/>
                <w:sz w:val="16"/>
              </w:rPr>
            </w:r>
            <w:r>
              <w:rPr>
                <w:rFonts w:ascii="Arial" w:hAnsi="Arial"/>
                <w:b w:val="0"/>
                <w:sz w:val="16"/>
              </w:rPr>
              <w:t>Blocked</w:t>
            </w:r>
          </w:p>
        </w:tc>
        <w:tc>
          <w:tcPr>
            <w:tcW w:type="dxa" w:w="5112"/>
            <w:vAlign w:val="center"/>
          </w:tcPr>
          <w:p>
            <w:r>
              <w:rPr>
                <w:rFonts w:ascii="Arial" w:hAnsi="Arial"/>
                <w:sz w:val="16"/>
              </w:rPr>
            </w:r>
            <w:r>
              <w:rPr>
                <w:rFonts w:ascii="Arial" w:hAnsi="Arial"/>
                <w:b w:val="0"/>
                <w:sz w:val="16"/>
              </w:rPr>
              <w:t>________</w:t>
            </w:r>
          </w:p>
        </w:tc>
      </w:tr>
      <w:tr>
        <w:tc>
          <w:tcPr>
            <w:tcW w:type="dxa" w:w="5112"/>
            <w:vAlign w:val="center"/>
          </w:tcPr>
          <w:p>
            <w:r>
              <w:rPr>
                <w:rFonts w:ascii="Arial" w:hAnsi="Arial"/>
                <w:sz w:val="16"/>
              </w:rPr>
            </w:r>
            <w:r>
              <w:rPr>
                <w:rFonts w:ascii="Arial" w:hAnsi="Arial"/>
                <w:b w:val="0"/>
                <w:sz w:val="16"/>
              </w:rPr>
              <w:t>Not Executed</w:t>
            </w:r>
          </w:p>
        </w:tc>
        <w:tc>
          <w:tcPr>
            <w:tcW w:type="dxa" w:w="5112"/>
            <w:vAlign w:val="center"/>
          </w:tcPr>
          <w:p>
            <w:r>
              <w:rPr>
                <w:rFonts w:ascii="Arial" w:hAnsi="Arial"/>
                <w:sz w:val="16"/>
              </w:rPr>
            </w:r>
            <w:r>
              <w:rPr>
                <w:rFonts w:ascii="Arial" w:hAnsi="Arial"/>
                <w:b w:val="0"/>
                <w:sz w:val="16"/>
              </w:rPr>
              <w:t>________</w:t>
            </w:r>
          </w:p>
        </w:tc>
      </w:tr>
    </w:tbl>
    <w:p>
      <w:pPr>
        <w:pStyle w:val="Heading1"/>
      </w:pPr>
      <w:r>
        <w:t>9. Defect / Observation Log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Pr>
                <w:rFonts w:ascii="Arial" w:hAnsi="Arial"/>
                <w:b/>
                <w:sz w:val="14"/>
              </w:rPr>
            </w:r>
            <w:r>
              <w:rPr>
                <w:rFonts w:ascii="Arial" w:hAnsi="Arial"/>
                <w:b/>
                <w:sz w:val="14"/>
              </w:rPr>
              <w:t>Defect ID</w:t>
            </w:r>
          </w:p>
        </w:tc>
        <w:tc>
          <w:tcPr>
            <w:tcW w:type="dxa" w:w="1461"/>
            <w:vAlign w:val="center"/>
            <w:shd w:fill="D9EAF7"/>
          </w:tcPr>
          <w:p>
            <w:r>
              <w:rPr>
                <w:rFonts w:ascii="Arial" w:hAnsi="Arial"/>
                <w:b/>
                <w:sz w:val="14"/>
              </w:rPr>
            </w:r>
            <w:r>
              <w:rPr>
                <w:rFonts w:ascii="Arial" w:hAnsi="Arial"/>
                <w:b/>
                <w:sz w:val="14"/>
              </w:rPr>
              <w:t>Test Case ID</w:t>
            </w:r>
          </w:p>
        </w:tc>
        <w:tc>
          <w:tcPr>
            <w:tcW w:type="dxa" w:w="1461"/>
            <w:vAlign w:val="center"/>
            <w:shd w:fill="D9EAF7"/>
          </w:tcPr>
          <w:p>
            <w:r>
              <w:rPr>
                <w:rFonts w:ascii="Arial" w:hAnsi="Arial"/>
                <w:b/>
                <w:sz w:val="14"/>
              </w:rPr>
            </w:r>
            <w:r>
              <w:rPr>
                <w:rFonts w:ascii="Arial" w:hAnsi="Arial"/>
                <w:b/>
                <w:sz w:val="14"/>
              </w:rPr>
              <w:t>Description</w:t>
            </w:r>
          </w:p>
        </w:tc>
        <w:tc>
          <w:tcPr>
            <w:tcW w:type="dxa" w:w="1461"/>
            <w:vAlign w:val="center"/>
            <w:shd w:fill="D9EAF7"/>
          </w:tcPr>
          <w:p>
            <w:r>
              <w:rPr>
                <w:rFonts w:ascii="Arial" w:hAnsi="Arial"/>
                <w:b/>
                <w:sz w:val="14"/>
              </w:rPr>
            </w:r>
            <w:r>
              <w:rPr>
                <w:rFonts w:ascii="Arial" w:hAnsi="Arial"/>
                <w:b/>
                <w:sz w:val="14"/>
              </w:rPr>
              <w:t>Severity</w:t>
            </w:r>
          </w:p>
        </w:tc>
        <w:tc>
          <w:tcPr>
            <w:tcW w:type="dxa" w:w="1461"/>
            <w:vAlign w:val="center"/>
            <w:shd w:fill="D9EAF7"/>
          </w:tcPr>
          <w:p>
            <w:r>
              <w:rPr>
                <w:rFonts w:ascii="Arial" w:hAnsi="Arial"/>
                <w:b/>
                <w:sz w:val="14"/>
              </w:rPr>
            </w:r>
            <w:r>
              <w:rPr>
                <w:rFonts w:ascii="Arial" w:hAnsi="Arial"/>
                <w:b/>
                <w:sz w:val="14"/>
              </w:rPr>
              <w:t>Priority</w:t>
            </w:r>
          </w:p>
        </w:tc>
        <w:tc>
          <w:tcPr>
            <w:tcW w:type="dxa" w:w="1461"/>
            <w:vAlign w:val="center"/>
            <w:shd w:fill="D9EAF7"/>
          </w:tcPr>
          <w:p>
            <w:r>
              <w:rPr>
                <w:rFonts w:ascii="Arial" w:hAnsi="Arial"/>
                <w:b/>
                <w:sz w:val="14"/>
              </w:rPr>
            </w:r>
            <w:r>
              <w:rPr>
                <w:rFonts w:ascii="Arial" w:hAnsi="Arial"/>
                <w:b/>
                <w:sz w:val="14"/>
              </w:rPr>
              <w:t>Assigned To</w:t>
            </w:r>
          </w:p>
        </w:tc>
        <w:tc>
          <w:tcPr>
            <w:tcW w:type="dxa" w:w="1461"/>
            <w:vAlign w:val="center"/>
            <w:shd w:fill="D9EAF7"/>
          </w:tcPr>
          <w:p>
            <w:r>
              <w:rPr>
                <w:rFonts w:ascii="Arial" w:hAnsi="Arial"/>
                <w:b/>
                <w:sz w:val="14"/>
              </w:rPr>
            </w:r>
            <w:r>
              <w:rPr>
                <w:rFonts w:ascii="Arial" w:hAnsi="Arial"/>
                <w:b/>
                <w:sz w:val="14"/>
              </w:rPr>
              <w:t>Status</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r>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c>
          <w:tcPr>
            <w:tcW w:type="dxa" w:w="1461"/>
            <w:vAlign w:val="center"/>
          </w:tcPr>
          <w:p>
            <w:r>
              <w:rPr>
                <w:rFonts w:ascii="Arial" w:hAnsi="Arial"/>
                <w:sz w:val="14"/>
              </w:rPr>
            </w:r>
            <w:r>
              <w:rPr>
                <w:rFonts w:ascii="Arial" w:hAnsi="Arial"/>
                <w:b w:val="0"/>
                <w:sz w:val="14"/>
              </w:rPr>
              <w:t>________________</w:t>
            </w:r>
          </w:p>
        </w:tc>
      </w:tr>
    </w:tbl>
    <w:p>
      <w:pPr>
        <w:pStyle w:val="Heading1"/>
      </w:pPr>
      <w:r>
        <w:t>10. Notes</w:t>
      </w:r>
    </w:p>
    <w:p>
      <w:pPr>
        <w:pStyle w:val="ListBullet"/>
      </w:pPr>
      <w:r>
        <w:t>Actual Result and Status must be completed during execution; they are not predetermined in this document.</w:t>
      </w:r>
    </w:p>
    <w:p>
      <w:pPr>
        <w:pStyle w:val="ListBullet"/>
      </w:pPr>
      <w:r>
        <w:t>Where the SRS describes an optional online payment gateway, execute those payment-specific steps only when the sandbox integration is enabled.</w:t>
      </w:r>
    </w:p>
    <w:p>
      <w:pPr>
        <w:pStyle w:val="ListBullet"/>
      </w:pPr>
      <w:r>
        <w:t>The SRS states that vehicle number plates are entered manually in Version 1.0; automated license plate recognition is therefore not included as a test feature.</w:t>
      </w:r>
    </w:p>
    <w:p>
      <w:pPr>
        <w:pStyle w:val="ListBullet"/>
      </w:pPr>
      <w:r>
        <w:t>The SRS requires transactional data to be retained for at least one year and requires compliance with applicable data protection norms; these should be verified during acceptance/compliance testing.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Vehicle Parking System — Test Case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