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spacing w:after="1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Software Requirements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2">
      <w:pPr>
        <w:spacing w:after="1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0"/>
          <w:szCs w:val="30"/>
          <w:rtl w:val="0"/>
        </w:rPr>
        <w:t xml:space="preserve">Event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3">
      <w:pPr>
        <w:spacing w:after="60" w:before="400" w:lineRule="auto"/>
        <w:jc w:val="center"/>
        <w:rPr/>
      </w:pPr>
      <w:r>
        <w:t xml:space="preserve">Version 1.6</w:t>
      </w:r>
    </w:p>
    <w:p w:rsidR="00000000" w:rsidDel="00000000" w:rsidP="00000000" w:rsidRDefault="00000000" w:rsidRPr="00000000" ns1:paraId="00000004">
      <w:pPr>
        <w:spacing w:after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Dharoor Shiva Sai Varun , Chirag Basanth Bellav , Gandhar Gokhale , Harshith J</w:t>
        <w:br w:type="textWrapping"/>
        <w:t xml:space="preserve">Software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5">
      <w:pPr>
        <w:spacing w:after="60" w:lineRule="auto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6">
      <w:pPr>
        <w:pStyle w:val="Heading1"/>
        <w:spacing w:after="140" w:before="320" w:lineRule="auto"/>
        <w:rPr>
          <w:color w:val="000000"/>
        </w:rPr>
      </w:pPr>
      <w:bookmarkStart w:colFirst="0" w:colLast="0" w:name="_heading=h.gcr87bmkmeir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-38283703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ns1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cr87bmkmeir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Table of Contents</w:t>
            </w:r>
          </w:hyperlink>
          <w:hyperlink w:anchor="_heading=h.gcr87bmkmei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rb73l5l5shr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Revision History</w:t>
            </w:r>
          </w:hyperlink>
          <w:hyperlink w:anchor="_heading=h.rb73l5l5shr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2jukgd1e7v2a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Introduction</w:t>
            </w:r>
          </w:hyperlink>
          <w:hyperlink w:anchor="_heading=h.2jukgd1e7v2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mn296pt7160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 Purpose</w:t>
            </w:r>
          </w:hyperlink>
          <w:hyperlink w:anchor="_heading=h.mn296pt7160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r4ygre7jr4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 Intended Audience</w:t>
            </w:r>
          </w:hyperlink>
          <w:hyperlink w:anchor="_heading=h.yr4ygre7jr4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gi5ugz671pq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 Product Scope</w:t>
            </w:r>
          </w:hyperlink>
          <w:hyperlink w:anchor="_heading=h.gi5ugz671pq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pgvzpp4azf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 References</w:t>
            </w:r>
          </w:hyperlink>
          <w:hyperlink w:anchor="_heading=h.kpgvzpp4azf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fd2epk7idpq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Overall Description</w:t>
            </w:r>
          </w:hyperlink>
          <w:hyperlink w:anchor="_heading=h.fd2epk7idpq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hp0m9qvy1a1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 Product Perspective</w:t>
            </w:r>
          </w:hyperlink>
          <w:hyperlink w:anchor="_heading=h.hp0m9qvy1a1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jeg0x0821oa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 Product Functions</w:t>
            </w:r>
          </w:hyperlink>
          <w:hyperlink w:anchor="_heading=h.jeg0x0821oa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6i08qro1la2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 User Classes and Characteristics</w:t>
            </w:r>
          </w:hyperlink>
          <w:hyperlink w:anchor="_heading=h.6i08qro1la2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m13t6pdrtfi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 Operating Environment</w:t>
            </w:r>
          </w:hyperlink>
          <w:hyperlink w:anchor="_heading=h.m13t6pdrtfi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a4rfexpsba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2.5 Design and Implementation Constraints</w:t>
            </w:r>
          </w:hyperlink>
          <w:hyperlink w:anchor="_heading=h.ya4rfexpsb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oxkhgr6pg8t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2.6 Assumptions and Dependencies</w:t>
            </w:r>
          </w:hyperlink>
          <w:hyperlink w:anchor="_heading=h.oxkhgr6pg8t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c17pdoph418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External Interface Requirements</w:t>
            </w:r>
          </w:hyperlink>
          <w:hyperlink w:anchor="_heading=h.c17pdoph418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nimv7sxs4ncr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 User Interfaces</w:t>
            </w:r>
          </w:hyperlink>
          <w:hyperlink w:anchor="_heading=h.nimv7sxs4nc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1laghmmyyva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 Software Interfaces</w:t>
            </w:r>
          </w:hyperlink>
          <w:hyperlink w:anchor="_heading=h.y1laghmmyyv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jej8uf1i6qx0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 Communications Interfaces</w:t>
            </w:r>
          </w:hyperlink>
          <w:hyperlink w:anchor="_heading=h.jej8uf1i6qx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71jfbiwzkoq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3.4 Hardware Interfaces</w:t>
            </w:r>
          </w:hyperlink>
          <w:hyperlink w:anchor="_heading=h.71jfbiwzkoq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jkfflu5wnsb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Analysis Models</w:t>
            </w:r>
          </w:hyperlink>
          <w:hyperlink w:anchor="_heading=h.jkfflu5wnsb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h9wsukbp6kyk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System Features</w:t>
            </w:r>
          </w:hyperlink>
          <w:hyperlink w:anchor="_heading=h.h9wsukbp6ky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5vb54rfaq62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1: User Registration and Authentication</w:t>
            </w:r>
          </w:hyperlink>
          <w:hyperlink w:anchor="_heading=h.5vb54rfaq62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vjkvujiwpog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vjkvujiwpog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3np4qauw1af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3np4qauw1af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285bn6ahfb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k285bn6ahfb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4uytbmlfvko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2: Event Creation and Management</w:t>
            </w:r>
          </w:hyperlink>
          <w:hyperlink w:anchor="_heading=h.4uytbmlfvko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soo6midd7ee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soo6midd7ee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tzuw4hqe1tx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tzuw4hqe1tx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b9px5wkykw0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b9px5wkykw0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i4edqzd58r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3: Event Discovery, Search, and Filtering</w:t>
            </w:r>
          </w:hyperlink>
          <w:hyperlink w:anchor="_heading=h.ki4edqzd58r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9z40uelts4v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9z40uelts4v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nq4ce0grn1lh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nq4ce0grn1l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pap4zxwgm3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kpap4zxwgm3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hib4rrxwbk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4: Event Registration and Ticket Booking</w:t>
            </w:r>
          </w:hyperlink>
          <w:hyperlink w:anchor="_heading=h.hib4rrxwbk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6f80i16ho6ad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6f80i16ho6a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o9veym3p98d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o9veym3p98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9odaadflnvtc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9odaadflnvt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4qylsie9sy6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5: Payment Processing</w:t>
            </w:r>
          </w:hyperlink>
          <w:hyperlink w:anchor="_heading=h.4qylsie9sy6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dtsmkdmtxrqh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dtsmkdmtxrq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xgie3cqft2x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xgie3cqft2x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3e02ds38eye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y3e02ds38ey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pcgx2hfs2xx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6: Notifications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79uxf4nvbc5h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</w:t>
            </w:r>
          </w:hyperlink>
          <w:hyperlink w:anchor="_heading=h.79uxf4nvbc5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xyqp9crzjob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xyqp9crzjob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fwy2p03b7xl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9ruokzwjx7sz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7: QR-Code Digital Ticketing and Check-In</w:t>
            </w:r>
          </w:hyperlink>
          <w:hyperlink w:anchor="_heading=h.9ruokzwjx7s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27p7a5wxik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27p7a5wxik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6vb6rogynoi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6vb6rogynoi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aicg5dulmar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aicg5dulmar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9n7zm7261asb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8: Admin Dashboard and Reporting</w:t>
            </w:r>
          </w:hyperlink>
          <w:hyperlink w:anchor="_heading=h.9n7zm7261as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6cgfuqqook1a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6cgfuqqook1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cnr2kjpqbg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ycnr2kjpqbg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jfavgoxg96o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jfavgoxg96o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uci3ja3bdyg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System Feature 9: Post-Event Feedback and Ratings</w:t>
            </w:r>
          </w:hyperlink>
          <w:hyperlink w:anchor="_heading=h.uci3ja3bdyg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z09y8l838ni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 and Priority</w:t>
            </w:r>
          </w:hyperlink>
          <w:hyperlink w:anchor="_heading=h.z09y8l838ni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edqwcl8ax5d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Stimulus/Response Sequences</w:t>
            </w:r>
          </w:hyperlink>
          <w:hyperlink w:anchor="_heading=h.edqwcl8ax5d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4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572eh6f2p6kq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Requirements</w:t>
            </w:r>
          </w:hyperlink>
          <w:hyperlink w:anchor="_heading=h.572eh6f2p6k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ij8ag6gqhonq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Other Nonfunctional Requirements</w:t>
            </w:r>
          </w:hyperlink>
          <w:hyperlink w:anchor="_heading=h.ij8ag6gqhon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gj3210x4gry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6.1 Performance Requirements</w:t>
            </w:r>
          </w:hyperlink>
          <w:hyperlink w:anchor="_heading=h.gj3210x4gry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ep9tldukzq6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6.2 Safety Requirements</w:t>
            </w:r>
          </w:hyperlink>
          <w:hyperlink w:anchor="_heading=h.ep9tldukzq6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lbzub5jcytih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6.3 Security Requirements</w:t>
            </w:r>
          </w:hyperlink>
          <w:hyperlink w:anchor="_heading=h.lbzub5jcyti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rv8ttxai5c9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6.4 Software Quality Attributes</w:t>
            </w:r>
          </w:hyperlink>
          <w:hyperlink w:anchor="_heading=h.rv8ttxai5c9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20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70ug68pp4zt0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6.5 Business Rules</w:t>
            </w:r>
          </w:hyperlink>
          <w:hyperlink w:anchor="_heading=h.70ug68pp4zt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qn4bvyz130h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 Other Requirements</w:t>
            </w:r>
          </w:hyperlink>
          <w:hyperlink w:anchor="_heading=h.qn4bvyz130h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takxf5srx03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A: Glossary</w:t>
            </w:r>
          </w:hyperlink>
          <w:hyperlink w:anchor="_heading=h.takxf5srx03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5ljb8mv8r43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B: Field Layouts</w:t>
            </w:r>
          </w:hyperlink>
          <w:hyperlink w:anchor="_heading=h.5ljb8mv8r43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jcnewebtw88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C: Requirement Traceability Matrix</w:t>
            </w:r>
          </w:hyperlink>
          <w:hyperlink w:anchor="_heading=h.jcnewebtw88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ns1:paraId="0000004A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ns1:paraId="0000004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C">
      <w:pPr>
        <w:pStyle w:val="Heading1"/>
        <w:spacing w:after="140" w:before="320" w:lineRule="auto"/>
        <w:rPr>
          <w:color w:val="000000"/>
        </w:rPr>
      </w:pPr>
      <w:bookmarkStart w:colFirst="0" w:colLast="0" w:name="_heading=h.rb73l5l5shrp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D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2000"/>
        <w:gridCol w:w="3000"/>
        <w:gridCol w:w="1500"/>
        <w:tblGridChange w:id="0">
          <w:tblGrid>
            <w:gridCol w:w="2500"/>
            <w:gridCol w:w="2000"/>
            <w:gridCol w:w="3000"/>
            <w:gridCol w:w="1500"/>
          </w:tblGrid>
        </w:tblGridChange>
      </w:tblGrid>
      <w:tr>
        <w:trPr>
          <w:cantSplit w:val="0"/>
          <w:tblHeader w:val="0"/>
        </w:trPr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Reason For 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Dharoor Shiva Sai Varun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07-09-2026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Initial draft- Section 1 (Introduction) and Section 2 (Overall Description)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Chirag Basanth Bellav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13-09-2026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Added Section 3 (External Interface Requirements) and the Event Creation &amp; Management feature in Section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Gandhar Sameer Gokhale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18-09-2026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Added section 4 including the ER Diagram  Registration, Payment, and Notifications features in Section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Harshith J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05-10-2026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Final Part-1 review: added security objectives/IDs, analysis diagrams, and traceability updates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</w:tr>
      <w:tr>
        <w:tc>
          <w:tcPr>
            <w:tcW w:type="dxa" w:w="2500"/>
          </w:tcPr>
          <w:p>
            <w:r>
              <w:t>Harshith J</w:t>
            </w:r>
          </w:p>
        </w:tc>
        <w:tc>
          <w:tcPr>
            <w:tcW w:type="dxa" w:w="2000"/>
          </w:tcPr>
          <w:p>
            <w:r>
              <w:t>29-10-2026</w:t>
            </w:r>
          </w:p>
        </w:tc>
        <w:tc>
          <w:tcPr>
            <w:tcW w:type="dxa" w:w="3000"/>
          </w:tcPr>
          <w:p>
            <w:r>
              <w:t>Implementation status, delivered-scope traceability and as-built UML diagrams aligned to repository</w:t>
            </w:r>
          </w:p>
        </w:tc>
        <w:tc>
          <w:tcPr>
            <w:tcW w:type="dxa" w:w="1500"/>
          </w:tcPr>
          <w:p>
            <w:r>
              <w:t>1.5</w:t>
            </w:r>
          </w:p>
        </w:tc>
      </w:tr>
      <w:tr>
        <w:tc>
          <w:tcPr>
            <w:tcW w:type="dxa" w:w="2500"/>
          </w:tcPr>
          <w:p>
            <w:r>
              <w:t xml:space="preserve">Harshith J</w:t>
            </w:r>
          </w:p>
        </w:tc>
        <w:tc>
          <w:tcPr>
            <w:tcW w:type="dxa" w:w="2000"/>
          </w:tcPr>
          <w:p>
            <w:r>
              <w:t xml:space="preserve">31-10-2026</w:t>
            </w:r>
          </w:p>
        </w:tc>
        <w:tc>
          <w:tcPr>
            <w:tcW w:type="dxa" w:w="3000"/>
          </w:tcPr>
          <w:p>
            <w:r>
              <w:t xml:space="preserve">NFR verification traceability and availability definition gaps aligned across documents.</w:t>
            </w:r>
          </w:p>
        </w:tc>
        <w:tc>
          <w:tcPr>
            <w:tcW w:type="dxa" w:w="1500"/>
          </w:tcPr>
          <w:p>
            <w:r>
              <w:t xml:space="preserve">1.6</w:t>
            </w:r>
          </w:p>
        </w:tc>
      </w:tr>
    </w:tbl>
    <w:p w:rsidR="00000000" w:rsidDel="00000000" w:rsidP="00000000" w:rsidRDefault="00000000" w:rsidRPr="00000000" ns1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3">
      <w:pPr>
        <w:pStyle w:val="Heading1"/>
        <w:spacing w:after="140" w:before="320" w:lineRule="auto"/>
        <w:rPr>
          <w:color w:val="000000"/>
        </w:rPr>
      </w:pPr>
      <w:bookmarkStart w:colFirst="0" w:colLast="0" w:name="_heading=h.2jukgd1e7v2a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4">
      <w:pPr>
        <w:pStyle w:val="Heading2"/>
        <w:spacing w:after="100" w:before="220" w:lineRule="auto"/>
        <w:rPr>
          <w:color w:val="000000"/>
        </w:rPr>
      </w:pPr>
      <w:bookmarkStart w:colFirst="0" w:colLast="0" w:name="_heading=h.mn296pt71604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1.1 Purpose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5">
      <w:pPr>
        <w:spacing w:after="140" w:lineRule="auto"/>
        <w:rPr/>
      </w:pPr>
      <w:r>
        <w:t xml:space="preserve">This SRS records target requirements and implementation status reviewed on 31 October 2026. The current baseline includes free-event registration/waitlisting, token-based check-in, queued notification records and feedback APIs. Payment/refunds, real email/SMS delivery, QR scanning UI and reporting remain absent or incomplete; see Appendix D and docs/NFR_TRACEABILITY.md.</w:t>
      </w:r>
    </w:p>
    <w:p w:rsidR="00000000" w:rsidDel="00000000" w:rsidP="00000000" w:rsidRDefault="00000000" w:rsidRPr="00000000" ns1:paraId="00000066">
      <w:pPr>
        <w:pStyle w:val="Heading2"/>
        <w:spacing w:after="100" w:before="220" w:lineRule="auto"/>
        <w:rPr>
          <w:color w:val="000000"/>
        </w:rPr>
      </w:pPr>
      <w:bookmarkStart w:colFirst="0" w:colLast="0" w:name="_heading=h.yr4ygre7jr46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1.2 Intended Audience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7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This document is intended for the development team (front-end, back-end, and QA), the project supervisor/instructor evaluating the proposal, and any future maintainers of the system. Developers should use Sections 2-3 to guide design and implementation; testers should use Section 3 to derive test cases; instructors/reviewers can use Sections 1-2 for a high-level overview.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8">
      <w:pPr>
        <w:pStyle w:val="Heading2"/>
        <w:spacing w:after="100" w:before="220" w:lineRule="auto"/>
        <w:rPr>
          <w:color w:val="000000"/>
        </w:rPr>
      </w:pPr>
      <w:bookmarkStart w:colFirst="0" w:colLast="0" w:name="_heading=h.gi5ugz671pqf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1.3 Product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9">
      <w:pPr>
        <w:spacing w:after="140" w:lineRule="auto"/>
        <w:rPr/>
      </w:pPr>
      <w:r>
        <w:t xml:space="preserve">The current application supports account access, event management/discovery, free-event registration/waitlisting, and API-based token check-in/feedback. Paid checkout/refunds, complete attendee booking UI, QR scanning UI, external delivery and reporting remain absent or incomplete.</w:t>
      </w:r>
    </w:p>
    <w:p w:rsidR="00000000" w:rsidDel="00000000" w:rsidP="00000000" w:rsidRDefault="00000000" w:rsidRPr="00000000" ns1:paraId="0000006A">
      <w:pPr>
        <w:pStyle w:val="Heading2"/>
        <w:spacing w:after="100" w:before="220" w:lineRule="auto"/>
        <w:rPr>
          <w:color w:val="000000"/>
        </w:rPr>
      </w:pPr>
      <w:bookmarkStart w:colFirst="0" w:colLast="0" w:name="_heading=h.kpgvzpp4azfv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1.4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Project Guidelines document (course proposal requirements).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IEEE SRS template (basis for this document's structure).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[Payment gateway API documentation — to be added once a provider is selected]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E">
      <w:pPr>
        <w:pStyle w:val="Heading1"/>
        <w:spacing w:after="140" w:before="320" w:lineRule="auto"/>
        <w:rPr>
          <w:color w:val="000000"/>
        </w:rPr>
      </w:pPr>
      <w:bookmarkStart w:colFirst="0" w:colLast="0" w:name="_heading=h.fd2epk7idpqy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 Overall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F">
      <w:pPr>
        <w:pStyle w:val="Heading2"/>
        <w:spacing w:after="100" w:before="220" w:lineRule="auto"/>
        <w:rPr>
          <w:color w:val="000000"/>
        </w:rPr>
      </w:pPr>
      <w:bookmarkStart w:colFirst="0" w:colLast="0" w:name="_heading=h.hp0m9qvy1a1y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2.1 Product Perspective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0">
      <w:pPr>
        <w:spacing w:after="140" w:lineRule="auto"/>
        <w:rPr/>
      </w:pPr>
      <w:r>
        <w:t xml:space="preserve">The React/Vite client calls a Node.js/Express REST API. Sequelize uses local SQLite (`DATABASE_FILE`) with User, Event, Registration, Notification and Feedback models. Payment processing and external notification delivery are not implemented.</w:t>
      </w:r>
    </w:p>
    <w:p w:rsidR="00000000" w:rsidDel="00000000" w:rsidP="00000000" w:rsidRDefault="00000000" w:rsidRPr="00000000" ns1:paraId="00000071">
      <w:pPr>
        <w:pStyle w:val="Heading2"/>
        <w:spacing w:after="100" w:before="220" w:lineRule="auto"/>
        <w:rPr>
          <w:color w:val="000000"/>
        </w:rPr>
      </w:pPr>
      <w:bookmarkStart w:colFirst="0" w:colLast="0" w:name="_heading=h.jeg0x0821oa5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2.2 Product Functions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2">
      <w:pPr>
        <w:spacing w:after="140" w:lineRule="auto"/>
        <w:rPr/>
      </w:pPr>
      <w:r>
        <w:t>The full target product includes the future functions below; current implementation status is indicated in each item:</w:t>
      </w:r>
    </w:p>
    <w:p w:rsidR="00000000" w:rsidDel="00000000" w:rsidP="00000000" w:rsidRDefault="00000000" w:rsidRPr="00000000" ns1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Implemented: register Attendee/Organizer accounts, verify email through a development console link, log in with JWT, and enforce role/ownership checks.</w:t>
      </w:r>
    </w:p>
    <w:p w:rsidR="00000000" w:rsidDel="00000000" w:rsidP="00000000" w:rsidRDefault="00000000" w:rsidRPr="00000000" ns1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Implemented: create, edit, publish and cancel events with server-side validation and owner/admin checks.</w:t>
      </w:r>
    </w:p>
    <w:p w:rsidR="00000000" w:rsidDel="00000000" w:rsidP="00000000" w:rsidRDefault="00000000" w:rsidRPr="00000000" ns1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Implemented: browse future published events, search title/description, filter by category/venue/date, paginate, and view published details.</w:t>
      </w:r>
    </w:p>
    <w:p w:rsidR="00000000" w:rsidDel="00000000" w:rsidP="00000000" w:rsidRDefault="00000000" w:rsidRPr="00000000" ns1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 xml:space="preserve">Implemented with limits: free-event registration and waitlisting. Paid-event checkout, payment processing and refunds are not implemented.</w:t>
      </w:r>
    </w:p>
    <w:p w:rsidR="00000000" w:rsidDel="00000000" w:rsidP="00000000" w:rsidRDefault="00000000" w:rsidRPr="00000000" ns1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 xml:space="preserve">Notification records/jobs exist for confirmation, reminder and event-change flows; development delivery is console output. No real email/SMS provider is configured. Verification links are also console-only.</w:t>
      </w:r>
    </w:p>
    <w:p w:rsidR="00000000" w:rsidDel="00000000" w:rsidP="00000000" w:rsidRDefault="00000000" w:rsidRPr="00000000" ns1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 xml:space="preserve">Token-based ticket issuance and organizer/admin check-in APIs exist. QR image generation and camera/scanner UI are not present.</w:t>
      </w:r>
    </w:p>
    <w:p w:rsidR="00000000" w:rsidDel="00000000" w:rsidP="00000000" w:rsidRDefault="00000000" w:rsidRPr="00000000" ns1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Planned, not implemented: organizer/admin dashboards and CSV reporting.</w:t>
      </w:r>
    </w:p>
    <w:p w:rsidR="00000000" w:rsidDel="00000000" w:rsidP="00000000" w:rsidRDefault="00000000" w:rsidRPr="00000000" ns1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 xml:space="preserve">Feedback persistence and API submission/aggregation exist; a complete feedback UI and attendee prompt are not present.</w:t>
      </w:r>
    </w:p>
    <w:p w:rsidR="00000000" w:rsidDel="00000000" w:rsidP="00000000" w:rsidRDefault="00000000" w:rsidRPr="00000000" ns1:paraId="0000007B">
      <w:pPr>
        <w:pStyle w:val="Heading2"/>
        <w:spacing w:after="100" w:before="220" w:lineRule="auto"/>
        <w:rPr>
          <w:color w:val="000000"/>
        </w:rPr>
      </w:pPr>
      <w:bookmarkStart w:colFirst="0" w:colLast="0" w:name="_heading=h.6i08qro1la27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2.3 User Classes and Characteristics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— general public users with basic web/mobile literacy; primary goal is to find and register for events quickly.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Organizer — event hosts (e.g., clubs, small businesses, individuals) who need to manage event details and registrations; assumed to have moderate technical comfort but no programming background.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Administrator — a pre-provisioned role. In the current baseline, ADMIN can manage events through server-side event routes; an administrator dashboard, user-management UI, and platform reporting are not implemented.</w:t>
      </w:r>
    </w:p>
    <w:p w:rsidR="00000000" w:rsidDel="00000000" w:rsidP="00000000" w:rsidRDefault="00000000" w:rsidRPr="00000000" ns1:paraId="0000007F">
      <w:pPr>
        <w:pStyle w:val="Heading2"/>
        <w:spacing w:after="100" w:before="220" w:lineRule="auto"/>
        <w:rPr>
          <w:color w:val="000000"/>
        </w:rPr>
      </w:pPr>
      <w:bookmarkStart w:colFirst="0" w:colLast="0" w:name="_heading=h.m13t6pdrtfil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2.4 Operating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0">
      <w:pPr>
        <w:spacing w:after="140" w:lineRule="auto"/>
        <w:rPr/>
      </w:pPr>
      <w:r>
        <w:t>The current development environment uses Node.js (Node 24 is configured in CI), npm, a React/Vite frontend and a local SQLite database. The frontend is tested through a Vite production build. Browser responsiveness and production deployment on Linux/cloud are goals, not verified non-functional results in this repository snapshot.</w:t>
      </w:r>
    </w:p>
    <w:p w:rsidR="00000000" w:rsidDel="00000000" w:rsidP="00000000" w:rsidRDefault="00000000" w:rsidRPr="00000000" ns1:paraId="00000081">
      <w:pPr>
        <w:pStyle w:val="Heading2"/>
        <w:spacing w:after="100" w:before="220" w:lineRule="auto"/>
        <w:rPr>
          <w:color w:val="000000"/>
        </w:rPr>
      </w:pPr>
      <w:bookmarkStart w:colFirst="0" w:colLast="0" w:name="_heading=h.ya4rfexpsba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2.5 Design and Implementation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Implemented stack: JavaScript, React 18, Vite, React Router, Node.js, Express, Sequelize and SQLite. The repository uses a local database for development; production database provisioning and deployment configuration are not included.</w:t>
      </w:r>
    </w:p>
    <w:p w:rsidR="00000000" w:rsidDel="00000000" w:rsidP="00000000" w:rsidRDefault="00000000" w:rsidRPr="00000000" ns1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Planned constraint: integrate a payment gateway only when payment/ticketing modules are implemented. No payment gateway integration is present in the current baseline.</w:t>
      </w:r>
    </w:p>
    <w:p w:rsidR="00000000" w:rsidDel="00000000" w:rsidP="00000000" w:rsidRDefault="00000000" w:rsidRPr="00000000" ns1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Security baseline: passwords are stored as bcrypt hashes; responses do not expose password hashes; JWT authentication and server-side role/ownership checks are implemented. Production TLS/deployment hardening and payment-data compliance cannot be claimed because the payment flow and production deployment are absent.</w:t>
      </w:r>
    </w:p>
    <w:p w:rsidR="00000000" w:rsidDel="00000000" w:rsidP="00000000" w:rsidRDefault="00000000" w:rsidRPr="00000000" ns1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Development timeline is constrained by the academic term schedule.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6">
      <w:pPr>
        <w:pStyle w:val="Heading2"/>
        <w:spacing w:after="100" w:before="220" w:lineRule="auto"/>
        <w:rPr>
          <w:color w:val="000000"/>
        </w:rPr>
      </w:pPr>
      <w:bookmarkStart w:colFirst="0" w:colLast="0" w:name="_heading=h.oxkhgr6pg8tg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2.6 Assumptions and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Future dependencies: a payment gateway and email/SMS provider will be required for planned payments and notifications. Neither provider is integrated in the current code baseline. Email verification is currently demonstrated by a development link printed in the backend terminal.</w:t>
      </w:r>
    </w:p>
    <w:p w:rsidR="00000000" w:rsidDel="00000000" w:rsidP="00000000" w:rsidRDefault="00000000" w:rsidRPr="00000000" ns1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Assumes users have access to email (and optionally SMS) for receiving notifications.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Assumes the team will have access to a hosting environment (cloud or campus) for deployment and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A">
      <w:pPr>
        <w:pStyle w:val="Heading1"/>
        <w:spacing w:after="140" w:before="320" w:lineRule="auto"/>
        <w:rPr>
          <w:color w:val="000000"/>
        </w:rPr>
      </w:pPr>
      <w:bookmarkStart w:colFirst="0" w:colLast="0" w:name="_heading=h.c17pdoph418p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 External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B">
      <w:pPr>
        <w:pStyle w:val="Heading2"/>
        <w:spacing w:after="100" w:before="220" w:lineRule="auto"/>
        <w:rPr>
          <w:color w:val="000000"/>
        </w:rPr>
      </w:pPr>
      <w:bookmarkStart w:colFirst="0" w:colLast="0" w:name="_heading=h.nimv7sxs4ncr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3.1 User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C">
      <w:pPr>
        <w:spacing w:after="140" w:lineRule="auto"/>
        <w:rPr/>
      </w:pPr>
      <w:r>
        <w:t>The current React UI provides account registration/login, public event browsing and details, and organizer event creation/editing/management. It does not provide attendee registration/checkout, QR check-in, or an admin reporting dashboard. UI-level restrictions complement but do not replace backend authorization.</w:t>
      </w:r>
    </w:p>
    <w:p w:rsidR="00000000" w:rsidDel="00000000" w:rsidP="00000000" w:rsidRDefault="00000000" w:rsidRPr="00000000" ns1:paraId="0000008D">
      <w:pPr>
        <w:pStyle w:val="Heading2"/>
        <w:spacing w:after="100" w:before="220" w:lineRule="auto"/>
        <w:rPr>
          <w:color w:val="000000"/>
        </w:rPr>
      </w:pPr>
      <w:bookmarkStart w:colFirst="0" w:colLast="0" w:name="_heading=h.y1laghmmyyva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3.2 Software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E">
      <w:pPr>
        <w:spacing w:after="140" w:lineRule="auto"/>
        <w:rPr/>
      </w:pPr>
      <w:r>
        <w:t>The frontend calls the backend JSON REST API, by default at http://localhost:5000/api. Sequelize persists User and Event records to SQLite in local development. No payment gateway or email/SMS provider API is called by the current backend.</w:t>
      </w:r>
    </w:p>
    <w:p w:rsidR="00000000" w:rsidDel="00000000" w:rsidP="00000000" w:rsidRDefault="00000000" w:rsidRPr="00000000" ns1:paraId="0000008F">
      <w:pPr>
        <w:pStyle w:val="Heading2"/>
        <w:spacing w:after="100" w:before="220" w:lineRule="auto"/>
        <w:rPr>
          <w:color w:val="000000"/>
        </w:rPr>
      </w:pPr>
      <w:bookmarkStart w:colFirst="0" w:colLast="0" w:name="_heading=h.jej8uf1i6qx0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3.3 Communications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0">
      <w:pPr>
        <w:spacing w:after="140" w:lineRule="auto"/>
        <w:rPr/>
      </w:pPr>
      <w:r>
        <w:t>The local development server uses HTTP at localhost:5000; this repository does not configure production HTTPS/TLS termination. JWT Bearer tokens protect authenticated API routes. Production deployments must provide HTTPS/TLS at the host/reverse-proxy layer before handling real user data.</w:t>
      </w:r>
    </w:p>
    <w:p w:rsidR="00000000" w:rsidDel="00000000" w:rsidP="00000000" w:rsidRDefault="00000000" w:rsidRPr="00000000" ns1:paraId="00000091">
      <w:pPr>
        <w:pStyle w:val="Heading2"/>
        <w:spacing w:after="100" w:before="220" w:lineRule="auto"/>
        <w:rPr>
          <w:color w:val="000000"/>
        </w:rPr>
      </w:pPr>
      <w:bookmarkStart w:colFirst="0" w:colLast="0" w:name="_heading=h.71jfbiwzkoqg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3.4 Hardware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2">
      <w:pPr>
        <w:spacing w:after="140" w:lineRule="auto"/>
        <w:rPr/>
      </w:pPr>
      <w:r>
        <w:t>Token-based ticket issuance and check-in APIs are implemented; QR image generation and camera/scanner UI are not present in the current baseline.</w:t>
      </w:r>
    </w:p>
    <w:p w:rsidR="00000000" w:rsidDel="00000000" w:rsidP="00000000" w:rsidRDefault="00000000" w:rsidRPr="00000000" ns1:paraId="00000093">
      <w:pPr>
        <w:pStyle w:val="Heading1"/>
        <w:spacing w:after="140" w:before="320" w:lineRule="auto"/>
        <w:rPr>
          <w:color w:val="000000"/>
        </w:rPr>
      </w:pPr>
      <w:bookmarkStart w:colFirst="0" w:colLast="0" w:name="_heading=h.jkfflu5wnsb3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 Analysis Models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4">
      <w:pPr>
        <w:spacing w:after="140" w:lineRule="auto"/>
        <w:rPr/>
      </w:pPr>
      <w:r>
        <w:t>The analysis figures below describe the current implemented baseline: (1) a use-case diagram for implemented account-access, event-management and event-discovery workflows; and (2) an entity-relationship diagram containing only the implemented User and Event models. Planned modules are explicitly noted as absent.</w:t>
      </w:r>
    </w:p>
    <w:p w:rsidR="00000000" w:rsidDel="00000000" w:rsidP="00000000" w:rsidRDefault="00000000" w:rsidRPr="00000000" ns1:paraId="00000095">
      <w:pPr>
        <w:jc w:val="center"/>
        <w:rPr/>
      </w:pPr>
      <w:r w:rsidDel="00000000" w:rsidR="00000000" w:rsidRPr="00000000">
        <w:rPr/>
        <w:drawing>
          <ns2:inline distB="114300" distT="114300" distL="114300" distR="114300">
            <ns2:extent cx="5760720" cy="3584448"/>
            <ns2:effectExtent b="0" l="0" r="0" t="0"/>
            <ns2:docPr id="4" name="image1.png"/>
            <ns3:graphic>
              <ns3:graphicData uri="http://schemas.openxmlformats.org/drawingml/2006/picture">
                <ns4:pic>
                  <ns4:nvPicPr>
                    <ns4:cNvPr id="0" name="image1.png"/>
                    <ns4:cNvPicPr preferRelativeResize="0"/>
                  </ns4:nvPicPr>
                  <ns4:blipFill>
                    <ns3:blip ns5:embed="rId7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720" cy="3584448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6">
      <w:pPr>
        <w:jc w:val="center"/>
        <w:rPr/>
      </w:pPr>
      <w:r w:rsidDel="00000000" w:rsidR="00000000" w:rsidRPr="00000000">
        <w:rPr>
          <w:rtl w:val="0"/>
        </w:rPr>
        <w:t xml:space="preserve">Figure 1 — UML Use Case Diagram</w:t>
      </w:r>
    </w:p>
    <w:p w:rsidR="00000000" w:rsidDel="00000000" w:rsidP="00000000" w:rsidRDefault="00000000" w:rsidRPr="00000000" ns1:paraId="00000097">
      <w:pPr>
        <w:jc w:val="center"/>
        <w:rPr/>
      </w:pPr>
      <w:r w:rsidDel="00000000" w:rsidR="00000000" w:rsidRPr="00000000">
        <w:rPr/>
        <w:drawing>
          <ns2:inline distB="114300" distT="114300" distL="114300" distR="114300">
            <ns2:extent cx="5760720" cy="2762794"/>
            <ns2:effectExtent b="0" l="0" r="0" t="0"/>
            <ns2:docPr id="3" name="image2.png"/>
            <ns3:graphic>
              <ns3:graphicData uri="http://schemas.openxmlformats.org/drawingml/2006/picture">
                <ns4:pic>
                  <ns4:nvPicPr>
                    <ns4:cNvPr id="0" name="image2.png"/>
                    <ns4:cNvPicPr preferRelativeResize="0"/>
                  </ns4:nvPicPr>
                  <ns4:blipFill>
                    <ns3:blip ns5:embed="rId8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720" cy="2762794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8">
      <w:pPr>
        <w:jc w:val="center"/>
        <w:rPr/>
      </w:pPr>
      <w:r w:rsidDel="00000000" w:rsidR="00000000" w:rsidRPr="00000000">
        <w:rPr>
          <w:rtl w:val="0"/>
        </w:rPr>
        <w:t xml:space="preserve">Figure 2 — High-Level Entity-Relationship Diagram</w:t>
      </w:r>
    </w:p>
    <w:p w:rsidR="00000000" w:rsidDel="00000000" w:rsidP="00000000" w:rsidRDefault="00000000" w:rsidRPr="00000000" ns1:paraId="00000099">
      <w:pPr>
        <w:pStyle w:val="Heading1"/>
        <w:spacing w:after="140" w:before="320" w:lineRule="auto"/>
        <w:rPr>
          <w:color w:val="000000"/>
        </w:rPr>
      </w:pPr>
      <w:r>
        <w:t>5. System Features</w:t>
      </w:r>
    </w:p>
    <w:p>
      <w:pPr/>
      <w:r>
        <w:t xml:space="preserve">Status convention: free-event registration/waitlisting and token check-in/feedback APIs are present with limits. Payment, real email/SMS delivery, QR scanning UI and reporting remain absent/incomplete. See Appendix D and docs/NFR_TRACEABILITY.md.</w:t>
      </w:r>
    </w:p>
    <w:p w:rsidR="00000000" w:rsidDel="00000000" w:rsidP="00000000" w:rsidRDefault="00000000" w:rsidRPr="00000000" ns1:paraId="0000009A">
      <w:pPr>
        <w:pStyle w:val="Heading2"/>
        <w:spacing w:after="100" w:before="220" w:lineRule="auto"/>
        <w:rPr>
          <w:color w:val="000000"/>
        </w:rPr>
      </w:pPr>
      <w:bookmarkStart w:colFirst="0" w:colLast="0" w:name="_heading=h.5vb54rfaq622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System Feature 1: User Registration and Authentication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B">
      <w:pPr>
        <w:pStyle w:val="Heading3"/>
        <w:spacing w:after="80" w:before="160" w:lineRule="auto"/>
        <w:rPr>
          <w:color w:val="000000"/>
        </w:rPr>
      </w:pPr>
      <w:bookmarkStart w:colFirst="0" w:colLast="0" w:name="_heading=h.vjkvujiwpogi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C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organizers and attendees to create accounts, log in securely, and access features appropriate to role (Attendee, Organizer, Administrator). Priority: High.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D">
      <w:pPr>
        <w:pStyle w:val="Heading3"/>
        <w:spacing w:after="80" w:before="160" w:lineRule="auto"/>
        <w:rPr>
          <w:color w:val="000000"/>
        </w:rPr>
      </w:pPr>
      <w:bookmarkStart w:colFirst="0" w:colLast="0" w:name="_heading=h.3np4qauw1af1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User navigates to the Sign Up page and submits name, email, password, and desired role.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System validates the input, creates the account, and sends  verification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User logs in with email and password; system authenticates and issues a session token.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1">
      <w:pPr>
        <w:pStyle w:val="Heading3"/>
        <w:spacing w:after="80" w:before="160" w:lineRule="auto"/>
        <w:rPr>
          <w:color w:val="000000"/>
        </w:rPr>
      </w:pPr>
      <w:bookmarkStart w:colFirst="0" w:colLast="0" w:name="_heading=h.k285bn6ahfb3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2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REQ-1: The system shall allow a new user to register with a unique email address, password, and role selection (Attendee or Organizer).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3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REQ-2: The system shall verify a user's email address before allowing full access to the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4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REQ-3: The system shall allow a registered user to log in using email and password, and shall lock the account for 15 minutes after 5 consecutive failed attempts.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5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REQ-4: The system shall enforce role-based access control so that only the Organizers can create events and only Administrators can access the admin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6">
      <w:pPr>
        <w:pStyle w:val="Heading2"/>
        <w:spacing w:after="100" w:before="220" w:lineRule="auto"/>
        <w:rPr>
          <w:color w:val="000000"/>
        </w:rPr>
      </w:pPr>
      <w:bookmarkStart w:colFirst="0" w:colLast="0" w:name="_heading=h.4uytbmlfvko8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System Feature 2: Event Creation and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7">
      <w:pPr>
        <w:pStyle w:val="Heading3"/>
        <w:spacing w:after="80" w:before="160" w:lineRule="auto"/>
        <w:rPr>
          <w:color w:val="000000"/>
        </w:rPr>
      </w:pPr>
      <w:bookmarkStart w:colFirst="0" w:colLast="0" w:name="_heading=h.soo6midd7ee3" w:id="26"/>
      <w:bookmarkEnd w:id="26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8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an organizer to create, edit, publish, and cancel events, specifying details such as title, description, date/time, venue, capacity, category, and ticket price. Priority: High.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9">
      <w:pPr>
        <w:pStyle w:val="Heading3"/>
        <w:spacing w:after="80" w:before="160" w:lineRule="auto"/>
        <w:rPr>
          <w:color w:val="000000"/>
        </w:rPr>
      </w:pPr>
      <w:bookmarkStart w:colFirst="0" w:colLast="0" w:name="_heading=h.tzuw4hqe1txp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Organizer selects 'Create Event' and fills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event details in a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System validates the data (e.g., end date after start date, capacity greater than zero) and saves the event as a draft or publishes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Organizer edits an existing event; system updates the record and notifies already-registered attendees of material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D">
      <w:pPr>
        <w:pStyle w:val="Heading3"/>
        <w:spacing w:after="80" w:before="160" w:lineRule="auto"/>
        <w:rPr>
          <w:color w:val="000000"/>
        </w:rPr>
      </w:pPr>
      <w:bookmarkStart w:colFirst="0" w:colLast="0" w:name="_heading=h.b9px5wkykw0s" w:id="28"/>
      <w:bookmarkEnd w:id="28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E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REQ-5: The system shall allow an Organizer to create an event with title, description, category, start/end date-time, venue or virtual link, capacity, and optional ticket price.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F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REQ-6: The system shall allow an Organizer to save an event as a draft before publishing it publicly.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0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REQ-7: The system shall allow an Organizer to edit or cancel event they own, and shall notify all registered attendees when an event is cancelled or rescheduled.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1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REQ-8: The system shall prevent an Organizer from setting an event capacity of zero or a negative value.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2">
      <w:pPr>
        <w:pStyle w:val="Heading2"/>
        <w:spacing w:after="100" w:before="220" w:lineRule="auto"/>
        <w:rPr>
          <w:color w:val="000000"/>
        </w:rPr>
      </w:pPr>
      <w:bookmarkStart w:colFirst="0" w:colLast="0" w:name="_heading=h.ki4edqzd58rs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System Feature 3: Event Discovery, Search, and Filtering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3">
      <w:pPr>
        <w:pStyle w:val="Heading3"/>
        <w:spacing w:after="80" w:before="160" w:lineRule="auto"/>
        <w:rPr>
          <w:color w:val="000000"/>
        </w:rPr>
      </w:pPr>
      <w:bookmarkStart w:colFirst="0" w:colLast="0" w:name="_heading=h.9z40uelts4vs" w:id="30"/>
      <w:bookmarkEnd w:id="30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4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attendees to browse published events and narrow results by the category, date range, location, and price. Priority: Medium.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5">
      <w:pPr>
        <w:pStyle w:val="Heading3"/>
        <w:spacing w:after="80" w:before="160" w:lineRule="auto"/>
        <w:rPr>
          <w:color w:val="000000"/>
        </w:rPr>
      </w:pPr>
      <w:bookmarkStart w:colFirst="0" w:colLast="0" w:name="_heading=h.nq4ce0grn1lh" w:id="31"/>
      <w:bookmarkEnd w:id="31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opens the Events page; system displays a paginated list of upcoming published events.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enters a keyword or selects filters (category, date, location); system returns matching events.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8">
      <w:pPr>
        <w:pStyle w:val="Heading3"/>
        <w:spacing w:after="80" w:before="160" w:lineRule="auto"/>
        <w:rPr>
          <w:color w:val="000000"/>
        </w:rPr>
      </w:pPr>
      <w:bookmarkStart w:colFirst="0" w:colLast="0" w:name="_heading=h.kpap4zxwgm3v" w:id="32"/>
      <w:bookmarkEnd w:id="32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9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REQ-9: The system shall display a list of all published, upcoming events, sorted by start date by default.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A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REQ-10: The system shall allow filtering of events by category, date range, and location, and support free-text keyword search on event title and description.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B">
      <w:pPr>
        <w:pStyle w:val="Heading2"/>
        <w:spacing w:after="100" w:before="220" w:lineRule="auto"/>
        <w:rPr>
          <w:color w:val="000000"/>
        </w:rPr>
      </w:pPr>
      <w:r>
        <w:t>System Feature 4: Event Registration and Ticket Booking</w:t>
      </w:r>
    </w:p>
    <w:p>
      <w:pPr/>
      <w:r>
        <w:t>Implementation status: target requirement; current code status is summarized in Appendix D (reviewed 31 October 2026).</w:t>
      </w:r>
    </w:p>
    <w:p w:rsidR="00000000" w:rsidDel="00000000" w:rsidP="00000000" w:rsidRDefault="00000000" w:rsidRPr="00000000" ns1:paraId="000000BC">
      <w:pPr>
        <w:pStyle w:val="Heading3"/>
        <w:spacing w:after="80" w:before="160" w:lineRule="auto"/>
        <w:rPr>
          <w:color w:val="000000"/>
        </w:rPr>
      </w:pPr>
      <w:bookmarkStart w:colFirst="0" w:colLast="0" w:name="_heading=h.6f80i16ho6ad" w:id="34"/>
      <w:bookmarkEnd w:id="34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D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an attendee to register for a free event or purchase a ticket for paid event, with automatic waitlisting once capacity is reached. Priority: High.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E">
      <w:pPr>
        <w:pStyle w:val="Heading3"/>
        <w:spacing w:after="80" w:before="160" w:lineRule="auto"/>
        <w:rPr>
          <w:color w:val="000000"/>
        </w:rPr>
      </w:pPr>
      <w:bookmarkStart w:colFirst="0" w:colLast="0" w:name="_heading=h.o9veym3p98d" w:id="35"/>
      <w:bookmarkEnd w:id="35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selects an event and clicks 'Register' or 'Book Ticket'.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System checks remaining capacity; if available, reserves a spot and proceeds to payment (if applicable) or confirms registration directly.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If the event is full, the system offers to add the attendee to a waitlist.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2">
      <w:pPr>
        <w:pStyle w:val="Heading3"/>
        <w:spacing w:after="80" w:before="160" w:lineRule="auto"/>
        <w:rPr>
          <w:color w:val="000000"/>
        </w:rPr>
      </w:pPr>
      <w:bookmarkStart w:colFirst="0" w:colLast="0" w:name="_heading=h.9odaadflnvtc" w:id="36"/>
      <w:bookmarkEnd w:id="36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3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REQ-11: The system shall allow an authenticated attendee to register for an event with available capacity.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4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REQ-12: The system shall automatically place an attendee on a waitlist when an event has reached full capacity, and shall notify waitlisted attendees if a spot becomes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5">
      <w:pPr>
        <w:spacing w:after="140" w:lineRule="auto"/>
        <w:rPr/>
      </w:pPr>
      <w:r w:rsidDel="00000000" w:rsidR="00000000" w:rsidRPr="00000000">
        <w:rPr>
          <w:rtl w:val="0"/>
        </w:rPr>
        <w:t xml:space="preserve">REQ-13: The system shall decrement available capacity atomically when a registration is confirmed to prevent overbooking during concurrent registrations.</w:t>
      </w:r>
    </w:p>
    <w:p w:rsidR="00000000" w:rsidDel="00000000" w:rsidP="00000000" w:rsidRDefault="00000000" w:rsidRPr="00000000" ns1:paraId="000000C6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REQ-14: The system shall allow an attendee to cancel their own registration up to a configurable cutoff time before the event.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7">
      <w:pPr>
        <w:pStyle w:val="Heading2"/>
        <w:spacing w:after="100" w:before="220" w:lineRule="auto"/>
        <w:rPr>
          <w:color w:val="000000"/>
        </w:rPr>
      </w:pPr>
      <w:r>
        <w:t>System Feature 5: Payment Processing</w:t>
      </w:r>
    </w:p>
    <w:p>
      <w:pPr/>
      <w:r>
        <w:t>Implementation status: target requirement; current code status is summarized in Appendix D (reviewed 31 October 2026).</w:t>
      </w:r>
    </w:p>
    <w:p w:rsidR="00000000" w:rsidDel="00000000" w:rsidP="00000000" w:rsidRDefault="00000000" w:rsidRPr="00000000" ns1:paraId="000000C8">
      <w:pPr>
        <w:pStyle w:val="Heading3"/>
        <w:spacing w:after="80" w:before="160" w:lineRule="auto"/>
        <w:rPr>
          <w:color w:val="000000"/>
        </w:rPr>
      </w:pPr>
      <w:bookmarkStart w:colFirst="0" w:colLast="0" w:name="_heading=h.dtsmkdmtxrqh" w:id="38"/>
      <w:bookmarkEnd w:id="38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9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attendees to pay for tickets to paid events through integrated, secure payment gateway. Priority: High.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A">
      <w:pPr>
        <w:pStyle w:val="Heading3"/>
        <w:spacing w:after="80" w:before="160" w:lineRule="auto"/>
        <w:rPr>
          <w:color w:val="000000"/>
        </w:rPr>
      </w:pPr>
      <w:bookmarkStart w:colFirst="0" w:colLast="0" w:name="_heading=h.xgie3cqft2xp" w:id="39"/>
      <w:bookmarkEnd w:id="39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proceeds to checkout for a paid event; system redirects to or embeds the payment gateway.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Payment gateway confirms success or failure; system updates the registration and payment status accordingly.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D">
      <w:pPr>
        <w:pStyle w:val="Heading3"/>
        <w:spacing w:after="80" w:before="160" w:lineRule="auto"/>
        <w:rPr>
          <w:color w:val="000000"/>
        </w:rPr>
      </w:pPr>
      <w:bookmarkStart w:colFirst="0" w:colLast="0" w:name="_heading=h.y3e02ds38eye" w:id="40"/>
      <w:bookmarkEnd w:id="40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E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REQ-15: The system shall integrate with a third-party payment gateway to process ticket payments via card and/or UPI.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CF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REQ-16: The system shall confirm a registration 'Paid' only after receiving a successful payment confirmation from the gateway.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0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REQ-17: The system shall support issuing refunds for cancelled paid events or attendee-initiated cancellations within the refund policy window.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1">
      <w:pPr>
        <w:pStyle w:val="Heading2"/>
        <w:spacing w:after="100" w:before="220" w:lineRule="auto"/>
        <w:rPr>
          <w:color w:val="000000"/>
        </w:rPr>
      </w:pPr>
      <w:r>
        <w:t>System Feature 6: Notifications</w:t>
      </w:r>
    </w:p>
    <w:p>
      <w:pPr/>
      <w:r>
        <w:t>Implementation status: target requirement; current code status is summarized in Appendix D (reviewed 31 October 2026).</w:t>
      </w:r>
    </w:p>
    <w:p w:rsidR="00000000" w:rsidDel="00000000" w:rsidP="00000000" w:rsidRDefault="00000000" w:rsidRPr="00000000" ns1:paraId="000000D2">
      <w:pPr>
        <w:pStyle w:val="Heading3"/>
        <w:spacing w:after="80" w:before="160" w:lineRule="auto"/>
        <w:rPr>
          <w:color w:val="000000"/>
        </w:rPr>
      </w:pPr>
      <w:bookmarkStart w:colFirst="0" w:colLast="0" w:name="_heading=h.79uxf4nvbc5h" w:id="42"/>
      <w:bookmarkEnd w:id="42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3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Sends automated email and/or SMS notifications for registration confirmations, event reminders, and changes to an event. Priority: Medium.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4">
      <w:pPr>
        <w:pStyle w:val="Heading3"/>
        <w:spacing w:after="80" w:before="160" w:lineRule="auto"/>
        <w:rPr>
          <w:color w:val="000000"/>
        </w:rPr>
      </w:pPr>
      <w:bookmarkStart w:colFirst="0" w:colLast="0" w:name="_heading=h.xyqp9crzjob2" w:id="43"/>
      <w:bookmarkEnd w:id="43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successfully registers; system sends a confirmation email containing event details and a digital ticket.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configurable time before the event start, the system sends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reminder notification to all registered attendees.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7">
      <w:pPr>
        <w:pStyle w:val="Heading3"/>
        <w:spacing w:after="80" w:before="160" w:lineRule="auto"/>
        <w:rPr>
          <w:color w:val="000000"/>
        </w:rPr>
      </w:pPr>
      <w:bookmarkStart w:colFirst="0" w:colLast="0" w:name="_heading=h.fwy2p03b7xln" w:id="44"/>
      <w:bookmarkEnd w:id="44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8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REQ-18: The system shall send an automated confirmation email immediately after a successful registration or payment.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9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REQ-19: The system shall send an automated reminder notification to registered attendees 24 hours before an event begins.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A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REQ-20: The system shall notify affected attendees promptly whenever an event they registered for is rescheduled or cancelled.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B">
      <w:pPr>
        <w:pStyle w:val="Heading2"/>
        <w:spacing w:after="100" w:before="220" w:lineRule="auto"/>
        <w:rPr>
          <w:color w:val="000000"/>
        </w:rPr>
      </w:pPr>
      <w:r>
        <w:t>System Feature 7: QR-Code Digital Ticketing and Check-In</w:t>
      </w:r>
    </w:p>
    <w:p>
      <w:pPr/>
      <w:r>
        <w:t>Implementation status: target requirement; current code status is summarized in Appendix D (reviewed 31 October 2026).</w:t>
      </w:r>
    </w:p>
    <w:p w:rsidR="00000000" w:rsidDel="00000000" w:rsidP="00000000" w:rsidRDefault="00000000" w:rsidRPr="00000000" ns1:paraId="000000DC">
      <w:pPr>
        <w:pStyle w:val="Heading3"/>
        <w:spacing w:after="80" w:before="160" w:lineRule="auto"/>
        <w:rPr>
          <w:color w:val="000000"/>
        </w:rPr>
      </w:pPr>
      <w:bookmarkStart w:colFirst="0" w:colLast="0" w:name="_heading=h.27p7a5wxikm" w:id="46"/>
      <w:bookmarkEnd w:id="46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D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Issues a unique QR-coded digital ticket to each confirmed registration and allows organizers to scan tickets for attendee check-in at the event. Priority: Medium.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E">
      <w:pPr>
        <w:pStyle w:val="Heading3"/>
        <w:spacing w:after="80" w:before="160" w:lineRule="auto"/>
        <w:rPr>
          <w:color w:val="000000"/>
        </w:rPr>
      </w:pPr>
      <w:bookmarkStart w:colFirst="0" w:colLast="0" w:name="_heading=h.6vb6rogynoiv" w:id="47"/>
      <w:bookmarkEnd w:id="47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System generates a unique QR code for each confirmed registration and includes it in the confirmation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 the event, an organizer or staff member scans the attendee's QR code using the check-in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System validates the code and marks the attendee as checked in, rejecting duplicate scans.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2">
      <w:pPr>
        <w:pStyle w:val="Heading3"/>
        <w:spacing w:after="80" w:before="160" w:lineRule="auto"/>
        <w:rPr>
          <w:color w:val="000000"/>
        </w:rPr>
      </w:pPr>
      <w:bookmarkStart w:colFirst="0" w:colLast="0" w:name="_heading=h.aicg5dulmarf" w:id="48"/>
      <w:bookmarkEnd w:id="48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3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REQ-21: The system shall generate a unique QR code for each confirmed registration.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4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REQ-22: The system shall provide a check-in interface that validates a scanned QR code against the event's registration list.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5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REQ-23: The system shall reject a QR code that has already been used for check-in and flag it as a duplicate scan attempt.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6">
      <w:pPr>
        <w:pStyle w:val="Heading2"/>
        <w:spacing w:after="100" w:before="220" w:lineRule="auto"/>
        <w:rPr>
          <w:color w:val="000000"/>
        </w:rPr>
      </w:pPr>
      <w:r>
        <w:t>System Feature 8: Admin Dashboard and Reporting</w:t>
      </w:r>
    </w:p>
    <w:p>
      <w:pPr/>
      <w:r>
        <w:t>Implementation status: target requirement; current code status is summarized in Appendix D (reviewed 31 October 2026).</w:t>
      </w:r>
    </w:p>
    <w:p w:rsidR="00000000" w:rsidDel="00000000" w:rsidP="00000000" w:rsidRDefault="00000000" w:rsidRPr="00000000" ns1:paraId="000000E7">
      <w:pPr>
        <w:pStyle w:val="Heading3"/>
        <w:spacing w:after="80" w:before="160" w:lineRule="auto"/>
        <w:rPr>
          <w:color w:val="000000"/>
        </w:rPr>
      </w:pPr>
      <w:bookmarkStart w:colFirst="0" w:colLast="0" w:name="_heading=h.6cgfuqqook1a" w:id="50"/>
      <w:bookmarkEnd w:id="50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8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Provides administrators and organizers with a dashboard summarizing events, registrations, revenue, and attendance trends. Priority: Medium.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9">
      <w:pPr>
        <w:pStyle w:val="Heading3"/>
        <w:spacing w:after="80" w:before="160" w:lineRule="auto"/>
        <w:rPr>
          <w:color w:val="000000"/>
        </w:rPr>
      </w:pPr>
      <w:bookmarkStart w:colFirst="0" w:colLast="0" w:name="_heading=h.ycnr2kjpqbgg" w:id="51"/>
      <w:bookmarkEnd w:id="51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Organizer or Administrator logs in and opens the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System displays summary metrics (total events, registrations, revenue) and allows drill-down into individual event reports.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C">
      <w:pPr>
        <w:pStyle w:val="Heading3"/>
        <w:spacing w:after="80" w:before="160" w:lineRule="auto"/>
        <w:rPr>
          <w:color w:val="000000"/>
        </w:rPr>
      </w:pPr>
      <w:bookmarkStart w:colFirst="0" w:colLast="0" w:name="_heading=h.jfavgoxg96os" w:id="52"/>
      <w:bookmarkEnd w:id="52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D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REQ-24: The system shall provide Organizers with a dashboard showing registration counts, revenue, and capacity utilization for their own events.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E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REQ-25: The system shall provide Administrators with a platform-wide dashboard showing aggregate events, users, and revenue.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F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REQ-26: The system shall allow exporting of registration and attendance reports in CSV format.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0">
      <w:pPr>
        <w:pStyle w:val="Heading2"/>
        <w:spacing w:after="100" w:before="220" w:lineRule="auto"/>
        <w:rPr>
          <w:color w:val="000000"/>
        </w:rPr>
      </w:pPr>
      <w:r>
        <w:t>System Feature 9: Post-Event Feedback and Ratings</w:t>
      </w:r>
    </w:p>
    <w:p>
      <w:pPr/>
      <w:r>
        <w:t>Implementation status: target requirement; current code status is summarized in Appendix D (reviewed 31 October 2026).</w:t>
      </w:r>
    </w:p>
    <w:p w:rsidR="00000000" w:rsidDel="00000000" w:rsidP="00000000" w:rsidRDefault="00000000" w:rsidRPr="00000000" ns1:paraId="000000F1">
      <w:pPr>
        <w:pStyle w:val="Heading3"/>
        <w:spacing w:after="80" w:before="160" w:lineRule="auto"/>
        <w:rPr>
          <w:color w:val="000000"/>
        </w:rPr>
      </w:pPr>
      <w:bookmarkStart w:colFirst="0" w:colLast="0" w:name="_heading=h.z09y8l838ni7" w:id="54"/>
      <w:bookmarkEnd w:id="54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Description and Priority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2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attendees to submit a rating and comments about an event after it has concluded, and allows organizers to view aggregated feedback. Priority: 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3">
      <w:pPr>
        <w:pStyle w:val="Heading3"/>
        <w:spacing w:after="80" w:before="160" w:lineRule="auto"/>
        <w:rPr>
          <w:color w:val="000000"/>
        </w:rPr>
      </w:pPr>
      <w:bookmarkStart w:colFirst="0" w:colLast="0" w:name="_heading=h.edqwcl8ax5d1" w:id="55"/>
      <w:bookmarkEnd w:id="55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Stimulus/Response 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After an event ends, the system sends attendees a feedback request notification.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submits a star rating and optional comments; system stores and aggregates the feedback for the organizer.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6">
      <w:pPr>
        <w:pStyle w:val="Heading3"/>
        <w:spacing w:after="80" w:before="160" w:lineRule="auto"/>
        <w:rPr>
          <w:color w:val="000000"/>
        </w:rPr>
      </w:pPr>
      <w:bookmarkStart w:colFirst="0" w:colLast="0" w:name="_heading=h.572eh6f2p6kq" w:id="56"/>
      <w:bookmarkEnd w:id="56"/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7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REQ-27: The system shall prompt checked-in attendees to submit feedback (1-5 star rating and optional comment) after an event concludes.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8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REQ-28: The system shall display aggregated ratings and feedback to the event's Organizer.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9">
      <w:pPr>
        <w:pStyle w:val="Heading1"/>
        <w:spacing w:after="140" w:before="320" w:lineRule="auto"/>
        <w:rPr>
          <w:color w:val="000000"/>
        </w:rPr>
      </w:pPr>
      <w:bookmarkStart w:colFirst="0" w:colLast="0" w:name="_heading=h.ij8ag6gqhonq" w:id="57"/>
      <w:bookmarkEnd w:id="5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6. Other Nonfunctional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A">
      <w:pPr>
        <w:pStyle w:val="Heading2"/>
        <w:spacing w:after="100" w:before="220" w:lineRule="auto"/>
        <w:rPr>
          <w:color w:val="000000"/>
        </w:rPr>
      </w:pPr>
      <w:bookmarkStart w:colFirst="0" w:colLast="0" w:name="_heading=h.gj3210x4gryn" w:id="58"/>
      <w:bookmarkEnd w:id="5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6.1 Performance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NFR-PERF-01: The event search and listing APIs target responses within 2 seconds under a defined workload of up to 100 concurrent users. A developer-run local synthetic-data benchmark on 29 October 2026 recorded 1,000/1,000 successful requests, p95 178.211 ms, max 259.926 ms and 100% under 2 seconds. This is one local run, not a production guarantee; details and limitations are recorded in docs/TESTING_AND_RESULTS.md.</w:t>
      </w:r>
    </w:p>
    <w:p w:rsidR="00000000" w:rsidDel="00000000" w:rsidP="00000000" w:rsidRDefault="00000000" w:rsidRPr="00000000" ns1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NFR-PERF-02: The target product shall support at least 500 concurrent registration attempts for a single high-demand event without data corruption or overbooking. Status: NOT TESTED — registration and a conditional capacity gate exist; no 500-attempt load test is recorded.</w:t>
      </w:r>
    </w:p>
    <w:p w:rsidR="00000000" w:rsidDel="00000000" w:rsidP="00000000" w:rsidRDefault="00000000" w:rsidRPr="00000000" ns1:paraId="000000FD">
      <w:pPr>
        <w:pStyle w:val="Heading2"/>
        <w:spacing w:after="100" w:before="220" w:lineRule="auto"/>
        <w:rPr>
          <w:color w:val="000000"/>
        </w:rPr>
      </w:pPr>
      <w:bookmarkStart w:colFirst="0" w:colLast="0" w:name="_heading=h.ep9tldukzq6s" w:id="59"/>
      <w:bookmarkEnd w:id="5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6.2 Safety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E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Not applicable in the physical-safety sense; the primary safety concern is data integrity: the system shall never exceed event capacity or lose a confirmed, paid registration. Free-event capacity is transactionally guarded; concurrency evidence is absent and paid registrations are not implemented.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FF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6.3 Security Objectives and Requirements</w:t>
      </w:r>
    </w:p>
    <w:p w:rsidR="00000000" w:rsidDel="00000000" w:rsidP="00000000" w:rsidRDefault="00000000" w:rsidRPr="00000000" ns1:paraId="00000100">
      <w:pPr>
        <w:pStyle w:val="Heading3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6.3.1 Security Objectives</w:t>
      </w:r>
    </w:p>
    <w:p w:rsidR="00000000" w:rsidDel="00000000" w:rsidP="00000000" w:rsidRDefault="00000000" w:rsidRPr="00000000" ns1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SEC-OBJ-01: Protect user identity, personal information, and payment-related status data from unauthorized access, disclosure, or modification.</w:t>
      </w:r>
    </w:p>
    <w:p w:rsidR="00000000" w:rsidDel="00000000" w:rsidP="00000000" w:rsidRDefault="00000000" w:rsidRPr="00000000" ns1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SEC-OBJ-02: Ensure that only authenticated and authorized users can perform privileged actions and that registration/payment records remain trustworthy and auditable.</w:t>
      </w:r>
    </w:p>
    <w:p w:rsidR="00000000" w:rsidDel="00000000" w:rsidP="00000000" w:rsidRDefault="00000000" w:rsidRPr="00000000" ns1:paraId="00000103">
      <w:pPr>
        <w:pStyle w:val="Heading3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6.3.2 Security Requirements</w:t>
      </w:r>
    </w:p>
    <w:p w:rsidR="00000000" w:rsidDel="00000000" w:rsidP="00000000" w:rsidRDefault="00000000" w:rsidRPr="00000000" ns1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NFR-SEC-01: Passwords shall be stored using a strong, salted hashing algorithm (e.g., bcrypt); plaintext passwords shall never be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stored or logged.</w:t>
      </w:r>
    </w:p>
    <w:p w:rsidR="00000000" w:rsidDel="00000000" w:rsidP="00000000" w:rsidRDefault="00000000" w:rsidRPr="00000000" ns1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NFR-SEC-02: All payment data shall be handled through the payment gateway's PCI-compliant flow; the system shall not store raw card numbers.</w:t>
      </w:r>
    </w:p>
    <w:p w:rsidR="00000000" w:rsidDel="00000000" w:rsidP="00000000" w:rsidRDefault="00000000" w:rsidRPr="00000000" ns1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NFR-SEC-03: Role-based access control shall be enforced on every API endpoint, not just in the UI.</w:t>
      </w:r>
    </w:p>
    <w:p w:rsidR="00000000" w:rsidDel="00000000" w:rsidP="00000000" w:rsidRDefault="00000000" w:rsidRPr="00000000" ns1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NFR-SEC-04: Access JWTs shall expire after the configured JWT_EXPIRES_IN duration (default 1 day). Idle/inactivity-based session expiry is not implemented in the current baseline.</w:t>
      </w:r>
    </w:p>
    <w:p w:rsidR="00000000" w:rsidDel="00000000" w:rsidP="00000000" w:rsidRDefault="00000000" w:rsidRPr="00000000" ns1:paraId="00000108">
      <w:pPr>
        <w:pStyle w:val="Heading2"/>
        <w:spacing w:after="100" w:before="220" w:lineRule="auto"/>
        <w:rPr>
          <w:color w:val="000000"/>
        </w:rPr>
      </w:pPr>
      <w:bookmarkStart w:colFirst="0" w:colLast="0" w:name="_heading=h.rv8ttxai5c9u" w:id="60"/>
      <w:bookmarkEnd w:id="6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6.4 Software Quality Attributes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NFR-USAB-01: An Organizer with no technical background shall be able to create and publish an event in under 5 minutes without external assistance.</w:t>
      </w:r>
    </w:p>
    <w:p w:rsidR="00000000" w:rsidDel="00000000" w:rsidP="00000000" w:rsidRDefault="00000000" w:rsidRPr="00000000" ns1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NFR-REL-01: The system shall target 99% uptime during active event registration windows.</w:t>
      </w:r>
    </w:p>
    <w:p w:rsidR="00000000" w:rsidDel="00000000" w:rsidP="00000000" w:rsidRDefault="00000000" w:rsidRPr="00000000" ns1:paraId="000001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NFR-MAINT-01: The codebase shall follow a modular architecture separating the API, business logic, and data layers to ease future feature additions.</w:t>
      </w:r>
    </w:p>
    <w:p w:rsidR="00000000" w:rsidDel="00000000" w:rsidP="00000000" w:rsidRDefault="00000000" w:rsidRPr="00000000" ns1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NFR-SCAL-01: The system architecture shall allow horizontal scaling of the back end to handle registration spikes for popular events.</w:t>
      </w:r>
    </w:p>
    <w:p>
      <w:r>
        <w:t xml:space="preserve">Verification mapping and evidence for all NFRs are in docs/NFR_TRACEABILITY.md. NFR-REL-01 has a 99% target but does not define the measurement period, uptime/downtime boundary, planned-maintenance treatment or monitoring evidence. The team must approve these decisions before availability can be measured; no 99% achievement is claimed.</w:t>
      </w:r>
    </w:p>
    <w:p w:rsidR="00000000" w:rsidDel="00000000" w:rsidP="00000000" w:rsidRDefault="00000000" w:rsidRPr="00000000" ns1:paraId="0000010D">
      <w:pPr>
        <w:pStyle w:val="Heading2"/>
        <w:spacing w:after="100" w:before="220" w:lineRule="auto"/>
        <w:rPr>
          <w:color w:val="000000"/>
        </w:rPr>
      </w:pPr>
      <w:bookmarkStart w:colFirst="0" w:colLast="0" w:name="_heading=h.70ug68pp4zt0" w:id="61"/>
      <w:bookmarkEnd w:id="6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6.5 Business Rules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Only users with the Organizer role may create or edit events; only the owning Organizer or an Administrator may edit a given event.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 event cannot be published without a title, date/time, venue, and capacity.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registration is only considered confirmed once payment succeeds (for paid events) or immediately upon submission (for free events).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Refunds for paid events follow the refund policy window configured by the Organizer at event creation.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2">
      <w:pPr>
        <w:pStyle w:val="Heading1"/>
        <w:spacing w:after="140" w:before="320" w:lineRule="auto"/>
        <w:rPr>
          <w:color w:val="000000"/>
        </w:rPr>
      </w:pPr>
      <w:bookmarkStart w:colFirst="0" w:colLast="0" w:name="_heading=h.qn4bvyz130h2" w:id="62"/>
      <w:bookmarkEnd w:id="6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7. Other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3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Database requirements: the system requires a relational database supporting transactional integrity for registration and payment records (to prevent overbooking under concurrent access). Internationalization: initial release targets English language and a single currency; multi-language and multi-currency support are out of scope for version 1.0 but should be considered in the schema design. Legal: the system should include a basic privacy policy and terms of use covering collection of attendee personal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5">
      <w:pPr>
        <w:pStyle w:val="Heading1"/>
        <w:spacing w:after="140" w:before="320" w:lineRule="auto"/>
        <w:rPr>
          <w:color w:val="000000"/>
        </w:rPr>
      </w:pPr>
      <w:bookmarkStart w:colFirst="0" w:colLast="0" w:name="_heading=h.takxf5srx03n" w:id="63"/>
      <w:bookmarkEnd w:id="6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Appendix A: Glossary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 — a user who registers for and/or attends an event.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Organizer — a user who creates and manages events.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Administrator — a user with platform-wide management privileges.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Waitlist — a queue of attendees who registered after an event reached full capacity.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Check-in — the process of validating an attendee's ticket at the event to confirm attendance.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QR Ticket Code — a unique scannable code issued per confirmed registration, used for check-in.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REST API — the interface through which the front end and back end communicate over HTTPS.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D">
      <w:pPr>
        <w:pStyle w:val="Heading1"/>
        <w:spacing w:after="140" w:before="320" w:lineRule="auto"/>
        <w:rPr>
          <w:color w:val="000000"/>
        </w:rPr>
      </w:pPr>
      <w:bookmarkStart w:colFirst="0" w:colLast="0" w:name="_heading=h.5ljb8mv8r43l" w:id="64"/>
      <w:bookmarkEnd w:id="6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Appendix B: Field Layouts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1E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following table lists the core data fields, their lengths, data types, and whether each is mandatory. This complements the entity-relationship diagram referenced in Section 4.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000"/>
        <w:gridCol w:w="1400"/>
        <w:gridCol w:w="3500"/>
        <w:gridCol w:w="1500"/>
        <w:tblGridChange w:id="0">
          <w:tblGrid>
            <w:gridCol w:w="1600"/>
            <w:gridCol w:w="1000"/>
            <w:gridCol w:w="1400"/>
            <w:gridCol w:w="3500"/>
            <w:gridCol w:w="1500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1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Length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Is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Numeric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Unique system-generated identifier for an 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Title of the event as shown to attendees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Event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2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e.g., Workshop, Conference, Concert, 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Start Date/Time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Scheduled start of the 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End Date/Time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Scheduled end of the 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Venue / 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Physical address or virtual meeting 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Numeric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number of attendees allowed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Price per ticket; 0 for free events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Organizer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Numeric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Foreign key to the organizing user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Registration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Open, Closed, Waitlisted, Cancelled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Attendee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Full name of the registering attendee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Attendee 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Used for confirmation and reminder 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5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Payment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Pending, Paid, Refunded, 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QR Ticket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Alphanumeric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Unique code used for check-in scanning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16A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16B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Sample report field mappings (registration vs. transaction reports):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Registration Report</w:t>
            </w:r>
          </w:p>
        </w:tc>
        <w:tc>
          <w:tcPr>
            <w:shd w:fill="2f5496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Attendance Report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Registration ID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Registration ID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Attendee Name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Attendee Name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Attendee Email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Event Name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Registration Status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Check-in Status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Payment Status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Check-in Time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Registration Date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QR Ticket Code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A">
            <w:pPr>
              <w:rPr/>
            </w:pPr>
            <w:r w:rsidDel="00000000" w:rsidR="00000000" w:rsidRPr="00000000">
              <w:rPr>
                <w:rtl w:val="0"/>
              </w:rPr>
              <w:t xml:space="preserve">Ticket Price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ns1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Attendance Status</w:t>
            </w:r>
          </w:p>
        </w:tc>
      </w:tr>
    </w:tbl>
    <w:p w:rsidR="00000000" w:rsidDel="00000000" w:rsidP="00000000" w:rsidRDefault="00000000" w:rsidRPr="00000000" ns1:paraId="0000017C">
      <w:pPr>
        <w:pStyle w:val="Heading1"/>
        <w:spacing w:after="140" w:before="320" w:lineRule="auto"/>
        <w:rPr>
          <w:color w:val="000000"/>
        </w:rPr>
      </w:pPr>
      <w:bookmarkStart w:colFirst="0" w:colLast="0" w:name="_heading=h.jcnewebtw88f" w:id="65"/>
      <w:bookmarkEnd w:id="6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Appendix C: Requirement Traceability Matrix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center"/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170"/>
            <w:gridCol w:w="117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Sl. No</w:t>
            </w:r>
          </w:p>
        </w:tc>
        <w:tc>
          <w:tcPr/>
          <w:p w:rsidR="00000000" w:rsidDel="00000000" w:rsidP="00000000" w:rsidRDefault="00000000" w:rsidRPr="00000000" ns1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Requirement ID</w:t>
            </w:r>
          </w:p>
        </w:tc>
        <w:tc>
          <w:tcPr/>
          <w:p w:rsidR="00000000" w:rsidDel="00000000" w:rsidP="00000000" w:rsidRDefault="00000000" w:rsidRPr="00000000" ns1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Brief Description of Requirement</w:t>
            </w:r>
          </w:p>
        </w:tc>
        <w:tc>
          <w:tcPr/>
          <w:p w:rsidR="00000000" w:rsidDel="00000000" w:rsidP="00000000" w:rsidRDefault="00000000" w:rsidRPr="00000000" ns1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Architecture Reference</w:t>
            </w:r>
          </w:p>
        </w:tc>
        <w:tc>
          <w:tcPr/>
          <w:p w:rsidR="00000000" w:rsidDel="00000000" w:rsidP="00000000" w:rsidRDefault="00000000" w:rsidRPr="00000000" ns1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Design Reference</w:t>
            </w:r>
          </w:p>
        </w:tc>
        <w:tc>
          <w:tcPr/>
          <w:p w:rsidR="00000000" w:rsidDel="00000000" w:rsidP="00000000" w:rsidRDefault="00000000" w:rsidRPr="00000000" ns1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Code File Reference</w:t>
            </w:r>
          </w:p>
        </w:tc>
        <w:tc>
          <w:tcPr/>
          <w:p w:rsidR="00000000" w:rsidDel="00000000" w:rsidP="00000000" w:rsidRDefault="00000000" w:rsidRPr="00000000" ns1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Test Case ID</w:t>
            </w:r>
          </w:p>
        </w:tc>
        <w:tc>
          <w:tcPr/>
          <w:p w:rsidR="00000000" w:rsidDel="00000000" w:rsidP="00000000" w:rsidRDefault="00000000" w:rsidRPr="00000000" ns1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System Test Case ID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ns1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REQ-1</w:t>
            </w:r>
          </w:p>
        </w:tc>
        <w:tc>
          <w:tcPr/>
          <w:p w:rsidR="00000000" w:rsidDel="00000000" w:rsidP="00000000" w:rsidRDefault="00000000" w:rsidRPr="00000000" ns1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User registration</w:t>
            </w:r>
          </w:p>
        </w:tc>
        <w:tc>
          <w:tcPr/>
          <w:p w:rsidR="00000000" w:rsidDel="00000000" w:rsidP="00000000" w:rsidRDefault="00000000" w:rsidRPr="00000000" ns1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  <w:tc>
          <w:tcPr/>
          <w:p w:rsidR="00000000" w:rsidDel="00000000" w:rsidP="00000000" w:rsidRDefault="00000000" w:rsidRPr="00000000" ns1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>
            <w:r>
              <w:t>Implemented: backend/src/controllers/authController.js; backend/src/routes/authRoutes.js; backend/src/middleware/auth.js</w:t>
            </w:r>
          </w:p>
        </w:tc>
        <w:tc>
          <w:tcPr/>
          <w:p w:rsidR="00000000" w:rsidDel="00000000" w:rsidP="00000000" w:rsidRDefault="00000000" w:rsidRPr="00000000" ns1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TC-AUTH-01</w:t>
            </w:r>
          </w:p>
        </w:tc>
        <w:tc>
          <w:tcPr/>
          <w:p w:rsidR="00000000" w:rsidDel="00000000" w:rsidP="00000000" w:rsidRDefault="00000000" w:rsidRPr="00000000" ns1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ns1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REQ-2</w:t>
            </w:r>
          </w:p>
        </w:tc>
        <w:tc>
          <w:tcPr/>
          <w:p w:rsidR="00000000" w:rsidDel="00000000" w:rsidP="00000000" w:rsidRDefault="00000000" w:rsidRPr="00000000" ns1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Email verification</w:t>
            </w:r>
          </w:p>
        </w:tc>
        <w:tc>
          <w:tcPr/>
          <w:p w:rsidR="00000000" w:rsidDel="00000000" w:rsidP="00000000" w:rsidRDefault="00000000" w:rsidRPr="00000000" ns1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  <w:tc>
          <w:tcPr/>
          <w:p w:rsidR="00000000" w:rsidDel="00000000" w:rsidP="00000000" w:rsidRDefault="00000000" w:rsidRPr="00000000" ns1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>
            <w:r>
              <w:t>Implemented: backend/src/controllers/authController.js; backend/src/routes/authRoutes.js; backend/src/middleware/auth.js</w:t>
            </w:r>
          </w:p>
        </w:tc>
        <w:tc>
          <w:tcPr/>
          <w:p w:rsidR="00000000" w:rsidDel="00000000" w:rsidP="00000000" w:rsidRDefault="00000000" w:rsidRPr="00000000" ns1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TC-AUTH-01</w:t>
            </w:r>
          </w:p>
        </w:tc>
        <w:tc>
          <w:tcPr/>
          <w:p w:rsidR="00000000" w:rsidDel="00000000" w:rsidP="00000000" w:rsidRDefault="00000000" w:rsidRPr="00000000" ns1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ns1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REQ-3</w:t>
            </w:r>
          </w:p>
        </w:tc>
        <w:tc>
          <w:tcPr/>
          <w:p w:rsidR="00000000" w:rsidDel="00000000" w:rsidP="00000000" w:rsidRDefault="00000000" w:rsidRPr="00000000" ns1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Login and lockout</w:t>
            </w:r>
          </w:p>
        </w:tc>
        <w:tc>
          <w:tcPr/>
          <w:p w:rsidR="00000000" w:rsidDel="00000000" w:rsidP="00000000" w:rsidRDefault="00000000" w:rsidRPr="00000000" ns1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  <w:tc>
          <w:tcPr/>
          <w:p w:rsidR="00000000" w:rsidDel="00000000" w:rsidP="00000000" w:rsidRDefault="00000000" w:rsidRPr="00000000" ns1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>
            <w:r>
              <w:t>Implemented: backend/src/controllers/authController.js; backend/src/routes/authRoutes.js; backend/src/middleware/auth.js</w:t>
            </w:r>
          </w:p>
        </w:tc>
        <w:tc>
          <w:tcPr/>
          <w:p w:rsidR="00000000" w:rsidDel="00000000" w:rsidP="00000000" w:rsidRDefault="00000000" w:rsidRPr="00000000" ns1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TC-AUTH-02</w:t>
            </w:r>
          </w:p>
        </w:tc>
        <w:tc>
          <w:tcPr/>
          <w:p w:rsidR="00000000" w:rsidDel="00000000" w:rsidP="00000000" w:rsidRDefault="00000000" w:rsidRPr="00000000" ns1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ns1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REQ-4</w:t>
            </w:r>
          </w:p>
        </w:tc>
        <w:tc>
          <w:tcPr/>
          <w:p w:rsidR="00000000" w:rsidDel="00000000" w:rsidP="00000000" w:rsidRDefault="00000000" w:rsidRPr="00000000" ns1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RBAC enforcement</w:t>
            </w:r>
          </w:p>
        </w:tc>
        <w:tc>
          <w:tcPr/>
          <w:p w:rsidR="00000000" w:rsidDel="00000000" w:rsidP="00000000" w:rsidRDefault="00000000" w:rsidRPr="00000000" ns1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  <w:tc>
          <w:tcPr/>
          <w:p w:rsidR="00000000" w:rsidDel="00000000" w:rsidP="00000000" w:rsidRDefault="00000000" w:rsidRPr="00000000" ns1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>
            <w:r>
              <w:t>Implemented: backend/src/controllers/authController.js; backend/src/routes/authRoutes.js; backend/src/middleware/auth.js</w:t>
            </w:r>
          </w:p>
        </w:tc>
        <w:tc>
          <w:tcPr/>
          <w:p w:rsidR="00000000" w:rsidDel="00000000" w:rsidP="00000000" w:rsidRDefault="00000000" w:rsidRPr="00000000" ns1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TC-SEC-02</w:t>
            </w:r>
          </w:p>
        </w:tc>
        <w:tc>
          <w:tcPr/>
          <w:p w:rsidR="00000000" w:rsidDel="00000000" w:rsidP="00000000" w:rsidRDefault="00000000" w:rsidRPr="00000000" ns1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ns1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REQ-5</w:t>
            </w:r>
          </w:p>
        </w:tc>
        <w:tc>
          <w:tcPr/>
          <w:p w:rsidR="00000000" w:rsidDel="00000000" w:rsidP="00000000" w:rsidRDefault="00000000" w:rsidRPr="00000000" ns1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Create event</w:t>
            </w:r>
          </w:p>
        </w:tc>
        <w:tc>
          <w:tcPr/>
          <w:p w:rsidR="00000000" w:rsidDel="00000000" w:rsidP="00000000" w:rsidRDefault="00000000" w:rsidRPr="00000000" ns1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Service</w:t>
            </w:r>
          </w:p>
        </w:tc>
        <w:tc>
          <w:tcPr/>
          <w:p w:rsidR="00000000" w:rsidDel="00000000" w:rsidP="00000000" w:rsidRDefault="00000000" w:rsidRPr="00000000" ns1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SAD 3.4</w:t>
            </w:r>
          </w:p>
        </w:tc>
        <w:tc>
          <w:tcPr/>
          <w:p>
            <w:r>
              <w:t>Implemented: backend/src/controllers/eventController.js; backend/src/routes/eventRoutes.js; backend/src/models/Event.js; frontend/src/pages/</w:t>
            </w:r>
          </w:p>
        </w:tc>
        <w:tc>
          <w:tcPr/>
          <w:p w:rsidR="00000000" w:rsidDel="00000000" w:rsidP="00000000" w:rsidRDefault="00000000" w:rsidRPr="00000000" ns1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TC-EVT-01</w:t>
            </w:r>
          </w:p>
        </w:tc>
        <w:tc>
          <w:tcPr/>
          <w:p w:rsidR="00000000" w:rsidDel="00000000" w:rsidP="00000000" w:rsidRDefault="00000000" w:rsidRPr="00000000" ns1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ns1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REQ-6</w:t>
            </w:r>
          </w:p>
        </w:tc>
        <w:tc>
          <w:tcPr/>
          <w:p w:rsidR="00000000" w:rsidDel="00000000" w:rsidP="00000000" w:rsidRDefault="00000000" w:rsidRPr="00000000" ns1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Save event as draft</w:t>
            </w:r>
          </w:p>
        </w:tc>
        <w:tc>
          <w:tcPr/>
          <w:p w:rsidR="00000000" w:rsidDel="00000000" w:rsidP="00000000" w:rsidRDefault="00000000" w:rsidRPr="00000000" ns1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Service</w:t>
            </w:r>
          </w:p>
        </w:tc>
        <w:tc>
          <w:tcPr/>
          <w:p w:rsidR="00000000" w:rsidDel="00000000" w:rsidP="00000000" w:rsidRDefault="00000000" w:rsidRPr="00000000" ns1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Implemented: backend/src/controllers/eventController.js; backend/src/routes/eventRoutes.js; backend/src/models/Event.js; frontend/src/pages/</w:t>
            </w:r>
          </w:p>
        </w:tc>
        <w:tc>
          <w:tcPr/>
          <w:p w:rsidR="00000000" w:rsidDel="00000000" w:rsidP="00000000" w:rsidRDefault="00000000" w:rsidRPr="00000000" ns1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TC-EVT-01</w:t>
            </w:r>
          </w:p>
        </w:tc>
        <w:tc>
          <w:tcPr/>
          <w:p w:rsidR="00000000" w:rsidDel="00000000" w:rsidP="00000000" w:rsidRDefault="00000000" w:rsidRPr="00000000" ns1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ns1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REQ-7</w:t>
            </w:r>
          </w:p>
        </w:tc>
        <w:tc>
          <w:tcPr/>
          <w:p w:rsidR="00000000" w:rsidDel="00000000" w:rsidP="00000000" w:rsidRDefault="00000000" w:rsidRPr="00000000" ns1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Edit/cancel event and notify</w:t>
            </w:r>
          </w:p>
        </w:tc>
        <w:tc>
          <w:tcPr/>
          <w:p w:rsidR="00000000" w:rsidDel="00000000" w:rsidP="00000000" w:rsidRDefault="00000000" w:rsidRPr="00000000" ns1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+ Notification</w:t>
            </w:r>
          </w:p>
        </w:tc>
        <w:tc>
          <w:tcPr/>
          <w:p w:rsidR="00000000" w:rsidDel="00000000" w:rsidP="00000000" w:rsidRDefault="00000000" w:rsidRPr="00000000" ns1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Implemented: backend/src/controllers/eventController.js; backend/src/routes/eventRoutes.js; backend/src/models/Event.js; frontend/src/pages/</w:t>
            </w:r>
          </w:p>
        </w:tc>
        <w:tc>
          <w:tcPr/>
          <w:p w:rsidR="00000000" w:rsidDel="00000000" w:rsidP="00000000" w:rsidRDefault="00000000" w:rsidRPr="00000000" ns1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TC-EVT-03</w:t>
            </w:r>
          </w:p>
        </w:tc>
        <w:tc>
          <w:tcPr/>
          <w:p w:rsidR="00000000" w:rsidDel="00000000" w:rsidP="00000000" w:rsidRDefault="00000000" w:rsidRPr="00000000" ns1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ns1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REQ-8</w:t>
            </w:r>
          </w:p>
        </w:tc>
        <w:tc>
          <w:tcPr/>
          <w:p w:rsidR="00000000" w:rsidDel="00000000" w:rsidP="00000000" w:rsidRDefault="00000000" w:rsidRPr="00000000" ns1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Reject invalid capacity</w:t>
            </w:r>
          </w:p>
        </w:tc>
        <w:tc>
          <w:tcPr/>
          <w:p w:rsidR="00000000" w:rsidDel="00000000" w:rsidP="00000000" w:rsidRDefault="00000000" w:rsidRPr="00000000" ns1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Service</w:t>
            </w:r>
          </w:p>
        </w:tc>
        <w:tc>
          <w:tcPr/>
          <w:p w:rsidR="00000000" w:rsidDel="00000000" w:rsidP="00000000" w:rsidRDefault="00000000" w:rsidRPr="00000000" ns1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Implemented: backend/src/controllers/eventController.js; backend/src/routes/eventRoutes.js; backend/src/models/Event.js; frontend/src/pages/</w:t>
            </w:r>
          </w:p>
        </w:tc>
        <w:tc>
          <w:tcPr/>
          <w:p w:rsidR="00000000" w:rsidDel="00000000" w:rsidP="00000000" w:rsidRDefault="00000000" w:rsidRPr="00000000" ns1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TC-EVT-02</w:t>
            </w:r>
          </w:p>
        </w:tc>
        <w:tc>
          <w:tcPr/>
          <w:p w:rsidR="00000000" w:rsidDel="00000000" w:rsidP="00000000" w:rsidRDefault="00000000" w:rsidRPr="00000000" ns1:paraId="000001C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ns1:paraId="000001C6">
            <w:pPr>
              <w:rPr/>
            </w:pPr>
            <w:r w:rsidDel="00000000" w:rsidR="00000000" w:rsidRPr="00000000">
              <w:rPr>
                <w:rtl w:val="0"/>
              </w:rPr>
              <w:t xml:space="preserve">REQ-9</w:t>
            </w:r>
          </w:p>
        </w:tc>
        <w:tc>
          <w:tcPr/>
          <w:p w:rsidR="00000000" w:rsidDel="00000000" w:rsidP="00000000" w:rsidRDefault="00000000" w:rsidRPr="00000000" ns1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List published upcoming events</w:t>
            </w:r>
          </w:p>
        </w:tc>
        <w:tc>
          <w:tcPr/>
          <w:p w:rsidR="00000000" w:rsidDel="00000000" w:rsidP="00000000" w:rsidRDefault="00000000" w:rsidRPr="00000000" ns1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+ Web Client</w:t>
            </w:r>
          </w:p>
        </w:tc>
        <w:tc>
          <w:tcPr/>
          <w:p w:rsidR="00000000" w:rsidDel="00000000" w:rsidP="00000000" w:rsidRDefault="00000000" w:rsidRPr="00000000" ns1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Implemented: backend/src/controllers/eventController.js; backend/src/routes/eventRoutes.js; backend/src/models/Event.js; frontend/src/pages/</w:t>
            </w:r>
          </w:p>
        </w:tc>
        <w:tc>
          <w:tcPr/>
          <w:p w:rsidR="00000000" w:rsidDel="00000000" w:rsidP="00000000" w:rsidRDefault="00000000" w:rsidRPr="00000000" ns1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TC-EVT-04</w:t>
            </w:r>
          </w:p>
        </w:tc>
        <w:tc>
          <w:tcPr/>
          <w:p w:rsidR="00000000" w:rsidDel="00000000" w:rsidP="00000000" w:rsidRDefault="00000000" w:rsidRPr="00000000" ns1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ns1:paraId="000001CE">
            <w:pPr>
              <w:rPr/>
            </w:pPr>
            <w:r w:rsidDel="00000000" w:rsidR="00000000" w:rsidRPr="00000000">
              <w:rPr>
                <w:rtl w:val="0"/>
              </w:rPr>
              <w:t xml:space="preserve">REQ-10</w:t>
            </w:r>
          </w:p>
        </w:tc>
        <w:tc>
          <w:tcPr/>
          <w:p w:rsidR="00000000" w:rsidDel="00000000" w:rsidP="00000000" w:rsidRDefault="00000000" w:rsidRPr="00000000" ns1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Search/filter events</w:t>
            </w:r>
          </w:p>
        </w:tc>
        <w:tc>
          <w:tcPr/>
          <w:p w:rsidR="00000000" w:rsidDel="00000000" w:rsidP="00000000" w:rsidRDefault="00000000" w:rsidRPr="00000000" ns1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+ Web Client</w:t>
            </w:r>
          </w:p>
        </w:tc>
        <w:tc>
          <w:tcPr/>
          <w:p w:rsidR="00000000" w:rsidDel="00000000" w:rsidP="00000000" w:rsidRDefault="00000000" w:rsidRPr="00000000" ns1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Implemented: backend/src/controllers/eventController.js; backend/src/routes/eventRoutes.js; backend/src/models/Event.js; frontend/src/pages/</w:t>
            </w:r>
          </w:p>
        </w:tc>
        <w:tc>
          <w:tcPr/>
          <w:p w:rsidR="00000000" w:rsidDel="00000000" w:rsidP="00000000" w:rsidRDefault="00000000" w:rsidRPr="00000000" ns1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TC-EVT-04</w:t>
            </w:r>
          </w:p>
        </w:tc>
        <w:tc>
          <w:tcPr/>
          <w:p w:rsidR="00000000" w:rsidDel="00000000" w:rsidP="00000000" w:rsidRDefault="00000000" w:rsidRPr="00000000" ns1:paraId="000001D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ns1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REQ-11</w:t>
            </w:r>
          </w:p>
        </w:tc>
        <w:tc>
          <w:tcPr/>
          <w:p w:rsidR="00000000" w:rsidDel="00000000" w:rsidP="00000000" w:rsidRDefault="00000000" w:rsidRPr="00000000" ns1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Register for available event</w:t>
            </w:r>
          </w:p>
        </w:tc>
        <w:tc>
          <w:tcPr/>
          <w:p w:rsidR="00000000" w:rsidDel="00000000" w:rsidP="00000000" w:rsidRDefault="00000000" w:rsidRPr="00000000" ns1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Registration Service</w:t>
            </w:r>
          </w:p>
        </w:tc>
        <w:tc>
          <w:tcPr/>
          <w:p w:rsidR="00000000" w:rsidDel="00000000" w:rsidP="00000000" w:rsidRDefault="00000000" w:rsidRPr="00000000" ns1:paraId="000001D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 xml:space="preserve">Free registration is implemented; paid checkout absent</w:t>
            </w:r>
          </w:p>
        </w:tc>
        <w:tc>
          <w:tcPr/>
          <w:p w:rsidR="00000000" w:rsidDel="00000000" w:rsidP="00000000" w:rsidRDefault="00000000" w:rsidRPr="00000000" ns1:paraId="000001DB">
            <w:pPr>
              <w:rPr/>
            </w:pPr>
            <w:r w:rsidDel="00000000" w:rsidR="00000000" w:rsidRPr="00000000">
              <w:rPr>
                <w:rtl w:val="0"/>
              </w:rPr>
              <w:t xml:space="preserve">TC-REG-01</w:t>
            </w:r>
          </w:p>
        </w:tc>
        <w:tc>
          <w:tcPr/>
          <w:p w:rsidR="00000000" w:rsidDel="00000000" w:rsidP="00000000" w:rsidRDefault="00000000" w:rsidRPr="00000000" ns1:paraId="000001DC">
            <w:pPr>
              <w:rPr/>
            </w:pPr>
            <w:r w:rsidDel="00000000" w:rsidR="00000000" w:rsidRPr="00000000">
              <w:rPr>
                <w:rtl w:val="0"/>
              </w:rPr>
              <w:t xml:space="preserve">Implemented for free events; paid checkout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DD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ns1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REQ-12</w:t>
            </w:r>
          </w:p>
        </w:tc>
        <w:tc>
          <w:tcPr/>
          <w:p w:rsidR="00000000" w:rsidDel="00000000" w:rsidP="00000000" w:rsidRDefault="00000000" w:rsidRPr="00000000" ns1:paraId="000001DF">
            <w:pPr>
              <w:rPr/>
            </w:pPr>
            <w:r w:rsidDel="00000000" w:rsidR="00000000" w:rsidRPr="00000000">
              <w:rPr>
                <w:rtl w:val="0"/>
              </w:rPr>
              <w:t xml:space="preserve">Waitlist full events</w:t>
            </w:r>
          </w:p>
        </w:tc>
        <w:tc>
          <w:tcPr/>
          <w:p w:rsidR="00000000" w:rsidDel="00000000" w:rsidP="00000000" w:rsidRDefault="00000000" w:rsidRPr="00000000" ns1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Registration + Notification</w:t>
            </w:r>
          </w:p>
        </w:tc>
        <w:tc>
          <w:tcPr/>
          <w:p w:rsidR="00000000" w:rsidDel="00000000" w:rsidP="00000000" w:rsidRDefault="00000000" w:rsidRPr="00000000" ns1:paraId="000001E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 xml:space="preserve">Waitlist/promotion records exist; delivery is console only</w:t>
            </w:r>
          </w:p>
        </w:tc>
        <w:tc>
          <w:tcPr/>
          <w:p w:rsidR="00000000" w:rsidDel="00000000" w:rsidP="00000000" w:rsidRDefault="00000000" w:rsidRPr="00000000" ns1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TC-REG-02</w:t>
            </w:r>
          </w:p>
        </w:tc>
        <w:tc>
          <w:tcPr/>
          <w:p w:rsidR="00000000" w:rsidDel="00000000" w:rsidP="00000000" w:rsidRDefault="00000000" w:rsidRPr="00000000" ns1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Partial; no real email/SMS delivery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ns1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REQ-13</w:t>
            </w:r>
          </w:p>
        </w:tc>
        <w:tc>
          <w:tcPr/>
          <w:p w:rsidR="00000000" w:rsidDel="00000000" w:rsidP="00000000" w:rsidRDefault="00000000" w:rsidRPr="00000000" ns1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Atomic capacity decrement</w:t>
            </w:r>
          </w:p>
        </w:tc>
        <w:tc>
          <w:tcPr/>
          <w:p w:rsidR="00000000" w:rsidDel="00000000" w:rsidP="00000000" w:rsidRDefault="00000000" w:rsidRPr="00000000" ns1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Registration + Database</w:t>
            </w:r>
          </w:p>
        </w:tc>
        <w:tc>
          <w:tcPr/>
          <w:p w:rsidR="00000000" w:rsidDel="00000000" w:rsidP="00000000" w:rsidRDefault="00000000" w:rsidRPr="00000000" ns1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SAD 3.7</w:t>
            </w:r>
          </w:p>
        </w:tc>
        <w:tc>
          <w:tcPr/>
          <w:p>
            <w:r>
              <w:t xml:space="preserve">Conditional transactional capacity update; no 500-attempt load run</w:t>
            </w:r>
          </w:p>
        </w:tc>
        <w:tc>
          <w:tcPr/>
          <w:p w:rsidR="00000000" w:rsidDel="00000000" w:rsidP="00000000" w:rsidRDefault="00000000" w:rsidRPr="00000000" ns1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TC-PERF-02</w:t>
            </w:r>
          </w:p>
        </w:tc>
        <w:tc>
          <w:tcPr/>
          <w:p w:rsidR="00000000" w:rsidDel="00000000" w:rsidP="00000000" w:rsidRDefault="00000000" w:rsidRPr="00000000" ns1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Not verified under concurrent load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ns1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REQ-14</w:t>
            </w:r>
          </w:p>
        </w:tc>
        <w:tc>
          <w:tcPr/>
          <w:p w:rsidR="00000000" w:rsidDel="00000000" w:rsidP="00000000" w:rsidRDefault="00000000" w:rsidRPr="00000000" ns1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Cancel registration</w:t>
            </w:r>
          </w:p>
        </w:tc>
        <w:tc>
          <w:tcPr/>
          <w:p w:rsidR="00000000" w:rsidDel="00000000" w:rsidP="00000000" w:rsidRDefault="00000000" w:rsidRPr="00000000" ns1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Registration + Payment</w:t>
            </w:r>
          </w:p>
        </w:tc>
        <w:tc>
          <w:tcPr/>
          <w:p w:rsidR="00000000" w:rsidDel="00000000" w:rsidP="00000000" w:rsidRDefault="00000000" w:rsidRPr="00000000" ns1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 xml:space="preserve">Cancellation cutoff API exists; payment/refunds absent</w:t>
            </w:r>
          </w:p>
        </w:tc>
        <w:tc>
          <w:tcPr/>
          <w:p w:rsidR="00000000" w:rsidDel="00000000" w:rsidP="00000000" w:rsidRDefault="00000000" w:rsidRPr="00000000" ns1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TC-REG-03</w:t>
            </w:r>
          </w:p>
        </w:tc>
        <w:tc>
          <w:tcPr/>
          <w:p w:rsidR="00000000" w:rsidDel="00000000" w:rsidP="00000000" w:rsidRDefault="00000000" w:rsidRPr="00000000" ns1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Partial; refunds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ns1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REQ-15</w:t>
            </w:r>
          </w:p>
        </w:tc>
        <w:tc>
          <w:tcPr/>
          <w:p w:rsidR="00000000" w:rsidDel="00000000" w:rsidP="00000000" w:rsidRDefault="00000000" w:rsidRPr="00000000" ns1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Payment gateway integration</w:t>
            </w:r>
          </w:p>
        </w:tc>
        <w:tc>
          <w:tcPr/>
          <w:p w:rsidR="00000000" w:rsidDel="00000000" w:rsidP="00000000" w:rsidRDefault="00000000" w:rsidRPr="00000000" ns1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Payment Service</w:t>
            </w:r>
          </w:p>
        </w:tc>
        <w:tc>
          <w:tcPr/>
          <w:p w:rsidR="00000000" w:rsidDel="00000000" w:rsidP="00000000" w:rsidRDefault="00000000" w:rsidRPr="00000000" ns1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 implemented in the current baseline; planned requirement only</w:t>
            </w:r>
          </w:p>
        </w:tc>
        <w:tc>
          <w:tcPr/>
          <w:p w:rsidR="00000000" w:rsidDel="00000000" w:rsidP="00000000" w:rsidRDefault="00000000" w:rsidRPr="00000000" ns1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TC-PAY-01</w:t>
            </w:r>
          </w:p>
        </w:tc>
        <w:tc>
          <w:tcPr/>
          <w:p w:rsidR="00000000" w:rsidDel="00000000" w:rsidP="00000000" w:rsidRDefault="00000000" w:rsidRPr="00000000" ns1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ns1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REQ-16</w:t>
            </w:r>
          </w:p>
        </w:tc>
        <w:tc>
          <w:tcPr/>
          <w:p w:rsidR="00000000" w:rsidDel="00000000" w:rsidP="00000000" w:rsidRDefault="00000000" w:rsidRPr="00000000" ns1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Confirm paid registration</w:t>
            </w:r>
          </w:p>
        </w:tc>
        <w:tc>
          <w:tcPr/>
          <w:p w:rsidR="00000000" w:rsidDel="00000000" w:rsidP="00000000" w:rsidRDefault="00000000" w:rsidRPr="00000000" ns1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Payment + Registration</w:t>
            </w:r>
          </w:p>
        </w:tc>
        <w:tc>
          <w:tcPr/>
          <w:p w:rsidR="00000000" w:rsidDel="00000000" w:rsidP="00000000" w:rsidRDefault="00000000" w:rsidRPr="00000000" ns1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 implemented in the current baseline; planned requirement only</w:t>
            </w:r>
          </w:p>
        </w:tc>
        <w:tc>
          <w:tcPr/>
          <w:p w:rsidR="00000000" w:rsidDel="00000000" w:rsidP="00000000" w:rsidRDefault="00000000" w:rsidRPr="00000000" ns1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TC-PAY-01</w:t>
            </w:r>
          </w:p>
        </w:tc>
        <w:tc>
          <w:tcPr/>
          <w:p w:rsidR="00000000" w:rsidDel="00000000" w:rsidP="00000000" w:rsidRDefault="00000000" w:rsidRPr="00000000" ns1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ns1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REQ-17</w:t>
            </w:r>
          </w:p>
        </w:tc>
        <w:tc>
          <w:tcPr/>
          <w:p w:rsidR="00000000" w:rsidDel="00000000" w:rsidP="00000000" w:rsidRDefault="00000000" w:rsidRPr="00000000" ns1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Refunds</w:t>
            </w:r>
          </w:p>
        </w:tc>
        <w:tc>
          <w:tcPr/>
          <w:p w:rsidR="00000000" w:rsidDel="00000000" w:rsidP="00000000" w:rsidRDefault="00000000" w:rsidRPr="00000000" ns1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Payment Service</w:t>
            </w:r>
          </w:p>
        </w:tc>
        <w:tc>
          <w:tcPr/>
          <w:p w:rsidR="00000000" w:rsidDel="00000000" w:rsidP="00000000" w:rsidRDefault="00000000" w:rsidRPr="00000000" ns1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 implemented in the current baseline; planned requirement only</w:t>
            </w:r>
          </w:p>
        </w:tc>
        <w:tc>
          <w:tcPr/>
          <w:p w:rsidR="00000000" w:rsidDel="00000000" w:rsidP="00000000" w:rsidRDefault="00000000" w:rsidRPr="00000000" ns1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TC-PAY-02</w:t>
            </w:r>
          </w:p>
        </w:tc>
        <w:tc>
          <w:tcPr/>
          <w:p w:rsidR="00000000" w:rsidDel="00000000" w:rsidP="00000000" w:rsidRDefault="00000000" w:rsidRPr="00000000" ns1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ns1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REQ-18</w:t>
            </w:r>
          </w:p>
        </w:tc>
        <w:tc>
          <w:tcPr/>
          <w:p w:rsidR="00000000" w:rsidDel="00000000" w:rsidP="00000000" w:rsidRDefault="00000000" w:rsidRPr="00000000" ns1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Confirmation notification</w:t>
            </w:r>
          </w:p>
        </w:tc>
        <w:tc>
          <w:tcPr/>
          <w:p w:rsidR="00000000" w:rsidDel="00000000" w:rsidP="00000000" w:rsidRDefault="00000000" w:rsidRPr="00000000" ns1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Notification Service</w:t>
            </w:r>
          </w:p>
        </w:tc>
        <w:tc>
          <w:tcPr/>
          <w:p w:rsidR="00000000" w:rsidDel="00000000" w:rsidP="00000000" w:rsidRDefault="00000000" w:rsidRPr="00000000" ns1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Notification jobs exist; console dispatch only</w:t>
            </w:r>
          </w:p>
        </w:tc>
        <w:tc>
          <w:tcPr/>
          <w:p w:rsidR="00000000" w:rsidDel="00000000" w:rsidP="00000000" w:rsidRDefault="00000000" w:rsidRPr="00000000" ns1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TC-NOTIF-01</w:t>
            </w:r>
          </w:p>
        </w:tc>
        <w:tc>
          <w:tcPr/>
          <w:p w:rsidR="00000000" w:rsidDel="00000000" w:rsidP="00000000" w:rsidRDefault="00000000" w:rsidRPr="00000000" ns1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Partial; external delivery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ns1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REQ-19</w:t>
            </w:r>
          </w:p>
        </w:tc>
        <w:tc>
          <w:tcPr/>
          <w:p w:rsidR="00000000" w:rsidDel="00000000" w:rsidP="00000000" w:rsidRDefault="00000000" w:rsidRPr="00000000" ns1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24-hour reminder</w:t>
            </w:r>
          </w:p>
        </w:tc>
        <w:tc>
          <w:tcPr/>
          <w:p w:rsidR="00000000" w:rsidDel="00000000" w:rsidP="00000000" w:rsidRDefault="00000000" w:rsidRPr="00000000" ns1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Notification Service</w:t>
            </w:r>
          </w:p>
        </w:tc>
        <w:tc>
          <w:tcPr/>
          <w:p w:rsidR="00000000" w:rsidDel="00000000" w:rsidP="00000000" w:rsidRDefault="00000000" w:rsidRPr="00000000" ns1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Notification jobs exist; console dispatch only</w:t>
            </w:r>
          </w:p>
        </w:tc>
        <w:tc>
          <w:tcPr/>
          <w:p w:rsidR="00000000" w:rsidDel="00000000" w:rsidP="00000000" w:rsidRDefault="00000000" w:rsidRPr="00000000" ns1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TC-NOTIF-02</w:t>
            </w:r>
          </w:p>
        </w:tc>
        <w:tc>
          <w:tcPr/>
          <w:p w:rsidR="00000000" w:rsidDel="00000000" w:rsidP="00000000" w:rsidRDefault="00000000" w:rsidRPr="00000000" ns1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Partial; external delivery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ns1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REQ-20</w:t>
            </w:r>
          </w:p>
        </w:tc>
        <w:tc>
          <w:tcPr/>
          <w:p w:rsidR="00000000" w:rsidDel="00000000" w:rsidP="00000000" w:rsidRDefault="00000000" w:rsidRPr="00000000" ns1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Change notification</w:t>
            </w:r>
          </w:p>
        </w:tc>
        <w:tc>
          <w:tcPr/>
          <w:p w:rsidR="00000000" w:rsidDel="00000000" w:rsidP="00000000" w:rsidRDefault="00000000" w:rsidRPr="00000000" ns1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Notification Service</w:t>
            </w:r>
          </w:p>
        </w:tc>
        <w:tc>
          <w:tcPr/>
          <w:p w:rsidR="00000000" w:rsidDel="00000000" w:rsidP="00000000" w:rsidRDefault="00000000" w:rsidRPr="00000000" ns1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Notification jobs exist; console dispatch only</w:t>
            </w:r>
          </w:p>
        </w:tc>
        <w:tc>
          <w:tcPr/>
          <w:p w:rsidR="00000000" w:rsidDel="00000000" w:rsidP="00000000" w:rsidRDefault="00000000" w:rsidRPr="00000000" ns1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TC-NOTIF-03</w:t>
            </w:r>
          </w:p>
        </w:tc>
        <w:tc>
          <w:tcPr/>
          <w:p w:rsidR="00000000" w:rsidDel="00000000" w:rsidP="00000000" w:rsidRDefault="00000000" w:rsidRPr="00000000" ns1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Partial; external delivery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ns1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REQ-21</w:t>
            </w:r>
          </w:p>
        </w:tc>
        <w:tc>
          <w:tcPr/>
          <w:p w:rsidR="00000000" w:rsidDel="00000000" w:rsidP="00000000" w:rsidRDefault="00000000" w:rsidRPr="00000000" ns1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Generate QR ticket</w:t>
            </w:r>
          </w:p>
        </w:tc>
        <w:tc>
          <w:tcPr/>
          <w:p w:rsidR="00000000" w:rsidDel="00000000" w:rsidP="00000000" w:rsidRDefault="00000000" w:rsidRPr="00000000" ns1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QR Check-in Service</w:t>
            </w:r>
          </w:p>
        </w:tc>
        <w:tc>
          <w:tcPr/>
          <w:p w:rsidR="00000000" w:rsidDel="00000000" w:rsidP="00000000" w:rsidRDefault="00000000" w:rsidRPr="00000000" ns1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Token ticket API exists; QR image absent</w:t>
            </w:r>
          </w:p>
        </w:tc>
        <w:tc>
          <w:tcPr/>
          <w:p w:rsidR="00000000" w:rsidDel="00000000" w:rsidP="00000000" w:rsidRDefault="00000000" w:rsidRPr="00000000" ns1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TC-CHK-01</w:t>
            </w:r>
          </w:p>
        </w:tc>
        <w:tc>
          <w:tcPr/>
          <w:p w:rsidR="00000000" w:rsidDel="00000000" w:rsidP="00000000" w:rsidRDefault="00000000" w:rsidRPr="00000000" ns1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Partial; QR generation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ns1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REQ-22</w:t>
            </w:r>
          </w:p>
        </w:tc>
        <w:tc>
          <w:tcPr/>
          <w:p w:rsidR="00000000" w:rsidDel="00000000" w:rsidP="00000000" w:rsidRDefault="00000000" w:rsidRPr="00000000" ns1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Validate QR check-in</w:t>
            </w:r>
          </w:p>
        </w:tc>
        <w:tc>
          <w:tcPr/>
          <w:p w:rsidR="00000000" w:rsidDel="00000000" w:rsidP="00000000" w:rsidRDefault="00000000" w:rsidRPr="00000000" ns1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QR Check-in Service</w:t>
            </w:r>
          </w:p>
        </w:tc>
        <w:tc>
          <w:tcPr/>
          <w:p w:rsidR="00000000" w:rsidDel="00000000" w:rsidP="00000000" w:rsidRDefault="00000000" w:rsidRPr="00000000" ns1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Token-based check-in API exists</w:t>
            </w:r>
          </w:p>
        </w:tc>
        <w:tc>
          <w:tcPr/>
          <w:p w:rsidR="00000000" w:rsidDel="00000000" w:rsidP="00000000" w:rsidRDefault="00000000" w:rsidRPr="00000000" ns1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TC-CHK-01</w:t>
            </w:r>
          </w:p>
        </w:tc>
        <w:tc>
          <w:tcPr/>
          <w:p w:rsidR="00000000" w:rsidDel="00000000" w:rsidP="00000000" w:rsidRDefault="00000000" w:rsidRPr="00000000" ns1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Partial; scanner UI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ns1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REQ-23</w:t>
            </w:r>
          </w:p>
        </w:tc>
        <w:tc>
          <w:tcPr/>
          <w:p w:rsidR="00000000" w:rsidDel="00000000" w:rsidP="00000000" w:rsidRDefault="00000000" w:rsidRPr="00000000" ns1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Reject duplicate QR scan</w:t>
            </w:r>
          </w:p>
        </w:tc>
        <w:tc>
          <w:tcPr/>
          <w:p w:rsidR="00000000" w:rsidDel="00000000" w:rsidP="00000000" w:rsidRDefault="00000000" w:rsidRPr="00000000" ns1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QR Check-in Service</w:t>
            </w:r>
          </w:p>
        </w:tc>
        <w:tc>
          <w:tcPr/>
          <w:p w:rsidR="00000000" w:rsidDel="00000000" w:rsidP="00000000" w:rsidRDefault="00000000" w:rsidRPr="00000000" ns1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 implemented in the current baseline; planned requirement only</w:t>
            </w:r>
          </w:p>
        </w:tc>
        <w:tc>
          <w:tcPr/>
          <w:p w:rsidR="00000000" w:rsidDel="00000000" w:rsidP="00000000" w:rsidRDefault="00000000" w:rsidRPr="00000000" ns1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TC-CHK-02</w:t>
            </w:r>
          </w:p>
        </w:tc>
        <w:tc>
          <w:tcPr/>
          <w:p w:rsidR="00000000" w:rsidDel="00000000" w:rsidP="00000000" w:rsidRDefault="00000000" w:rsidRPr="00000000" ns1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ns1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REQ-24</w:t>
            </w:r>
          </w:p>
        </w:tc>
        <w:tc>
          <w:tcPr/>
          <w:p w:rsidR="00000000" w:rsidDel="00000000" w:rsidP="00000000" w:rsidRDefault="00000000" w:rsidRPr="00000000" ns1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Organizer dashboard</w:t>
            </w:r>
          </w:p>
        </w:tc>
        <w:tc>
          <w:tcPr/>
          <w:p w:rsidR="00000000" w:rsidDel="00000000" w:rsidP="00000000" w:rsidRDefault="00000000" w:rsidRPr="00000000" ns1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Reporting Service</w:t>
            </w:r>
          </w:p>
        </w:tc>
        <w:tc>
          <w:tcPr/>
          <w:p w:rsidR="00000000" w:rsidDel="00000000" w:rsidP="00000000" w:rsidRDefault="00000000" w:rsidRPr="00000000" ns1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 implemented in the current baseline; planned requirement only</w:t>
            </w:r>
          </w:p>
        </w:tc>
        <w:tc>
          <w:tcPr/>
          <w:p w:rsidR="00000000" w:rsidDel="00000000" w:rsidP="00000000" w:rsidRDefault="00000000" w:rsidRPr="00000000" ns1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TC-REP-01</w:t>
            </w:r>
          </w:p>
        </w:tc>
        <w:tc>
          <w:tcPr/>
          <w:p w:rsidR="00000000" w:rsidDel="00000000" w:rsidP="00000000" w:rsidRDefault="00000000" w:rsidRPr="00000000" ns1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ns1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REQ-25</w:t>
            </w:r>
          </w:p>
        </w:tc>
        <w:tc>
          <w:tcPr/>
          <w:p w:rsidR="00000000" w:rsidDel="00000000" w:rsidP="00000000" w:rsidRDefault="00000000" w:rsidRPr="00000000" ns1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Admin dashboard</w:t>
            </w:r>
          </w:p>
        </w:tc>
        <w:tc>
          <w:tcPr/>
          <w:p w:rsidR="00000000" w:rsidDel="00000000" w:rsidP="00000000" w:rsidRDefault="00000000" w:rsidRPr="00000000" ns1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Reporting Service</w:t>
            </w:r>
          </w:p>
        </w:tc>
        <w:tc>
          <w:tcPr/>
          <w:p w:rsidR="00000000" w:rsidDel="00000000" w:rsidP="00000000" w:rsidRDefault="00000000" w:rsidRPr="00000000" ns1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 implemented in the current baseline; planned requirement only</w:t>
            </w:r>
          </w:p>
        </w:tc>
        <w:tc>
          <w:tcPr/>
          <w:p w:rsidR="00000000" w:rsidDel="00000000" w:rsidP="00000000" w:rsidRDefault="00000000" w:rsidRPr="00000000" ns1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TC-REP-01</w:t>
            </w:r>
          </w:p>
        </w:tc>
        <w:tc>
          <w:tcPr/>
          <w:p w:rsidR="00000000" w:rsidDel="00000000" w:rsidP="00000000" w:rsidRDefault="00000000" w:rsidRPr="00000000" ns1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ns1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REQ-26</w:t>
            </w:r>
          </w:p>
        </w:tc>
        <w:tc>
          <w:tcPr/>
          <w:p w:rsidR="00000000" w:rsidDel="00000000" w:rsidP="00000000" w:rsidRDefault="00000000" w:rsidRPr="00000000" ns1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CSV report export</w:t>
            </w:r>
          </w:p>
        </w:tc>
        <w:tc>
          <w:tcPr/>
          <w:p w:rsidR="00000000" w:rsidDel="00000000" w:rsidP="00000000" w:rsidRDefault="00000000" w:rsidRPr="00000000" ns1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Reporting Service</w:t>
            </w:r>
          </w:p>
        </w:tc>
        <w:tc>
          <w:tcPr/>
          <w:p w:rsidR="00000000" w:rsidDel="00000000" w:rsidP="00000000" w:rsidRDefault="00000000" w:rsidRPr="00000000" ns1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Not implemented in the current baseline; planned requirement only</w:t>
            </w:r>
          </w:p>
        </w:tc>
        <w:tc>
          <w:tcPr/>
          <w:p w:rsidR="00000000" w:rsidDel="00000000" w:rsidP="00000000" w:rsidRDefault="00000000" w:rsidRPr="00000000" ns1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TC-REP-02</w:t>
            </w:r>
          </w:p>
        </w:tc>
        <w:tc>
          <w:tcPr/>
          <w:p w:rsidR="00000000" w:rsidDel="00000000" w:rsidP="00000000" w:rsidRDefault="00000000" w:rsidRPr="00000000" ns1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ns1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REQ-27</w:t>
            </w:r>
          </w:p>
        </w:tc>
        <w:tc>
          <w:tcPr/>
          <w:p w:rsidR="00000000" w:rsidDel="00000000" w:rsidP="00000000" w:rsidRDefault="00000000" w:rsidRPr="00000000" ns1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Post-event feedback</w:t>
            </w:r>
          </w:p>
        </w:tc>
        <w:tc>
          <w:tcPr/>
          <w:p w:rsidR="00000000" w:rsidDel="00000000" w:rsidP="00000000" w:rsidRDefault="00000000" w:rsidRPr="00000000" ns1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+ Database</w:t>
            </w:r>
          </w:p>
        </w:tc>
        <w:tc>
          <w:tcPr/>
          <w:p w:rsidR="00000000" w:rsidDel="00000000" w:rsidP="00000000" w:rsidRDefault="00000000" w:rsidRPr="00000000" ns1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Feedback model/API exists; UI incomplete</w:t>
            </w:r>
          </w:p>
        </w:tc>
        <w:tc>
          <w:tcPr/>
          <w:p w:rsidR="00000000" w:rsidDel="00000000" w:rsidP="00000000" w:rsidRDefault="00000000" w:rsidRPr="00000000" ns1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TC-FB-01</w:t>
            </w:r>
          </w:p>
        </w:tc>
        <w:tc>
          <w:tcPr/>
          <w:p w:rsidR="00000000" w:rsidDel="00000000" w:rsidP="00000000" w:rsidRDefault="00000000" w:rsidRPr="00000000" ns1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Partial; UI/prompt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ns1:paraId="0000025E">
            <w:pPr>
              <w:rPr/>
            </w:pPr>
            <w:r w:rsidDel="00000000" w:rsidR="00000000" w:rsidRPr="00000000">
              <w:rPr>
                <w:rtl w:val="0"/>
              </w:rPr>
              <w:t xml:space="preserve">REQ-28</w:t>
            </w:r>
          </w:p>
        </w:tc>
        <w:tc>
          <w:tcPr/>
          <w:p w:rsidR="00000000" w:rsidDel="00000000" w:rsidP="00000000" w:rsidRDefault="00000000" w:rsidRPr="00000000" ns1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Feedback aggregation</w:t>
            </w:r>
          </w:p>
        </w:tc>
        <w:tc>
          <w:tcPr/>
          <w:p w:rsidR="00000000" w:rsidDel="00000000" w:rsidP="00000000" w:rsidRDefault="00000000" w:rsidRPr="00000000" ns1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Event Management + Database</w:t>
            </w:r>
          </w:p>
        </w:tc>
        <w:tc>
          <w:tcPr/>
          <w:p w:rsidR="00000000" w:rsidDel="00000000" w:rsidP="00000000" w:rsidRDefault="00000000" w:rsidRPr="00000000" ns1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SAD 3.8</w:t>
            </w:r>
          </w:p>
        </w:tc>
        <w:tc>
          <w:tcPr/>
          <w:p>
            <w:r>
              <w:t>Feedback aggregation API exists; UI incomplete</w:t>
            </w:r>
          </w:p>
        </w:tc>
        <w:tc>
          <w:tcPr/>
          <w:p w:rsidR="00000000" w:rsidDel="00000000" w:rsidP="00000000" w:rsidRDefault="00000000" w:rsidRPr="00000000" ns1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TC-FB-01</w:t>
            </w:r>
          </w:p>
        </w:tc>
        <w:tc>
          <w:tcPr/>
          <w:p w:rsidR="00000000" w:rsidDel="00000000" w:rsidP="00000000" w:rsidRDefault="00000000" w:rsidRPr="00000000" ns1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Partial; UI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ns1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NFR-PERF-01</w:t>
            </w:r>
          </w:p>
        </w:tc>
        <w:tc>
          <w:tcPr/>
          <w:p w:rsidR="00000000" w:rsidDel="00000000" w:rsidP="00000000" w:rsidRDefault="00000000" w:rsidRPr="00000000" ns1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Search/list response time</w:t>
            </w:r>
          </w:p>
        </w:tc>
        <w:tc>
          <w:tcPr/>
          <w:p w:rsidR="00000000" w:rsidDel="00000000" w:rsidP="00000000" w:rsidRDefault="00000000" w:rsidRPr="00000000" ns1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Web Client + Event Management</w:t>
            </w:r>
          </w:p>
        </w:tc>
        <w:tc>
          <w:tcPr/>
          <w:p w:rsidR="00000000" w:rsidDel="00000000" w:rsidP="00000000" w:rsidRDefault="00000000" w:rsidRPr="00000000" ns1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SAD 3.7</w:t>
            </w:r>
          </w:p>
        </w:tc>
        <w:tc>
          <w:tcPr/>
          <w:p>
            <w:r>
              <w:t>Local benchmark observation documented in docs/TESTING_AND_RESULTS.md; not a production guarantee</w:t>
            </w:r>
          </w:p>
        </w:tc>
        <w:tc>
          <w:tcPr/>
          <w:p w:rsidR="00000000" w:rsidDel="00000000" w:rsidP="00000000" w:rsidRDefault="00000000" w:rsidRPr="00000000" ns1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TC-PERF-01</w:t>
            </w:r>
          </w:p>
        </w:tc>
        <w:tc>
          <w:tcPr/>
          <w:p w:rsidR="00000000" w:rsidDel="00000000" w:rsidP="00000000" w:rsidRDefault="00000000" w:rsidRPr="00000000" ns1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Partial: one local run; percentile rule unspecified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ns1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NFR-PERF-02</w:t>
            </w:r>
          </w:p>
        </w:tc>
        <w:tc>
          <w:tcPr/>
          <w:p w:rsidR="00000000" w:rsidDel="00000000" w:rsidP="00000000" w:rsidRDefault="00000000" w:rsidRPr="00000000" ns1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500 concurrent registrations/no overbooking</w:t>
            </w:r>
          </w:p>
        </w:tc>
        <w:tc>
          <w:tcPr/>
          <w:p w:rsidR="00000000" w:rsidDel="00000000" w:rsidP="00000000" w:rsidRDefault="00000000" w:rsidRPr="00000000" ns1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Registration + Database</w:t>
            </w:r>
          </w:p>
        </w:tc>
        <w:tc>
          <w:tcPr/>
          <w:p w:rsidR="00000000" w:rsidDel="00000000" w:rsidP="00000000" w:rsidRDefault="00000000" w:rsidRPr="00000000" ns1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SAD 3.7</w:t>
            </w:r>
          </w:p>
        </w:tc>
        <w:tc>
          <w:tcPr/>
          <w:p>
            <w:r>
              <w:t xml:space="preserve">Registration and conditional capacity update exist; 500-attempt load test absent</w:t>
            </w:r>
          </w:p>
        </w:tc>
        <w:tc>
          <w:tcPr/>
          <w:p w:rsidR="00000000" w:rsidDel="00000000" w:rsidP="00000000" w:rsidRDefault="00000000" w:rsidRPr="00000000" ns1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TC-PERF-02</w:t>
            </w:r>
          </w:p>
        </w:tc>
        <w:tc>
          <w:tcPr/>
          <w:p w:rsidR="00000000" w:rsidDel="00000000" w:rsidP="00000000" w:rsidRDefault="00000000" w:rsidRPr="00000000" ns1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Not verified: 500 concurrent load not run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ns1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NFR-SEC-01</w:t>
            </w:r>
          </w:p>
        </w:tc>
        <w:tc>
          <w:tcPr/>
          <w:p w:rsidR="00000000" w:rsidDel="00000000" w:rsidP="00000000" w:rsidRDefault="00000000" w:rsidRPr="00000000" ns1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Salted password hashing</w:t>
            </w:r>
          </w:p>
        </w:tc>
        <w:tc>
          <w:tcPr/>
          <w:p w:rsidR="00000000" w:rsidDel="00000000" w:rsidP="00000000" w:rsidRDefault="00000000" w:rsidRPr="00000000" ns1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  <w:tc>
          <w:tcPr/>
          <w:p w:rsidR="00000000" w:rsidDel="00000000" w:rsidP="00000000" w:rsidRDefault="00000000" w:rsidRPr="00000000" ns1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>
            <w:r>
              <w:t>Implemented: backend/src/controllers/authController.js (bcrypt hash)</w:t>
            </w:r>
          </w:p>
        </w:tc>
        <w:tc>
          <w:tcPr/>
          <w:p w:rsidR="00000000" w:rsidDel="00000000" w:rsidP="00000000" w:rsidRDefault="00000000" w:rsidRPr="00000000" ns1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TC-SEC-01</w:t>
            </w:r>
          </w:p>
        </w:tc>
        <w:tc>
          <w:tcPr/>
          <w:p w:rsidR="00000000" w:rsidDel="00000000" w:rsidP="00000000" w:rsidRDefault="00000000" w:rsidRPr="00000000" ns1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Implemented in current baseline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ns1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NFR-SEC-02</w:t>
            </w:r>
          </w:p>
        </w:tc>
        <w:tc>
          <w:tcPr/>
          <w:p w:rsidR="00000000" w:rsidDel="00000000" w:rsidP="00000000" w:rsidRDefault="00000000" w:rsidRPr="00000000" ns1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No raw card storage</w:t>
            </w:r>
          </w:p>
        </w:tc>
        <w:tc>
          <w:tcPr/>
          <w:p w:rsidR="00000000" w:rsidDel="00000000" w:rsidP="00000000" w:rsidRDefault="00000000" w:rsidRPr="00000000" ns1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Payment Service</w:t>
            </w:r>
          </w:p>
        </w:tc>
        <w:tc>
          <w:tcPr/>
          <w:p w:rsidR="00000000" w:rsidDel="00000000" w:rsidP="00000000" w:rsidRDefault="00000000" w:rsidRPr="00000000" ns1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>
            <w:r>
              <w:t>Not applicable to current code: no payment flow/provider</w:t>
            </w:r>
          </w:p>
        </w:tc>
        <w:tc>
          <w:tcPr/>
          <w:p w:rsidR="00000000" w:rsidDel="00000000" w:rsidP="00000000" w:rsidRDefault="00000000" w:rsidRPr="00000000" ns1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TC-SEC-03</w:t>
            </w:r>
          </w:p>
        </w:tc>
        <w:tc>
          <w:tcPr/>
          <w:p w:rsidR="00000000" w:rsidDel="00000000" w:rsidP="00000000" w:rsidRDefault="00000000" w:rsidRPr="00000000" ns1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Planned: payment flow/provider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  <w:tc>
          <w:tcPr/>
          <w:p w:rsidR="00000000" w:rsidDel="00000000" w:rsidP="00000000" w:rsidRDefault="00000000" w:rsidRPr="00000000" ns1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NFR-SEC-03</w:t>
            </w:r>
          </w:p>
        </w:tc>
        <w:tc>
          <w:tcPr/>
          <w:p w:rsidR="00000000" w:rsidDel="00000000" w:rsidP="00000000" w:rsidRDefault="00000000" w:rsidRPr="00000000" ns1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Server-side RBAC</w:t>
            </w:r>
          </w:p>
        </w:tc>
        <w:tc>
          <w:tcPr/>
          <w:p w:rsidR="00000000" w:rsidDel="00000000" w:rsidP="00000000" w:rsidRDefault="00000000" w:rsidRPr="00000000" ns1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  <w:tc>
          <w:tcPr/>
          <w:p w:rsidR="00000000" w:rsidDel="00000000" w:rsidP="00000000" w:rsidRDefault="00000000" w:rsidRPr="00000000" ns1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>
            <w:r>
              <w:t>Implemented for protected event routes: backend/src/middleware/auth.js and backend/src/routes/eventRoutes.js</w:t>
            </w:r>
          </w:p>
        </w:tc>
        <w:tc>
          <w:tcPr/>
          <w:p w:rsidR="00000000" w:rsidDel="00000000" w:rsidP="00000000" w:rsidRDefault="00000000" w:rsidRPr="00000000" ns1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TC-SEC-02</w:t>
            </w:r>
          </w:p>
        </w:tc>
        <w:tc>
          <w:tcPr/>
          <w:p w:rsidR="00000000" w:rsidDel="00000000" w:rsidP="00000000" w:rsidRDefault="00000000" w:rsidRPr="00000000" ns1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Partial: full endpoint audit pending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  <w:tc>
          <w:tcPr/>
          <w:p w:rsidR="00000000" w:rsidDel="00000000" w:rsidP="00000000" w:rsidRDefault="00000000" w:rsidRPr="00000000" ns1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NFR-SEC-04</w:t>
            </w:r>
          </w:p>
        </w:tc>
        <w:tc>
          <w:tcPr/>
          <w:p w:rsidR="00000000" w:rsidDel="00000000" w:rsidP="00000000" w:rsidRDefault="00000000" w:rsidRPr="00000000" ns1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Session/token expiry</w:t>
            </w:r>
          </w:p>
        </w:tc>
        <w:tc>
          <w:tcPr/>
          <w:p w:rsidR="00000000" w:rsidDel="00000000" w:rsidP="00000000" w:rsidRDefault="00000000" w:rsidRPr="00000000" ns1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  <w:tc>
          <w:tcPr/>
          <w:p w:rsidR="00000000" w:rsidDel="00000000" w:rsidP="00000000" w:rsidRDefault="00000000" w:rsidRPr="00000000" ns1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SAD 3.9</w:t>
            </w:r>
          </w:p>
        </w:tc>
        <w:tc>
          <w:tcPr/>
          <w:p w:rsidR="00000000" w:rsidDel="00000000" w:rsidP="00000000" w:rsidRDefault="00000000" w:rsidRPr="00000000" ns1:paraId="00000292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  <w:tc>
          <w:tcPr/>
          <w:p w:rsidR="00000000" w:rsidDel="00000000" w:rsidP="00000000" w:rsidRDefault="00000000" w:rsidRPr="00000000" ns1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TC-SEC-04</w:t>
            </w:r>
          </w:p>
        </w:tc>
        <w:tc>
          <w:tcPr/>
          <w:p w:rsidR="00000000" w:rsidDel="00000000" w:rsidP="00000000" w:rsidRDefault="00000000" w:rsidRPr="00000000" ns1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Partial: JWT lifetime configured; no idle-expiry requirement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95">
            <w:pPr>
              <w:rPr/>
            </w:pPr>
            <w:r w:rsidDel="00000000" w:rsidR="00000000" w:rsidRPr="00000000">
              <w:rPr>
                <w:rtl w:val="0"/>
              </w:rPr>
              <w:t xml:space="preserve">35</w:t>
            </w:r>
          </w:p>
        </w:tc>
        <w:tc>
          <w:tcPr/>
          <w:p w:rsidR="00000000" w:rsidDel="00000000" w:rsidP="00000000" w:rsidRDefault="00000000" w:rsidRPr="00000000" ns1:paraId="00000296">
            <w:pPr>
              <w:rPr/>
            </w:pPr>
            <w:r w:rsidDel="00000000" w:rsidR="00000000" w:rsidRPr="00000000">
              <w:rPr>
                <w:rtl w:val="0"/>
              </w:rPr>
              <w:t xml:space="preserve">NFR-USAB-01</w:t>
            </w:r>
          </w:p>
        </w:tc>
        <w:tc>
          <w:tcPr/>
          <w:p w:rsidR="00000000" w:rsidDel="00000000" w:rsidP="00000000" w:rsidRDefault="00000000" w:rsidRPr="00000000" ns1:paraId="00000297">
            <w:pPr>
              <w:rPr/>
            </w:pPr>
            <w:r w:rsidDel="00000000" w:rsidR="00000000" w:rsidRPr="00000000">
              <w:rPr>
                <w:rtl w:val="0"/>
              </w:rPr>
              <w:t xml:space="preserve">Organizer usability</w:t>
            </w:r>
          </w:p>
        </w:tc>
        <w:tc>
          <w:tcPr/>
          <w:p w:rsidR="00000000" w:rsidDel="00000000" w:rsidP="00000000" w:rsidRDefault="00000000" w:rsidRPr="00000000" ns1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Web Client + Event Management</w:t>
            </w:r>
          </w:p>
        </w:tc>
        <w:tc>
          <w:tcPr/>
          <w:p w:rsidR="00000000" w:rsidDel="00000000" w:rsidP="00000000" w:rsidRDefault="00000000" w:rsidRPr="00000000" ns1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SAD 4.5</w:t>
            </w:r>
          </w:p>
        </w:tc>
        <w:tc>
          <w:tcPr/>
          <w:p w:rsidR="00000000" w:rsidDel="00000000" w:rsidP="00000000" w:rsidRDefault="00000000" w:rsidRPr="00000000" ns1:paraId="0000029A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  <w:tc>
          <w:tcPr/>
          <w:p w:rsidR="00000000" w:rsidDel="00000000" w:rsidP="00000000" w:rsidRDefault="00000000" w:rsidRPr="00000000" ns1:paraId="0000029B">
            <w:pPr>
              <w:rPr/>
            </w:pPr>
            <w:r w:rsidDel="00000000" w:rsidR="00000000" w:rsidRPr="00000000">
              <w:rPr>
                <w:rtl w:val="0"/>
              </w:rPr>
              <w:t xml:space="preserve">TC-USAB-01</w:t>
            </w:r>
          </w:p>
        </w:tc>
        <w:tc>
          <w:tcPr/>
          <w:p w:rsidR="00000000" w:rsidDel="00000000" w:rsidP="00000000" w:rsidRDefault="00000000" w:rsidRPr="00000000" ns1:paraId="0000029C">
            <w:pPr>
              <w:rPr/>
            </w:pPr>
            <w:r w:rsidDel="00000000" w:rsidR="00000000" w:rsidRPr="00000000">
              <w:rPr>
                <w:rtl w:val="0"/>
              </w:rPr>
              <w:t xml:space="preserve">Not verified: timed study absent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36</w:t>
            </w:r>
          </w:p>
        </w:tc>
        <w:tc>
          <w:tcPr/>
          <w:p w:rsidR="00000000" w:rsidDel="00000000" w:rsidP="00000000" w:rsidRDefault="00000000" w:rsidRPr="00000000" ns1:paraId="0000029E">
            <w:pPr>
              <w:rPr/>
            </w:pPr>
            <w:r w:rsidDel="00000000" w:rsidR="00000000" w:rsidRPr="00000000">
              <w:rPr>
                <w:rtl w:val="0"/>
              </w:rPr>
              <w:t xml:space="preserve">NFR-REL-01</w:t>
            </w:r>
          </w:p>
        </w:tc>
        <w:tc>
          <w:tcPr/>
          <w:p w:rsidR="00000000" w:rsidDel="00000000" w:rsidP="00000000" w:rsidRDefault="00000000" w:rsidRPr="00000000" ns1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99% uptime target</w:t>
            </w:r>
          </w:p>
        </w:tc>
        <w:tc>
          <w:tcPr/>
          <w:p w:rsidR="00000000" w:rsidDel="00000000" w:rsidP="00000000" w:rsidRDefault="00000000" w:rsidRPr="00000000" ns1:paraId="000002A0">
            <w:pPr>
              <w:rPr/>
            </w:pPr>
            <w:r w:rsidDel="00000000" w:rsidR="00000000" w:rsidRPr="00000000">
              <w:rPr>
                <w:rtl w:val="0"/>
              </w:rPr>
              <w:t xml:space="preserve">Overall architecture</w:t>
            </w:r>
          </w:p>
        </w:tc>
        <w:tc>
          <w:tcPr/>
          <w:p w:rsidR="00000000" w:rsidDel="00000000" w:rsidP="00000000" w:rsidRDefault="00000000" w:rsidRPr="00000000" ns1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SAD 3.5</w:t>
            </w:r>
          </w:p>
        </w:tc>
        <w:tc>
          <w:tcPr/>
          <w:p w:rsidR="00000000" w:rsidDel="00000000" w:rsidP="00000000" w:rsidRDefault="00000000" w:rsidRPr="00000000" ns1:paraId="000002A2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  <w:tc>
          <w:tcPr/>
          <w:p w:rsidR="00000000" w:rsidDel="00000000" w:rsidP="00000000" w:rsidRDefault="00000000" w:rsidRPr="00000000" ns1:paraId="000002A3">
            <w:pPr>
              <w:rPr/>
            </w:pPr>
            <w:r w:rsidDel="00000000" w:rsidR="00000000" w:rsidRPr="00000000">
              <w:rPr>
                <w:rtl w:val="0"/>
              </w:rPr>
              <w:t xml:space="preserve">TC-REL-01</w:t>
            </w:r>
          </w:p>
        </w:tc>
        <w:tc>
          <w:tcPr/>
          <w:p w:rsidR="00000000" w:rsidDel="00000000" w:rsidP="00000000" w:rsidRDefault="00000000" w:rsidRPr="00000000" ns1:paraId="000002A4">
            <w:pPr>
              <w:rPr/>
            </w:pPr>
            <w:r w:rsidDel="00000000" w:rsidR="00000000" w:rsidRPr="00000000">
              <w:rPr>
                <w:rtl w:val="0"/>
              </w:rPr>
              <w:t xml:space="preserve">Not verified: definition needs team approval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A5">
            <w:pPr>
              <w:rPr/>
            </w:pPr>
            <w:r w:rsidDel="00000000" w:rsidR="00000000" w:rsidRPr="00000000">
              <w:rPr>
                <w:rtl w:val="0"/>
              </w:rPr>
              <w:t xml:space="preserve">37</w:t>
            </w:r>
          </w:p>
        </w:tc>
        <w:tc>
          <w:tcPr/>
          <w:p w:rsidR="00000000" w:rsidDel="00000000" w:rsidP="00000000" w:rsidRDefault="00000000" w:rsidRPr="00000000" ns1:paraId="000002A6">
            <w:pPr>
              <w:rPr/>
            </w:pPr>
            <w:r w:rsidDel="00000000" w:rsidR="00000000" w:rsidRPr="00000000">
              <w:rPr>
                <w:rtl w:val="0"/>
              </w:rPr>
              <w:t xml:space="preserve">NFR-MAINT-01</w:t>
            </w:r>
          </w:p>
        </w:tc>
        <w:tc>
          <w:tcPr/>
          <w:p w:rsidR="00000000" w:rsidDel="00000000" w:rsidP="00000000" w:rsidRDefault="00000000" w:rsidRPr="00000000" ns1:paraId="000002A7">
            <w:pPr>
              <w:rPr/>
            </w:pPr>
            <w:r w:rsidDel="00000000" w:rsidR="00000000" w:rsidRPr="00000000">
              <w:rPr>
                <w:rtl w:val="0"/>
              </w:rPr>
              <w:t xml:space="preserve">Modular architecture</w:t>
            </w:r>
          </w:p>
        </w:tc>
        <w:tc>
          <w:tcPr/>
          <w:p w:rsidR="00000000" w:rsidDel="00000000" w:rsidP="00000000" w:rsidRDefault="00000000" w:rsidRPr="00000000" ns1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Overall architecture</w:t>
            </w:r>
          </w:p>
        </w:tc>
        <w:tc>
          <w:tcPr/>
          <w:p w:rsidR="00000000" w:rsidDel="00000000" w:rsidP="00000000" w:rsidRDefault="00000000" w:rsidRPr="00000000" ns1:paraId="000002A9">
            <w:pPr>
              <w:rPr/>
            </w:pPr>
            <w:r w:rsidDel="00000000" w:rsidR="00000000" w:rsidRPr="00000000">
              <w:rPr>
                <w:rtl w:val="0"/>
              </w:rPr>
              <w:t xml:space="preserve">SAD 3.5</w:t>
            </w:r>
          </w:p>
        </w:tc>
        <w:tc>
          <w:tcPr/>
          <w:p w:rsidR="00000000" w:rsidDel="00000000" w:rsidP="00000000" w:rsidRDefault="00000000" w:rsidRPr="00000000" ns1:paraId="000002AA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  <w:tc>
          <w:tcPr/>
          <w:p w:rsidR="00000000" w:rsidDel="00000000" w:rsidP="00000000" w:rsidRDefault="00000000" w:rsidRPr="00000000" ns1:paraId="000002AB">
            <w:pPr>
              <w:rPr/>
            </w:pPr>
            <w:r w:rsidDel="00000000" w:rsidR="00000000" w:rsidRPr="00000000">
              <w:rPr>
                <w:rtl w:val="0"/>
              </w:rPr>
              <w:t xml:space="preserve">TC-MAINT-01</w:t>
            </w:r>
          </w:p>
        </w:tc>
        <w:tc>
          <w:tcPr/>
          <w:p w:rsidR="00000000" w:rsidDel="00000000" w:rsidP="00000000" w:rsidRDefault="00000000" w:rsidRPr="00000000" ns1:paraId="000002AC">
            <w:pPr>
              <w:rPr/>
            </w:pPr>
            <w:r w:rsidDel="00000000" w:rsidR="00000000" w:rsidRPr="00000000">
              <w:rPr>
                <w:rtl w:val="0"/>
              </w:rPr>
              <w:t xml:space="preserve">Partially satisfied; see architecture assessment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2AD">
            <w:pPr>
              <w:rPr/>
            </w:pPr>
            <w:r w:rsidDel="00000000" w:rsidR="00000000" w:rsidRPr="00000000">
              <w:rPr>
                <w:rtl w:val="0"/>
              </w:rPr>
              <w:t xml:space="preserve">38</w:t>
            </w:r>
          </w:p>
        </w:tc>
        <w:tc>
          <w:tcPr/>
          <w:p w:rsidR="00000000" w:rsidDel="00000000" w:rsidP="00000000" w:rsidRDefault="00000000" w:rsidRPr="00000000" ns1:paraId="000002AE">
            <w:pPr>
              <w:rPr/>
            </w:pPr>
            <w:r w:rsidDel="00000000" w:rsidR="00000000" w:rsidRPr="00000000">
              <w:rPr>
                <w:rtl w:val="0"/>
              </w:rPr>
              <w:t xml:space="preserve">NFR-SCAL-01</w:t>
            </w:r>
          </w:p>
        </w:tc>
        <w:tc>
          <w:tcPr/>
          <w:p w:rsidR="00000000" w:rsidDel="00000000" w:rsidP="00000000" w:rsidRDefault="00000000" w:rsidRPr="00000000" ns1:paraId="000002AF">
            <w:pPr>
              <w:rPr/>
            </w:pPr>
            <w:r w:rsidDel="00000000" w:rsidR="00000000" w:rsidRPr="00000000">
              <w:rPr>
                <w:rtl w:val="0"/>
              </w:rPr>
              <w:t xml:space="preserve">Horizontal scalability</w:t>
            </w:r>
          </w:p>
        </w:tc>
        <w:tc>
          <w:tcPr/>
          <w:p w:rsidR="00000000" w:rsidDel="00000000" w:rsidP="00000000" w:rsidRDefault="00000000" w:rsidRPr="00000000" ns1:paraId="000002B0">
            <w:pPr>
              <w:rPr/>
            </w:pPr>
            <w:r w:rsidDel="00000000" w:rsidR="00000000" w:rsidRPr="00000000">
              <w:rPr>
                <w:rtl w:val="0"/>
              </w:rPr>
              <w:t xml:space="preserve">Registration + Database</w:t>
            </w:r>
          </w:p>
        </w:tc>
        <w:tc>
          <w:tcPr/>
          <w:p w:rsidR="00000000" w:rsidDel="00000000" w:rsidP="00000000" w:rsidRDefault="00000000" w:rsidRPr="00000000" ns1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SAD 3.7</w:t>
            </w:r>
          </w:p>
        </w:tc>
        <w:tc>
          <w:tcPr/>
          <w:p w:rsidR="00000000" w:rsidDel="00000000" w:rsidP="00000000" w:rsidRDefault="00000000" w:rsidRPr="00000000" ns1:paraId="000002B2">
            <w:pPr>
              <w:rPr/>
            </w:pPr>
            <w:r w:rsidDel="00000000" w:rsidR="00000000" w:rsidRPr="00000000">
              <w:rPr>
                <w:rtl w:val="0"/>
              </w:rPr>
              <w:t xml:space="preserve">TBD</w:t>
            </w:r>
          </w:p>
        </w:tc>
        <w:tc>
          <w:tcPr/>
          <w:p w:rsidR="00000000" w:rsidDel="00000000" w:rsidP="00000000" w:rsidRDefault="00000000" w:rsidRPr="00000000" ns1:paraId="000002B3">
            <w:pPr>
              <w:rPr/>
            </w:pPr>
            <w:r w:rsidDel="00000000" w:rsidR="00000000" w:rsidRPr="00000000">
              <w:rPr>
                <w:rtl w:val="0"/>
              </w:rPr>
              <w:t xml:space="preserve">TC-SCAL-01</w:t>
            </w:r>
          </w:p>
        </w:tc>
        <w:tc>
          <w:tcPr/>
          <w:p w:rsidR="00000000" w:rsidDel="00000000" w:rsidP="00000000" w:rsidRDefault="00000000" w:rsidRPr="00000000" ns1:paraId="000002B4">
            <w:pPr>
              <w:rPr/>
            </w:pPr>
            <w:r w:rsidDel="00000000" w:rsidR="00000000" w:rsidRPr="00000000">
              <w:rPr>
                <w:rtl w:val="0"/>
              </w:rPr>
              <w:t xml:space="preserve">Not demonstrated: no multi-instance evidence</w:t>
            </w:r>
          </w:p>
        </w:tc>
      </w:tr>
    </w:tbl>
    <w:p w:rsidR="00000000" w:rsidDel="00000000" w:rsidP="00000000" w:rsidRDefault="00000000" w:rsidRPr="00000000" ns1:paraId="000002B5">
      <w:pPr>
        <w:spacing w:after="140" w:lineRule="auto"/>
        <w:rPr/>
      </w:pPr>
      <w:r>
        <w:t>This matrix traces target requirements. Current implementation and verification status are in Appendix D and docs/NFR_TRACEABILITY.md.</w:t>
      </w:r>
    </w:p>
    <w:p w:rsidR="00000000" w:rsidDel="00000000" w:rsidP="00000000" w:rsidRDefault="00000000" w:rsidRPr="00000000" ns1:paraId="000002B6">
      <w:pPr>
        <w:rPr/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t>Appendix D: Current implementation status (29 October 2026)</w:t>
      </w:r>
    </w:p>
    <w:p>
      <w:r>
        <w:t>The original feature descriptions are the target product requirements. The table below identifies the functionality present in the source code at this revision. A planned item remains a valid future requirement but is not evidence of a delivered feature.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Area / requirement</w:t>
            </w:r>
          </w:p>
        </w:tc>
        <w:tc>
          <w:tcPr>
            <w:tcW w:type="dxa" w:w="3120"/>
          </w:tcPr>
          <w:p>
            <w:r>
              <w:t>Status in current code baseline</w:t>
            </w:r>
          </w:p>
        </w:tc>
        <w:tc>
          <w:tcPr>
            <w:tcW w:type="dxa" w:w="3120"/>
          </w:tcPr>
          <w:p>
            <w:r>
              <w:t>Implementation evidence / limitation</w:t>
            </w:r>
          </w:p>
        </w:tc>
      </w:tr>
      <w:tr>
        <w:tc>
          <w:tcPr>
            <w:tcW w:type="dxa" w:w="3120"/>
          </w:tcPr>
          <w:p>
            <w:r>
              <w:t>REQ-1–REQ-4: Account access and RBAC</w:t>
            </w:r>
          </w:p>
        </w:tc>
        <w:tc>
          <w:tcPr>
            <w:tcW w:type="dxa" w:w="3120"/>
          </w:tcPr>
          <w:p>
            <w:r>
              <w:t>Implemented, with caveats</w:t>
            </w:r>
          </w:p>
        </w:tc>
        <w:tc>
          <w:tcPr>
            <w:tcW w:type="dxa" w:w="3120"/>
          </w:tcPr>
          <w:p>
            <w:r>
              <w:t>Register attendee/organizer, verify email via a development console link, bcrypt password storage, JWT login, lockout and route role/ownership checks. No real verification email provider; ADMIN is not self-registered.</w:t>
            </w:r>
          </w:p>
        </w:tc>
      </w:tr>
      <w:tr>
        <w:tc>
          <w:tcPr>
            <w:tcW w:type="dxa" w:w="3120"/>
          </w:tcPr>
          <w:p>
            <w:r>
              <w:t>REQ-5–REQ-8: Event management</w:t>
            </w:r>
          </w:p>
        </w:tc>
        <w:tc>
          <w:tcPr>
            <w:tcW w:type="dxa" w:w="3120"/>
          </w:tcPr>
          <w:p>
            <w:r>
              <w:t>Implemented</w:t>
            </w:r>
          </w:p>
        </w:tc>
        <w:tc>
          <w:tcPr>
            <w:tcW w:type="dxa" w:w="3120"/>
          </w:tcPr>
          <w:p>
            <w:r>
              <w:t>Create draft/published event, validate fields, edit/publish/cancel; organizer ownership and ADMIN event permissions are enforced server-side.</w:t>
            </w:r>
          </w:p>
        </w:tc>
      </w:tr>
      <w:tr>
        <w:tc>
          <w:tcPr>
            <w:tcW w:type="dxa" w:w="3120"/>
          </w:tcPr>
          <w:p>
            <w:r>
              <w:t>REQ-9–REQ-10: Event discovery</w:t>
            </w:r>
          </w:p>
        </w:tc>
        <w:tc>
          <w:tcPr>
            <w:tcW w:type="dxa" w:w="3120"/>
          </w:tcPr>
          <w:p>
            <w:r>
              <w:t>Implemented</w:t>
            </w:r>
          </w:p>
        </w:tc>
        <w:tc>
          <w:tcPr>
            <w:tcW w:type="dxa" w:w="3120"/>
          </w:tcPr>
          <w:p>
            <w:r>
              <w:t>Future published-event list, title/description search, category/venue/date filtering and pagination.</w:t>
            </w:r>
          </w:p>
        </w:tc>
      </w:tr>
      <w:tr>
        <w:tc>
          <w:tcPr>
            <w:tcW w:type="dxa" w:w="3120"/>
          </w:tcPr>
          <w:p>
            <w:r>
              <w:t>REQ-11–REQ-14: Registration / waitlist</w:t>
            </w:r>
          </w:p>
        </w:tc>
        <w:tc>
          <w:tcPr>
            <w:tcW w:type="dxa" w:w="3120"/>
          </w:tcPr>
          <w:p>
            <w:r>
              <w:t>Partially implemented</w:t>
            </w:r>
          </w:p>
        </w:tc>
        <w:tc>
          <w:tcPr>
            <w:tcW w:type="dxa" w:w="3120"/>
          </w:tcPr>
          <w:p>
            <w:r>
              <w:t>Free registration/waitlist APIs exist; paid checkout/refunds absent; 500-attempt concurrency not tested.</w:t>
            </w:r>
          </w:p>
        </w:tc>
      </w:tr>
      <w:tr>
        <w:tc>
          <w:tcPr>
            <w:tcW w:type="dxa" w:w="3120"/>
          </w:tcPr>
          <w:p>
            <w:r>
              <w:t>REQ-15–REQ-17: Payments / refunds</w:t>
            </w:r>
          </w:p>
        </w:tc>
        <w:tc>
          <w:tcPr>
            <w:tcW w:type="dxa" w:w="3120"/>
          </w:tcPr>
          <w:p>
            <w:r>
              <w:t>Not implemented</w:t>
            </w:r>
          </w:p>
        </w:tc>
        <w:tc>
          <w:tcPr>
            <w:tcW w:type="dxa" w:w="3120"/>
          </w:tcPr>
          <w:p>
            <w:r>
              <w:t>No payment model, gateway integration or refund workflow.</w:t>
            </w:r>
          </w:p>
        </w:tc>
      </w:tr>
      <w:tr>
        <w:tc>
          <w:tcPr>
            <w:tcW w:type="dxa" w:w="3120"/>
          </w:tcPr>
          <w:p>
            <w:r>
              <w:t>REQ-18–REQ-20: Notifications</w:t>
            </w:r>
          </w:p>
        </w:tc>
        <w:tc>
          <w:tcPr>
            <w:tcW w:type="dxa" w:w="3120"/>
          </w:tcPr>
          <w:p>
            <w:r>
              <w:t>Partially implemented</w:t>
            </w:r>
          </w:p>
        </w:tc>
        <w:tc>
          <w:tcPr>
            <w:tcW w:type="dxa" w:w="3120"/>
          </w:tcPr>
          <w:p>
            <w:r>
              <w:t>Notification records/jobs exist; development dispatch logs to console; no external email/SMS provider.</w:t>
            </w:r>
          </w:p>
        </w:tc>
      </w:tr>
      <w:tr>
        <w:tc>
          <w:tcPr>
            <w:tcW w:type="dxa" w:w="3120"/>
          </w:tcPr>
          <w:p>
            <w:r>
              <w:t>REQ-21–REQ-23: QR tickets / check-in</w:t>
            </w:r>
          </w:p>
        </w:tc>
        <w:tc>
          <w:tcPr>
            <w:tcW w:type="dxa" w:w="3120"/>
          </w:tcPr>
          <w:p>
            <w:r>
              <w:t>Partially implemented</w:t>
            </w:r>
          </w:p>
        </w:tc>
        <w:tc>
          <w:tcPr>
            <w:tcW w:type="dxa" w:w="3120"/>
          </w:tcPr>
          <w:p>
            <w:r>
              <w:t>Token ticket/check-in API exists; QR image and scanner UI absent.</w:t>
            </w:r>
          </w:p>
        </w:tc>
      </w:tr>
      <w:tr>
        <w:tc>
          <w:tcPr>
            <w:tcW w:type="dxa" w:w="3120"/>
          </w:tcPr>
          <w:p>
            <w:r>
              <w:t>REQ-24–REQ-26: Dashboards / reports</w:t>
            </w:r>
          </w:p>
        </w:tc>
        <w:tc>
          <w:tcPr>
            <w:tcW w:type="dxa" w:w="3120"/>
          </w:tcPr>
          <w:p>
            <w:r>
              <w:t>Not implemented</w:t>
            </w:r>
          </w:p>
        </w:tc>
        <w:tc>
          <w:tcPr>
            <w:tcW w:type="dxa" w:w="3120"/>
          </w:tcPr>
          <w:p>
            <w:r>
              <w:t>No reporting dashboard or CSV export endpoint.</w:t>
            </w:r>
          </w:p>
        </w:tc>
      </w:tr>
      <w:tr>
        <w:tc>
          <w:tcPr>
            <w:tcW w:type="dxa" w:w="3120"/>
          </w:tcPr>
          <w:p>
            <w:r>
              <w:t>REQ-27–REQ-28: Feedback</w:t>
            </w:r>
          </w:p>
        </w:tc>
        <w:tc>
          <w:tcPr>
            <w:tcW w:type="dxa" w:w="3120"/>
          </w:tcPr>
          <w:p>
            <w:r>
              <w:t>Partially implemented</w:t>
            </w:r>
          </w:p>
        </w:tc>
        <w:tc>
          <w:tcPr>
            <w:tcW w:type="dxa" w:w="3120"/>
          </w:tcPr>
          <w:p>
            <w:r>
              <w:t>Feedback model/API exists; complete attendee UI/prompt absent.</w:t>
            </w:r>
          </w:p>
        </w:tc>
      </w:tr>
      <w:tr>
        <w:tc>
          <w:tcPr>
            <w:tcW w:type="dxa" w:w="3120"/>
          </w:tcPr>
          <w:p>
            <w:r>
              <w:t>NFR-PERF-01: Event search/list target</w:t>
            </w:r>
          </w:p>
        </w:tc>
        <w:tc>
          <w:tcPr>
            <w:tcW w:type="dxa" w:w="3120"/>
          </w:tcPr>
          <w:p>
            <w:r>
              <w:t>Met in one local benchmark only</w:t>
            </w:r>
          </w:p>
        </w:tc>
        <w:tc>
          <w:tcPr>
            <w:tcW w:type="dxa" w:w="3120"/>
          </w:tcPr>
          <w:p>
            <w:r>
              <w:t>1,000/1,000 successful requests; p95 178.211 ms, max 259.926 ms, 100% under 2 seconds on synthetic data. See docs/TESTING_AND_RESULTS.md; not a production SLO.</w:t>
            </w:r>
          </w:p>
        </w:tc>
      </w:tr>
      <w:tr>
        <w:tc>
          <w:tcPr>
            <w:tcW w:type="dxa" w:w="3120"/>
          </w:tcPr>
          <w:p>
            <w:r>
              <w:t>NFR-PERF-02: Concurrent registration integrity</w:t>
            </w:r>
          </w:p>
        </w:tc>
        <w:tc>
          <w:tcPr>
            <w:tcW w:type="dxa" w:w="3120"/>
          </w:tcPr>
          <w:p>
            <w:r>
              <w:t>Not tested</w:t>
            </w:r>
          </w:p>
        </w:tc>
        <w:tc>
          <w:tcPr>
            <w:tcW w:type="dxa" w:w="3120"/>
          </w:tcPr>
          <w:p>
            <w:r>
              <w:t>Registration and conditional transactional capacity gate exist; no 500-concurrent load test is recorded.</w:t>
            </w:r>
          </w:p>
        </w:tc>
      </w:tr>
      <w:tr>
        <w:tc>
          <w:tcPr>
            <w:tcW w:type="dxa" w:w="3120"/>
          </w:tcPr>
          <w:p>
            <w:r>
              <w:t>NFR-SEC-04: Expiry on inactivity</w:t>
            </w:r>
          </w:p>
        </w:tc>
        <w:tc>
          <w:tcPr>
            <w:tcW w:type="dxa" w:w="3120"/>
          </w:tcPr>
          <w:p>
            <w:r>
              <w:t>Partially implemented</w:t>
            </w:r>
          </w:p>
        </w:tc>
        <w:tc>
          <w:tcPr>
            <w:tcW w:type="dxa" w:w="3120"/>
          </w:tcPr>
          <w:p>
            <w:r>
              <w:t>Access JWT has a configured fixed expiry (default 1 day); idle-session expiry is not implemented.</w:t>
            </w:r>
          </w:p>
        </w:tc>
      </w:tr>
    </w:tbl>
    <w:p>
      <w:r>
        <w:t>Evidence references: docs/IMPLEMENTATION_BASELINE.md; docs/API_REFERENCE.md; docs/TESTING_AND_RESULTS.md</w:t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trong1" w:customStyle="1">
    <w:name w:val="Strong1"/>
    <w:qFormat w:val="1"/>
    <w:rPr>
      <w:b w:val="1"/>
      <w:bCs w:val="1"/>
    </w:rPr>
  </w:style>
  <w:style w:type="paragraph" w:styleId="ListParagraph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FootnoteReference">
    <w:name w:val="footnote reference"/>
    <w:uiPriority w:val="99"/>
    <w:semiHidden w:val="1"/>
    <w:unhideWhenUsed w:val="1"/>
    <w:rPr>
      <w:vertAlign w:val="superscript"/>
    </w:rPr>
  </w:style>
  <w:style w:type="paragraph" w:styleId="FootnoteText">
    <w:name w:val="footnote text"/>
    <w:link w:val="FootnoteTextChar"/>
    <w:uiPriority w:val="99"/>
    <w:semiHidden w:val="1"/>
    <w:unhideWhenUsed w:val="1"/>
  </w:style>
  <w:style w:type="character" w:styleId="FootnoteTextChar" w:customStyle="1">
    <w:name w:val="Footnote Text Char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uiPriority w:val="99"/>
    <w:semiHidden w:val="1"/>
    <w:unhideWhenUsed w:val="1"/>
    <w:rPr>
      <w:vertAlign w:val="superscript"/>
    </w:rPr>
  </w:style>
  <w:style w:type="paragraph" w:styleId="EndnoteText">
    <w:name w:val="endnote text"/>
    <w:link w:val="EndnoteTextChar"/>
    <w:uiPriority w:val="99"/>
    <w:semiHidden w:val="1"/>
    <w:unhideWhenUsed w:val="1"/>
  </w:style>
  <w:style w:type="character" w:styleId="EndnoteTextChar" w:customStyle="1">
    <w:name w:val="Endnote Text Char"/>
    <w:link w:val="EndnoteText"/>
    <w:uiPriority w:val="99"/>
    <w:semiHidden w:val="1"/>
    <w:unhideWhenUsed w:val="1"/>
    <w:rPr>
      <w:sz w:val="20"/>
      <w:szCs w:val="20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FE1EA1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FE1EA1"/>
    <w:pPr>
      <w:spacing w:after="100"/>
      <w:ind w:left="20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FE1EA1"/>
    <w:pPr>
      <w:spacing w:after="100"/>
      <w:ind w:left="400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L48qpBJFHZPimOkNi96o6DEGhQ==">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2026-10-04T04:59:00Z</dcterms:created>
  <dc:creator>varun</dc:creator>
</cp:coreProperties>
</file>