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06A78"/>
          <w:sz w:val="24"/>
        </w:rPr>
        <w:t>PES UNIVERSITY</w:t>
      </w:r>
    </w:p>
    <w:p>
      <w:pPr>
        <w:jc w:val="center"/>
      </w:pPr>
      <w:r>
        <w:rPr>
          <w:color w:val="606A78"/>
          <w:sz w:val="21"/>
        </w:rPr>
        <w:t>Software Engineering Mini-Project — Section B</w:t>
      </w:r>
    </w:p>
    <w:p/>
    <w:p>
      <w:pPr>
        <w:jc w:val="center"/>
      </w:pPr>
      <w:r>
        <w:rPr>
          <w:b/>
          <w:color w:val="1F3B63"/>
          <w:sz w:val="56"/>
        </w:rPr>
        <w:t>IT Infrastructure Management Software</w:t>
      </w:r>
    </w:p>
    <w:p>
      <w:pPr>
        <w:jc w:val="center"/>
        <w:pBdr>
          <w:bottom w:val="single" w:sz="10" w:space="4" w:color="1F3B63"/>
        </w:pBdr>
      </w:pPr>
      <w:r>
        <w:rPr>
          <w:color w:val="404A58"/>
          <w:sz w:val="28"/>
        </w:rPr>
        <w:t>Software Test Plan (STP)</w:t>
      </w:r>
    </w:p>
    <w:p/>
    <w:p/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9"/>
        <w:gridCol w:w="6812"/>
      </w:tblGrid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Project</w:t>
            </w:r>
          </w:p>
        </w:tc>
        <w:tc>
          <w:tcPr>
            <w:tcW w:w="6812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IT Infrastructure Management Software</w:t>
            </w:r>
          </w:p>
        </w:tc>
      </w:tr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Version</w:t>
            </w:r>
          </w:p>
        </w:tc>
        <w:tc>
          <w:tcPr>
            <w:tcW w:w="6812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</w:tr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Authors</w:t>
            </w:r>
          </w:p>
        </w:tc>
        <w:tc>
          <w:tcPr>
            <w:tcW w:w="6812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Team 03 QA (SE Project 2026, Section B)</w:t>
            </w:r>
          </w:p>
        </w:tc>
      </w:tr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Date</w:t>
            </w:r>
          </w:p>
        </w:tc>
        <w:tc>
          <w:tcPr>
            <w:tcW w:w="6812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22-10-2026</w:t>
            </w:r>
          </w:p>
        </w:tc>
      </w:tr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Status</w:t>
            </w:r>
          </w:p>
        </w:tc>
        <w:tc>
          <w:tcPr>
            <w:tcW w:w="6812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Baseline for evaluation</w:t>
            </w:r>
          </w:p>
        </w:tc>
      </w:tr>
      <w:tr>
        <w:tc>
          <w:tcPr>
            <w:shd w:val="clear" w:color="auto" w:fill="EEF2F7"/>
            <w:tcW w:w="2649" w:type="dxa"/>
          </w:tcPr>
          <w:p>
            <w:pPr>
              <w:spacing w:after="40"/>
            </w:pPr>
            <w:r>
              <w:rPr>
                <w:b/>
                <w:color w:val="1F3B63"/>
                <w:sz w:val="20"/>
              </w:rPr>
              <w:t>Repository</w:t>
            </w:r>
          </w:p>
        </w:tc>
        <w:tc>
          <w:tcPr>
            <w:tcW w:w="6812" w:type="dxa"/>
          </w:tcPr>
          <w:p>
            <w:pPr>
              <w:spacing w:after="40"/>
            </w:pPr>
            <w:hyperlink r:id="rId9">
              <w:r>
                <w:rPr>
                  <w:color w:val="0563C1"/>
                  <w:u w:val="single"/>
                </w:rPr>
                <w:t xml:space="preserve">SE-Project-2026-B-sec/Team-03---IT-infrastructure-management-software</w:t>
              </w:r>
            </w:hyperlink>
          </w:p>
        </w:tc>
      </w:tr>
    </w:tbl>
    <w:p>
      <w:r>
        <w:br w:type="page"/>
      </w:r>
    </w:p>
    <w:p>
      <w:pPr>
        <w:pBdr>
          <w:bottom w:val="single" w:sz="6" w:space="4" w:color="1F3B63"/>
        </w:pBdr>
      </w:pPr>
      <w:r>
        <w:rPr>
          <w:b/>
          <w:color w:val="1F3B63"/>
          <w:sz w:val="32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Open in Word and press Ctrl+A then F9 to build the table of contents.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1. Introduction</w:t>
      </w:r>
    </w:p>
    <w:p>
      <w:pPr>
        <w:jc w:val="both"/>
      </w:pPr>
      <w:r>
        <w:rPr>
          <w:rFonts w:ascii="Calibri" w:hAnsi="Calibri"/>
          <w:b/>
        </w:rPr>
        <w:t>Purpose:</w:t>
      </w:r>
      <w:r>
        <w:rPr>
          <w:rFonts w:ascii="Calibri" w:hAnsi="Calibri"/>
          <w:b w:val="0"/>
        </w:rPr>
        <w:t xml:space="preserve"> This plan defines how the IT Infrastructure Management Software (ITIM) v1.0 is tested: objectives, scope, strategy, environment, schedule, responsibilities, and the concrete test cases that verify every requirement in the SRS.</w:t>
      </w:r>
    </w:p>
    <w:p>
      <w:pPr>
        <w:jc w:val="both"/>
      </w:pPr>
      <w:r>
        <w:rPr>
          <w:rFonts w:ascii="Calibri" w:hAnsi="Calibri"/>
          <w:b/>
        </w:rPr>
        <w:t>Scope:</w:t>
      </w:r>
      <w:r>
        <w:rPr>
          <w:rFonts w:ascii="Calibri" w:hAnsi="Calibri"/>
          <w:b w:val="0"/>
        </w:rPr>
        <w:t xml:space="preserve"> All 27 SRS requirements: 16 functional (IT-F-001 to IT-F-016), 6 non-functional (IT-NF-001 to IT-NF-006) and 5 security (PRJ-SR-001 to PRJ-SR-005). Every test case in section 13 is automated and runs in the CI pipeline on each push and pull request.</w:t>
      </w:r>
    </w:p>
    <w:p>
      <w:pPr>
        <w:jc w:val="both"/>
      </w:pPr>
      <w:r>
        <w:rPr>
          <w:rFonts w:ascii="Calibri" w:hAnsi="Calibri"/>
          <w:b/>
        </w:rPr>
        <w:t>References:</w:t>
      </w:r>
      <w:r>
        <w:rPr>
          <w:rFonts w:ascii="Calibri" w:hAnsi="Calibri"/>
          <w:b w:val="0"/>
        </w:rPr>
        <w:t xml:space="preserve"> </w:t>
      </w:r>
      <w:hyperlink r:id="rId12">
        <w:r>
          <w:rPr>
            <w:color w:val="0563C1"/>
            <w:u w:val="single"/>
          </w:rPr>
          <w:t xml:space="preserve">SRS v2.0</w:t>
        </w:r>
      </w:hyperlink>
      <w:r>
        <w:rPr>
          <w:rFonts w:ascii="Calibri" w:hAnsi="Calibri"/>
          <w:b w:val="0"/>
        </w:rPr>
        <w:t xml:space="preserve"> (including the RTM), </w:t>
      </w:r>
      <w:hyperlink r:id="rId13">
        <w:r>
          <w:rPr>
            <w:color w:val="0563C1"/>
            <w:u w:val="single"/>
          </w:rPr>
          <w:t xml:space="preserve">SAD v2.0</w:t>
        </w:r>
      </w:hyperlink>
      <w:r>
        <w:rPr>
          <w:rFonts w:ascii="Calibri" w:hAnsi="Calibri"/>
          <w:b w:val="0"/>
        </w:rPr>
        <w:t>, ISO/IEC/IEEE 29119-3, OWASP ASVS 4.0, WCAG 2.1.</w:t>
      </w:r>
    </w:p>
    <w:p>
      <w:pPr>
        <w:jc w:val="both"/>
      </w:pPr>
      <w:r>
        <w:rPr>
          <w:rFonts w:ascii="Calibri" w:hAnsi="Calibri"/>
          <w:b/>
        </w:rPr>
        <w:t>Definitions:</w:t>
      </w:r>
      <w:r>
        <w:rPr>
          <w:rFonts w:ascii="Calibri" w:hAnsi="Calibri"/>
          <w:b w:val="0"/>
        </w:rPr>
        <w:t xml:space="preserve"> SUT (system under test), RTM (Requirements Traceability Matrix), UAT (User Acceptance Testing), p95 (95th-percentile latency), CI (continuous integration).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2. Test Items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439"/>
        <w:gridCol w:w="5022"/>
      </w:tblGrid>
      <w:tr>
        <w:trPr>
          <w:tblHeader w:val="true"/>
        </w:trPr>
        <w:tc>
          <w:tcPr>
            <w:shd w:val="clear" w:color="auto" w:fill="1F3B63"/>
            <w:tcW w:w="443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shd w:val="clear" w:color="auto" w:fill="1F3B63"/>
            <w:tcW w:w="502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Authentication, JWT and RBAC</w:t>
            </w:r>
          </w:p>
        </w:tc>
        <w:tc>
          <w:tcPr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src/services/users.js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src/security/jwt.js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src/security/rbac.js</w:t>
            </w:r>
          </w:p>
        </w:tc>
      </w:tr>
      <w:tr>
        <w:tc>
          <w:tcPr>
            <w:shd w:val="clear" w:color="auto" w:fill="F7F9FC"/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Hardware asset module (incl. barcode, depreciation, maintenance, decommissioning)</w:t>
            </w:r>
          </w:p>
        </w:tc>
        <w:tc>
          <w:tcPr>
            <w:shd w:val="clear" w:color="auto" w:fill="F7F9FC"/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src/services/hardware.js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src/services/barcode.js</w:t>
            </w:r>
          </w:p>
        </w:tc>
      </w:tr>
      <w:tr>
        <w:tc>
          <w:tcPr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Software license module and key vault</w:t>
            </w:r>
          </w:p>
        </w:tc>
        <w:tc>
          <w:tcPr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src/services/licenses.js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src/security/vault.js</w:t>
            </w:r>
          </w:p>
        </w:tc>
      </w:tr>
      <w:tr>
        <w:tc>
          <w:tcPr>
            <w:shd w:val="clear" w:color="auto" w:fill="F7F9FC"/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Endpoint telemetry and compliance module</w:t>
            </w:r>
          </w:p>
        </w:tc>
        <w:tc>
          <w:tcPr>
            <w:shd w:val="clear" w:color="auto" w:fill="F7F9FC"/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src/services/compliance.js</w:t>
            </w:r>
          </w:p>
        </w:tc>
      </w:tr>
      <w:tr>
        <w:tc>
          <w:tcPr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Procurement module</w:t>
            </w:r>
          </w:p>
        </w:tc>
        <w:tc>
          <w:tcPr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src/services/procurement.js</w:t>
            </w:r>
          </w:p>
        </w:tc>
      </w:tr>
      <w:tr>
        <w:tc>
          <w:tcPr>
            <w:shd w:val="clear" w:color="auto" w:fill="F7F9FC"/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Alerts, notifications and reports</w:t>
            </w:r>
          </w:p>
        </w:tc>
        <w:tc>
          <w:tcPr>
            <w:shd w:val="clear" w:color="auto" w:fill="F7F9FC"/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src/services/alerts.js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src/services/notifications.js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src/services/reports.js</w:t>
            </w:r>
          </w:p>
        </w:tc>
      </w:tr>
      <w:tr>
        <w:tc>
          <w:tcPr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HTTP layer, validation, rate limiting</w:t>
            </w:r>
          </w:p>
        </w:tc>
        <w:tc>
          <w:tcPr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src/app.js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src/routes.js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src/http/*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src/lib/validate.js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src/security/rate-limiter.js</w:t>
            </w:r>
          </w:p>
        </w:tc>
      </w:tr>
      <w:tr>
        <w:tc>
          <w:tcPr>
            <w:shd w:val="clear" w:color="auto" w:fill="F7F9FC"/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Persistence, audit log and backups</w:t>
            </w:r>
          </w:p>
        </w:tc>
        <w:tc>
          <w:tcPr>
            <w:shd w:val="clear" w:color="auto" w:fill="F7F9FC"/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src/store/*</w:t>
            </w:r>
          </w:p>
        </w:tc>
      </w:tr>
      <w:tr>
        <w:tc>
          <w:tcPr>
            <w:tcW w:w="44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w="50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public/*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3. Features to be Tested</w:t>
      </w:r>
    </w:p>
    <w:p>
      <w:pPr>
        <w:jc w:val="both"/>
      </w:pPr>
      <w:r>
        <w:rPr>
          <w:rFonts w:ascii="Calibri" w:hAnsi="Calibri"/>
          <w:b w:val="0"/>
        </w:rPr>
        <w:t>Features mapped to SRS requirement IDs: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IT-F-001 Register hardware asset; IT-F-002 Check-out / check-in; IT-F-003 Barcode label and scan lookup; IT-F-004 Depreciation.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IT-F-005 License pools; IT-F-006 Seat allocation without over-allocation; IT-F-007 Manifest ingestion and reconciliation; IT-F-008 Blacklisted software detection.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IT-F-009 Requisition submission; IT-F-010 Three-tier approval; IT-F-011 Purchase order and delivery onboarding.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IT-F-012 Under-licensing alert; IT-F-013 Expiry alerts; IT-F-014 Compliance report.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IT-F-015 Maintenance logging; IT-F-016 Decommissioning.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IT-NF-001 Performance; IT-NF-002 Reliability; IT-NF-003 Scalability; IT-NF-004 Audit trail; IT-NF-005 Accessibility; IT-NF-006 Disaster recovery.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PRJ-SR-001 TLS; PRJ-SR-002 Authentication and RBAC; PRJ-SR-003 Key protection; PRJ-SR-004 Input validation and hardening; PRJ-SR-005 Brute-force and rate limiting.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4. Features Not to be Tested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The endpoint agent program (out of scope; the agent API is tested with simulated agents).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Email or chat delivery of notifications (not implemented; in-app notifications are tested).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Physical barcode scanner hardware (scanners act as keyboards; the encoding is verified by decoding labels and was cross-checked with the ZXing decoder).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99.9% monthly availability (an operational measurement; the mechanisms behind it are tested in TC-REL-01).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Production TLS certificates issued by a public CA (TLS behaviour is tested with a self-signed certificate).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5. Test Approach / Strategy</w:t>
      </w:r>
    </w:p>
    <w:p>
      <w:pPr>
        <w:pStyle w:val="Heading2"/>
      </w:pPr>
      <w:r>
        <w:rPr>
          <w:rFonts w:ascii="Calibri" w:hAnsi="Calibri"/>
          <w:b/>
          <w:color w:val="1F3B63"/>
        </w:rPr>
        <w:t>5.1 Test Levels</w:t>
      </w:r>
    </w:p>
    <w:p>
      <w:pPr>
        <w:pStyle w:val="ListNumber"/>
        <w:spacing w:after="40"/>
      </w:pPr>
      <w:r>
        <w:rPr>
          <w:rFonts w:ascii="Calibri" w:hAnsi="Calibri"/>
          <w:b/>
        </w:rPr>
        <w:t>Unit tests:</w:t>
      </w:r>
      <w:r>
        <w:rPr>
          <w:rFonts w:ascii="Calibri" w:hAnsi="Calibri"/>
          <w:b w:val="0"/>
        </w:rPr>
        <w:t xml:space="preserve"> pure functions tested directly, for example </w:t>
      </w:r>
      <w:r>
        <w:rPr>
          <w:rFonts w:ascii="Consolas" w:hAnsi="Consolas" w:eastAsia="Consolas"/>
          <w:b w:val="0"/>
          <w:sz w:val="19"/>
        </w:rPr>
        <w:t>computeDepreciation</w:t>
      </w:r>
      <w:r>
        <w:rPr>
          <w:rFonts w:ascii="Calibri" w:hAnsi="Calibri"/>
          <w:b w:val="0"/>
        </w:rPr>
        <w:t>, the barcode decoder, the expiry bucketing and AES-GCM tamper detection.</w:t>
      </w:r>
    </w:p>
    <w:p>
      <w:pPr>
        <w:pStyle w:val="ListNumber"/>
        <w:spacing w:after="40"/>
      </w:pPr>
      <w:r>
        <w:rPr>
          <w:rFonts w:ascii="Calibri" w:hAnsi="Calibri"/>
          <w:b/>
        </w:rPr>
        <w:t>Integration tests:</w:t>
      </w:r>
      <w:r>
        <w:rPr>
          <w:rFonts w:ascii="Calibri" w:hAnsi="Calibri"/>
          <w:b w:val="0"/>
        </w:rPr>
        <w:t xml:space="preserve"> most test cases start the real HTTP server on a random local port, in-process, with test secrets, and drive it through </w:t>
      </w:r>
      <w:r>
        <w:rPr>
          <w:rFonts w:ascii="Consolas" w:hAnsi="Consolas" w:eastAsia="Consolas"/>
          <w:b w:val="0"/>
          <w:sz w:val="19"/>
        </w:rPr>
        <w:t>fetch</w:t>
      </w:r>
      <w:r>
        <w:rPr>
          <w:rFonts w:ascii="Calibri" w:hAnsi="Calibri"/>
          <w:b w:val="0"/>
        </w:rPr>
        <w:t>. This exercises routing, authentication, RBAC, validation, services and the store together.</w:t>
      </w:r>
    </w:p>
    <w:p>
      <w:pPr>
        <w:pStyle w:val="ListNumber"/>
        <w:spacing w:after="40"/>
      </w:pPr>
      <w:r>
        <w:rPr>
          <w:rFonts w:ascii="Calibri" w:hAnsi="Calibri"/>
          <w:b/>
        </w:rPr>
        <w:t>System tests:</w:t>
      </w:r>
      <w:r>
        <w:rPr>
          <w:rFonts w:ascii="Calibri" w:hAnsi="Calibri"/>
          <w:b w:val="0"/>
        </w:rPr>
        <w:t xml:space="preserve"> TC-REL-01 starts the production entry point (</w:t>
      </w:r>
      <w:r>
        <w:rPr>
          <w:rFonts w:ascii="Consolas" w:hAnsi="Consolas" w:eastAsia="Consolas"/>
          <w:b w:val="0"/>
          <w:sz w:val="19"/>
        </w:rPr>
        <w:t>node src/index.js</w:t>
      </w:r>
      <w:r>
        <w:rPr>
          <w:rFonts w:ascii="Calibri" w:hAnsi="Calibri"/>
          <w:b w:val="0"/>
        </w:rPr>
        <w:t xml:space="preserve">) as a separate process and sends it SIGTERM; TC-DR-01 and TC-AUDIT-01 use real data files on disk; TC-SEC-01 performs real TLS handshakes. The CI staging stage then deploys the packaged build and runs </w:t>
      </w:r>
      <w:r>
        <w:rPr>
          <w:rFonts w:ascii="Consolas" w:hAnsi="Consolas" w:eastAsia="Consolas"/>
          <w:b w:val="0"/>
          <w:sz w:val="19"/>
        </w:rPr>
        <w:t>scripts/smoke.js</w:t>
      </w:r>
      <w:r>
        <w:rPr>
          <w:rFonts w:ascii="Calibri" w:hAnsi="Calibri"/>
          <w:b w:val="0"/>
        </w:rPr>
        <w:t xml:space="preserve"> against it.</w:t>
      </w:r>
    </w:p>
    <w:p>
      <w:pPr>
        <w:pStyle w:val="ListNumber"/>
        <w:spacing w:after="40"/>
      </w:pPr>
      <w:r>
        <w:rPr>
          <w:rFonts w:ascii="Calibri" w:hAnsi="Calibri"/>
          <w:b/>
        </w:rPr>
        <w:t>Acceptance tests (UAT):</w:t>
      </w:r>
      <w:r>
        <w:rPr>
          <w:rFonts w:ascii="Calibri" w:hAnsi="Calibri"/>
          <w:b w:val="0"/>
        </w:rPr>
        <w:t xml:space="preserve"> the course evaluator and team walk through the dashboard with the demo accounts, using the acceptance criteria in SRS section 4 as the checklist.</w:t>
      </w:r>
    </w:p>
    <w:p>
      <w:pPr>
        <w:pStyle w:val="Heading2"/>
      </w:pPr>
      <w:r>
        <w:rPr>
          <w:rFonts w:ascii="Calibri" w:hAnsi="Calibri"/>
          <w:b/>
          <w:color w:val="1F3B63"/>
        </w:rPr>
        <w:t>5.2 Test Types</w:t>
      </w:r>
    </w:p>
    <w:p>
      <w:pPr>
        <w:pStyle w:val="ListBullet"/>
        <w:spacing w:after="40"/>
      </w:pPr>
      <w:r>
        <w:rPr>
          <w:rFonts w:ascii="Calibri" w:hAnsi="Calibri"/>
          <w:b/>
        </w:rPr>
        <w:t>Functional</w:t>
      </w:r>
      <w:r>
        <w:rPr>
          <w:rFonts w:ascii="Calibri" w:hAnsi="Calibri"/>
          <w:b w:val="0"/>
        </w:rPr>
        <w:t xml:space="preserve"> (positive and negative): every FR test checks the success path and the specified error codes.</w:t>
      </w:r>
    </w:p>
    <w:p>
      <w:pPr>
        <w:pStyle w:val="ListBullet"/>
        <w:spacing w:after="40"/>
      </w:pPr>
      <w:r>
        <w:rPr>
          <w:rFonts w:ascii="Calibri" w:hAnsi="Calibri"/>
          <w:b/>
        </w:rPr>
        <w:t>Boundary:</w:t>
      </w:r>
      <w:r>
        <w:rPr>
          <w:rFonts w:ascii="Calibri" w:hAnsi="Calibri"/>
          <w:b w:val="0"/>
        </w:rPr>
        <w:t xml:space="preserve"> zero and fractional seats, last available seat, 100 KB body limit, 5th and 6th login attempt, expiry thresholds at 60, 30 and 7 days.</w:t>
      </w:r>
    </w:p>
    <w:p>
      <w:pPr>
        <w:pStyle w:val="ListBullet"/>
        <w:spacing w:after="40"/>
      </w:pPr>
      <w:r>
        <w:rPr>
          <w:rFonts w:ascii="Calibri" w:hAnsi="Calibri"/>
          <w:b/>
        </w:rPr>
        <w:t>Concurrency:</w:t>
      </w:r>
      <w:r>
        <w:rPr>
          <w:rFonts w:ascii="Calibri" w:hAnsi="Calibri"/>
          <w:b w:val="0"/>
        </w:rPr>
        <w:t xml:space="preserve"> 10 simultaneous allocation requests for 3 seats (TC-SAM-02).</w:t>
      </w:r>
    </w:p>
    <w:p>
      <w:pPr>
        <w:pStyle w:val="ListBullet"/>
        <w:spacing w:after="40"/>
      </w:pPr>
      <w:r>
        <w:rPr>
          <w:rFonts w:ascii="Calibri" w:hAnsi="Calibri"/>
          <w:b/>
        </w:rPr>
        <w:t>Performance and scalability:</w:t>
      </w:r>
      <w:r>
        <w:rPr>
          <w:rFonts w:ascii="Calibri" w:hAnsi="Calibri"/>
          <w:b w:val="0"/>
        </w:rPr>
        <w:t xml:space="preserve"> 50 concurrent clients (TC-PERF-01); 50,000 assets and 100,000 seats (TC-SCALE-01).</w:t>
      </w:r>
    </w:p>
    <w:p>
      <w:pPr>
        <w:pStyle w:val="ListBullet"/>
        <w:spacing w:after="40"/>
      </w:pPr>
      <w:r>
        <w:rPr>
          <w:rFonts w:ascii="Calibri" w:hAnsi="Calibri"/>
          <w:b/>
        </w:rPr>
        <w:t>Reliability and recovery:</w:t>
      </w:r>
      <w:r>
        <w:rPr>
          <w:rFonts w:ascii="Calibri" w:hAnsi="Calibri"/>
          <w:b w:val="0"/>
        </w:rPr>
        <w:t xml:space="preserve"> fault isolation, graceful shutdown, crash recovery, backup restore (TC-REL-01, TC-DR-01).</w:t>
      </w:r>
    </w:p>
    <w:p>
      <w:pPr>
        <w:pStyle w:val="ListBullet"/>
        <w:spacing w:after="40"/>
      </w:pPr>
      <w:r>
        <w:rPr>
          <w:rFonts w:ascii="Calibri" w:hAnsi="Calibri"/>
          <w:b/>
        </w:rPr>
        <w:t>Accessibility:</w:t>
      </w:r>
      <w:r>
        <w:rPr>
          <w:rFonts w:ascii="Calibri" w:hAnsi="Calibri"/>
          <w:b w:val="0"/>
        </w:rPr>
        <w:t xml:space="preserve"> automated WCAG 2.1 AA checks (TC-UX-01).</w:t>
      </w:r>
    </w:p>
    <w:p>
      <w:pPr>
        <w:pStyle w:val="ListBullet"/>
        <w:spacing w:after="40"/>
      </w:pPr>
      <w:r>
        <w:rPr>
          <w:rFonts w:ascii="Calibri" w:hAnsi="Calibri"/>
          <w:b/>
        </w:rPr>
        <w:t>Regression:</w:t>
      </w:r>
      <w:r>
        <w:rPr>
          <w:rFonts w:ascii="Calibri" w:hAnsi="Calibri"/>
          <w:b w:val="0"/>
        </w:rPr>
        <w:t xml:space="preserve"> the full suite runs on every push and pull request on Node.js 18, 20 and 22.</w:t>
      </w:r>
    </w:p>
    <w:p>
      <w:pPr>
        <w:pStyle w:val="ListBullet"/>
        <w:spacing w:after="40"/>
      </w:pPr>
      <w:r>
        <w:rPr>
          <w:rFonts w:ascii="Calibri" w:hAnsi="Calibri"/>
          <w:b/>
        </w:rPr>
        <w:t>Security validation:</w:t>
      </w:r>
      <w:r>
        <w:rPr>
          <w:rFonts w:ascii="Calibri" w:hAnsi="Calibri"/>
          <w:b w:val="0"/>
        </w:rPr>
        <w:t xml:space="preserve"> see below and TC-SEC-01 to TC-SEC-05.</w:t>
      </w:r>
    </w:p>
    <w:p>
      <w:pPr>
        <w:jc w:val="both"/>
      </w:pPr>
      <w:r>
        <w:rPr>
          <w:rFonts w:ascii="Calibri" w:hAnsi="Calibri"/>
          <w:b/>
        </w:rPr>
        <w:t>Security validation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TLS 1.3 enforcement, HSTS and HTTP-to-HTTPS redirect.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JWT tampering, </w:t>
      </w:r>
      <w:r>
        <w:rPr>
          <w:rFonts w:ascii="Consolas" w:hAnsi="Consolas" w:eastAsia="Consolas"/>
          <w:b w:val="0"/>
          <w:sz w:val="19"/>
        </w:rPr>
        <w:t>alg=none</w:t>
      </w:r>
      <w:r>
        <w:rPr>
          <w:rFonts w:ascii="Calibri" w:hAnsi="Calibri"/>
          <w:b w:val="0"/>
        </w:rPr>
        <w:t>, expired and wrongly signed tokens; cross-role access attempts.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Product-key masking in every response, encrypted storage, reveal permission and audit.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Unknown fields, prototype pollution, markup injection, non-JSON bodies, oversized bodies, path traversal, CSV formula injection.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Brute-force lockout and API rate limiting.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Static analysis with ESLint security rules (</w:t>
      </w:r>
      <w:r>
        <w:rPr>
          <w:rFonts w:ascii="Consolas" w:hAnsi="Consolas" w:eastAsia="Consolas"/>
          <w:b w:val="0"/>
          <w:sz w:val="19"/>
        </w:rPr>
        <w:t>npm run sast</w:t>
      </w:r>
      <w:r>
        <w:rPr>
          <w:rFonts w:ascii="Calibri" w:hAnsi="Calibri"/>
          <w:b w:val="0"/>
        </w:rPr>
        <w:t>) and dependency audit (</w:t>
      </w:r>
      <w:r>
        <w:rPr>
          <w:rFonts w:ascii="Consolas" w:hAnsi="Consolas" w:eastAsia="Consolas"/>
          <w:b w:val="0"/>
          <w:sz w:val="19"/>
        </w:rPr>
        <w:t>npm audit</w:t>
      </w:r>
      <w:r>
        <w:rPr>
          <w:rFonts w:ascii="Calibri" w:hAnsi="Calibri"/>
          <w:b w:val="0"/>
        </w:rPr>
        <w:t>) in CI stage 2; CodeQL on public repositories.</w:t>
      </w:r>
    </w:p>
    <w:p>
      <w:pPr>
        <w:pStyle w:val="Heading2"/>
      </w:pPr>
      <w:r>
        <w:rPr>
          <w:rFonts w:ascii="Calibri" w:hAnsi="Calibri"/>
          <w:b/>
          <w:color w:val="1F3B63"/>
        </w:rPr>
        <w:t>5.3 Entry and Exit Criteria</w:t>
      </w:r>
    </w:p>
    <w:p>
      <w:pPr>
        <w:jc w:val="both"/>
      </w:pPr>
      <w:r>
        <w:rPr>
          <w:rFonts w:ascii="Calibri" w:hAnsi="Calibri"/>
          <w:b/>
        </w:rPr>
        <w:t>Entry criteria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9"/>
        </w:rPr>
        <w:t>npm run lint</w:t>
      </w:r>
      <w:r>
        <w:rPr>
          <w:rFonts w:ascii="Calibri" w:hAnsi="Calibri"/>
          <w:b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npm run check:docs</w:t>
      </w:r>
      <w:r>
        <w:rPr>
          <w:rFonts w:ascii="Calibri" w:hAnsi="Calibri"/>
          <w:b w:val="0"/>
        </w:rPr>
        <w:t xml:space="preserve"> pass (CI stage 1).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Test environment available: Node.js 18.18 or later; </w:t>
      </w:r>
      <w:r>
        <w:rPr>
          <w:rFonts w:ascii="Consolas" w:hAnsi="Consolas" w:eastAsia="Consolas"/>
          <w:b w:val="0"/>
          <w:sz w:val="19"/>
        </w:rPr>
        <w:t>openssl</w:t>
      </w:r>
      <w:r>
        <w:rPr>
          <w:rFonts w:ascii="Calibri" w:hAnsi="Calibri"/>
          <w:b w:val="0"/>
        </w:rPr>
        <w:t xml:space="preserve"> on the path for TC-SEC-01.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Test data is created by each test (demo users are seeded automatically on start).</w:t>
      </w:r>
    </w:p>
    <w:p>
      <w:pPr>
        <w:jc w:val="both"/>
      </w:pPr>
      <w:r>
        <w:rPr>
          <w:rFonts w:ascii="Calibri" w:hAnsi="Calibri"/>
          <w:b/>
        </w:rPr>
        <w:t>Exit criteria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100% of the test cases in section 13 executed.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100% passed, with no skipped security test in CI.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No open defect of severity Critical or High.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Every SRS requirement maps to at least one passing test case (checked automatically by </w:t>
      </w:r>
      <w:r>
        <w:rPr>
          <w:rFonts w:ascii="Consolas" w:hAnsi="Consolas" w:eastAsia="Consolas"/>
          <w:b w:val="0"/>
          <w:sz w:val="19"/>
        </w:rPr>
        <w:t>scripts/check-docs.js</w:t>
      </w:r>
      <w:r>
        <w:rPr>
          <w:rFonts w:ascii="Calibri" w:hAnsi="Calibri"/>
          <w:b w:val="0"/>
        </w:rPr>
        <w:t>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The CI pipeline is green on the main branch, including the staging smoke test.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6. Test Environment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9"/>
        <w:gridCol w:w="8622"/>
      </w:tblGrid>
      <w:tr>
        <w:trPr>
          <w:tblHeader w:val="true"/>
        </w:trPr>
        <w:tc>
          <w:tcPr>
            <w:shd w:val="clear" w:color="auto" w:fill="1F3B63"/>
            <w:tcW w:w="83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shd w:val="clear" w:color="auto" w:fill="1F3B63"/>
            <w:tcW w:w="862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Hardware</w:t>
            </w:r>
          </w:p>
        </w:tc>
        <w:tc>
          <w:tcPr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GitHub-hosted runner (</w:t>
            </w:r>
            <w:r>
              <w:rPr>
                <w:rFonts w:ascii="Consolas" w:hAnsi="Consolas" w:eastAsia="Consolas"/>
                <w:b w:val="0"/>
                <w:sz w:val="17"/>
              </w:rPr>
              <w:t>ubuntu-latest</w:t>
            </w:r>
            <w:r>
              <w:rPr>
                <w:rFonts w:ascii="Calibri" w:hAnsi="Calibri"/>
                <w:b w:val="0"/>
                <w:sz w:val="18"/>
              </w:rPr>
              <w:t>) or a developer laptop</w:t>
            </w:r>
          </w:p>
        </w:tc>
      </w:tr>
      <w:tr>
        <w:tc>
          <w:tcPr>
            <w:shd w:val="clear" w:color="auto" w:fill="F7F9FC"/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Operating system</w:t>
            </w:r>
          </w:p>
        </w:tc>
        <w:tc>
          <w:tcPr>
            <w:shd w:val="clear" w:color="auto" w:fill="F7F9FC"/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Ubuntu (CI); macOS and Windows supported for local runs</w:t>
            </w:r>
          </w:p>
        </w:tc>
      </w:tr>
      <w:tr>
        <w:tc>
          <w:tcPr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  <w:tc>
          <w:tcPr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Node.js 18.x, 20.x and 22.x (CI matrix)</w:t>
            </w:r>
          </w:p>
        </w:tc>
      </w:tr>
      <w:tr>
        <w:tc>
          <w:tcPr>
            <w:shd w:val="clear" w:color="auto" w:fill="F7F9FC"/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framework</w:t>
            </w:r>
          </w:p>
        </w:tc>
        <w:tc>
          <w:tcPr>
            <w:shd w:val="clear" w:color="auto" w:fill="F7F9FC"/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 xml:space="preserve">Node.js built-in runner </w:t>
            </w:r>
            <w:r>
              <w:rPr>
                <w:rFonts w:ascii="Consolas" w:hAnsi="Consolas" w:eastAsia="Consolas"/>
                <w:b w:val="0"/>
                <w:sz w:val="17"/>
              </w:rPr>
              <w:t>node:test</w:t>
            </w:r>
            <w:r>
              <w:rPr>
                <w:rFonts w:ascii="Calibri" w:hAnsi="Calibri"/>
                <w:b w:val="0"/>
                <w:sz w:val="18"/>
              </w:rPr>
              <w:t xml:space="preserve"> with </w:t>
            </w:r>
            <w:r>
              <w:rPr>
                <w:rFonts w:ascii="Consolas" w:hAnsi="Consolas" w:eastAsia="Consolas"/>
                <w:b w:val="0"/>
                <w:sz w:val="17"/>
              </w:rPr>
              <w:t>node:assert</w:t>
            </w:r>
            <w:r>
              <w:rPr>
                <w:rFonts w:ascii="Calibri" w:hAnsi="Calibri"/>
                <w:b w:val="0"/>
                <w:sz w:val="18"/>
              </w:rPr>
              <w:t>; no third-party test libraries</w:t>
            </w:r>
          </w:p>
        </w:tc>
      </w:tr>
      <w:tr>
        <w:tc>
          <w:tcPr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Tools</w:t>
            </w:r>
          </w:p>
        </w:tc>
        <w:tc>
          <w:tcPr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openssl</w:t>
            </w:r>
            <w:r>
              <w:rPr>
                <w:rFonts w:ascii="Calibri" w:hAnsi="Calibri"/>
                <w:b w:val="0"/>
                <w:sz w:val="18"/>
              </w:rPr>
              <w:t xml:space="preserve"> (test certificates), ESLint 9 with </w:t>
            </w:r>
            <w:r>
              <w:rPr>
                <w:rFonts w:ascii="Consolas" w:hAnsi="Consolas" w:eastAsia="Consolas"/>
                <w:b w:val="0"/>
                <w:sz w:val="17"/>
              </w:rPr>
              <w:t>eslint-plugin-security</w:t>
            </w:r>
            <w:r>
              <w:rPr>
                <w:rFonts w:ascii="Calibri" w:hAnsi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npm audit</w:t>
            </w:r>
            <w:r>
              <w:rPr>
                <w:rFonts w:ascii="Calibri" w:hAnsi="Calibri"/>
                <w:b w:val="0"/>
                <w:sz w:val="18"/>
              </w:rPr>
              <w:t>, CodeQL</w:t>
            </w:r>
          </w:p>
        </w:tc>
      </w:tr>
      <w:tr>
        <w:tc>
          <w:tcPr>
            <w:shd w:val="clear" w:color="auto" w:fill="F7F9FC"/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data</w:t>
            </w:r>
          </w:p>
        </w:tc>
        <w:tc>
          <w:tcPr>
            <w:shd w:val="clear" w:color="auto" w:fill="F7F9FC"/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Demo users for every role seeded on start (password configured by the tests); assets, licenses and requisitions created by each test; temporary data and backup files in the OS temp directory, removed afterwards</w:t>
            </w:r>
          </w:p>
        </w:tc>
      </w:tr>
      <w:tr>
        <w:tc>
          <w:tcPr>
            <w:tcW w:w="8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Defect tracking</w:t>
            </w:r>
          </w:p>
        </w:tc>
        <w:tc>
          <w:tcPr>
            <w:tcW w:w="86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GitHub Issues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7. Test Schedule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7"/>
        <w:gridCol w:w="1873"/>
        <w:gridCol w:w="4757"/>
        <w:gridCol w:w="1124"/>
      </w:tblGrid>
      <w:tr>
        <w:trPr>
          <w:tblHeader w:val="true"/>
        </w:trPr>
        <w:tc>
          <w:tcPr>
            <w:shd w:val="clear" w:color="auto" w:fill="1F3B63"/>
            <w:tcW w:w="1707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shd w:val="clear" w:color="auto" w:fill="1F3B63"/>
            <w:tcW w:w="1873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shd w:val="clear" w:color="auto" w:fill="1F3B63"/>
            <w:tcW w:w="4757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shd w:val="clear" w:color="auto" w:fill="1F3B63"/>
            <w:tcW w:w="112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w="170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plan baseline</w:t>
            </w:r>
          </w:p>
        </w:tc>
        <w:tc>
          <w:tcPr>
            <w:tcW w:w="187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22-10-2026</w:t>
            </w:r>
          </w:p>
        </w:tc>
        <w:tc>
          <w:tcPr>
            <w:tcW w:w="475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This document (v2.0)</w:t>
            </w:r>
          </w:p>
        </w:tc>
        <w:tc>
          <w:tcPr>
            <w:tcW w:w="11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QA Lead</w:t>
            </w:r>
          </w:p>
        </w:tc>
      </w:tr>
      <w:tr>
        <w:tc>
          <w:tcPr>
            <w:shd w:val="clear" w:color="auto" w:fill="F7F9FC"/>
            <w:tcW w:w="170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Automated suite complete</w:t>
            </w:r>
          </w:p>
        </w:tc>
        <w:tc>
          <w:tcPr>
            <w:shd w:val="clear" w:color="auto" w:fill="F7F9FC"/>
            <w:tcW w:w="187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22-10-2026</w:t>
            </w:r>
          </w:p>
        </w:tc>
        <w:tc>
          <w:tcPr>
            <w:shd w:val="clear" w:color="auto" w:fill="F7F9FC"/>
            <w:tcW w:w="475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 xml:space="preserve">27 test cases in </w:t>
            </w: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Calibri" w:hAnsi="Calibri"/>
                <w:b w:val="0"/>
                <w:sz w:val="18"/>
              </w:rPr>
              <w:t>, passing locally on Node 18, 20 and 22</w:t>
            </w:r>
          </w:p>
        </w:tc>
        <w:tc>
          <w:tcPr>
            <w:shd w:val="clear" w:color="auto" w:fill="F7F9FC"/>
            <w:tcW w:w="11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Engineer</w:t>
            </w:r>
          </w:p>
        </w:tc>
      </w:tr>
      <w:tr>
        <w:tc>
          <w:tcPr>
            <w:tcW w:w="170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CI pipeline green</w:t>
            </w:r>
          </w:p>
        </w:tc>
        <w:tc>
          <w:tcPr>
            <w:tcW w:w="187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On first push to the repository</w:t>
            </w:r>
          </w:p>
        </w:tc>
        <w:tc>
          <w:tcPr>
            <w:tcW w:w="475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Workflow run with all five stages passing</w:t>
            </w:r>
          </w:p>
        </w:tc>
        <w:tc>
          <w:tcPr>
            <w:tcW w:w="11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DevOps</w:t>
            </w:r>
          </w:p>
        </w:tc>
      </w:tr>
      <w:tr>
        <w:tc>
          <w:tcPr>
            <w:shd w:val="clear" w:color="auto" w:fill="F7F9FC"/>
            <w:tcW w:w="170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UAT walkthrough</w:t>
            </w:r>
          </w:p>
        </w:tc>
        <w:tc>
          <w:tcPr>
            <w:shd w:val="clear" w:color="auto" w:fill="F7F9FC"/>
            <w:tcW w:w="187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27-10-2026 to 29-10-2026</w:t>
            </w:r>
          </w:p>
        </w:tc>
        <w:tc>
          <w:tcPr>
            <w:shd w:val="clear" w:color="auto" w:fill="F7F9FC"/>
            <w:tcW w:w="475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Signed-off acceptance checklist; manual screen-reader review for IT-NF-005</w:t>
            </w:r>
          </w:p>
        </w:tc>
        <w:tc>
          <w:tcPr>
            <w:shd w:val="clear" w:color="auto" w:fill="F7F9FC"/>
            <w:tcW w:w="11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Team and Evaluator</w:t>
            </w:r>
          </w:p>
        </w:tc>
      </w:tr>
      <w:tr>
        <w:tc>
          <w:tcPr>
            <w:tcW w:w="170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summary report</w:t>
            </w:r>
          </w:p>
        </w:tc>
        <w:tc>
          <w:tcPr>
            <w:tcW w:w="187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30-10-2026</w:t>
            </w:r>
          </w:p>
        </w:tc>
        <w:tc>
          <w:tcPr>
            <w:tcW w:w="475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Final test summary using the CI artifacts</w:t>
            </w:r>
          </w:p>
        </w:tc>
        <w:tc>
          <w:tcPr>
            <w:tcW w:w="11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QA Lead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8. Test Deliverables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This test plan.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Automated test scripts: </w:t>
      </w:r>
      <w:r>
        <w:rPr>
          <w:rFonts w:ascii="Consolas" w:hAnsi="Consolas" w:eastAsia="Consolas"/>
          <w:b w:val="0"/>
          <w:sz w:val="19"/>
        </w:rPr>
        <w:t>tests/*.test.js</w:t>
      </w:r>
      <w:r>
        <w:rPr>
          <w:rFonts w:ascii="Calibri" w:hAnsi="Calibri"/>
          <w:b w:val="0"/>
        </w:rPr>
        <w:t xml:space="preserve"> and the shared helper </w:t>
      </w:r>
      <w:r>
        <w:rPr>
          <w:rFonts w:ascii="Consolas" w:hAnsi="Consolas" w:eastAsia="Consolas"/>
          <w:b w:val="0"/>
          <w:sz w:val="19"/>
        </w:rPr>
        <w:t>tests/helpers.js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Test execution logs: TAP output (</w:t>
      </w:r>
      <w:r>
        <w:rPr>
          <w:rFonts w:ascii="Consolas" w:hAnsi="Consolas" w:eastAsia="Consolas"/>
          <w:b w:val="0"/>
          <w:sz w:val="19"/>
        </w:rPr>
        <w:t>test-results/results.tap</w:t>
      </w:r>
      <w:r>
        <w:rPr>
          <w:rFonts w:ascii="Calibri" w:hAnsi="Calibri"/>
          <w:b w:val="0"/>
        </w:rPr>
        <w:t>) and coverage output uploaded as CI artifacts for each Node version.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Performance and scalability measurements printed as test diagnostics in the CI log.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Defect reports (GitHub Issues).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Test summary report.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9. Roles and Responsibilities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96"/>
        <w:gridCol w:w="1403"/>
        <w:gridCol w:w="6362"/>
      </w:tblGrid>
      <w:tr>
        <w:trPr>
          <w:tblHeader w:val="true"/>
        </w:trPr>
        <w:tc>
          <w:tcPr>
            <w:shd w:val="clear" w:color="auto" w:fill="1F3B63"/>
            <w:tcW w:w="169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shd w:val="clear" w:color="auto" w:fill="1F3B63"/>
            <w:tcW w:w="1403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shd w:val="clear" w:color="auto" w:fill="1F3B63"/>
            <w:tcW w:w="636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w="169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QA Lead</w:t>
            </w:r>
          </w:p>
        </w:tc>
        <w:tc>
          <w:tcPr>
            <w:tcW w:w="140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&lt;Name&gt;</w:t>
            </w:r>
          </w:p>
        </w:tc>
        <w:tc>
          <w:tcPr>
            <w:tcW w:w="636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Maintain the plan and RTM, review results, sign off</w:t>
            </w:r>
          </w:p>
        </w:tc>
      </w:tr>
      <w:tr>
        <w:tc>
          <w:tcPr>
            <w:shd w:val="clear" w:color="auto" w:fill="F7F9FC"/>
            <w:tcW w:w="169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 Engineer</w:t>
            </w:r>
          </w:p>
        </w:tc>
        <w:tc>
          <w:tcPr>
            <w:shd w:val="clear" w:color="auto" w:fill="F7F9FC"/>
            <w:tcW w:w="140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&lt;Name&gt;</w:t>
            </w:r>
          </w:p>
        </w:tc>
        <w:tc>
          <w:tcPr>
            <w:shd w:val="clear" w:color="auto" w:fill="F7F9FC"/>
            <w:tcW w:w="636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Write and maintain automated tests, investigate failures, log defects</w:t>
            </w:r>
          </w:p>
        </w:tc>
      </w:tr>
      <w:tr>
        <w:tc>
          <w:tcPr>
            <w:tcW w:w="169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Developer / DevOps</w:t>
            </w:r>
          </w:p>
        </w:tc>
        <w:tc>
          <w:tcPr>
            <w:tcW w:w="140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Dilipan Y</w:t>
            </w:r>
          </w:p>
        </w:tc>
        <w:tc>
          <w:tcPr>
            <w:tcW w:w="636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Fix defects, maintain the CI pipeline</w:t>
            </w:r>
          </w:p>
        </w:tc>
      </w:tr>
      <w:tr>
        <w:tc>
          <w:tcPr>
            <w:shd w:val="clear" w:color="auto" w:fill="F7F9FC"/>
            <w:tcW w:w="169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Product Owner</w:t>
            </w:r>
          </w:p>
        </w:tc>
        <w:tc>
          <w:tcPr>
            <w:shd w:val="clear" w:color="auto" w:fill="F7F9FC"/>
            <w:tcW w:w="140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Course Evaluator</w:t>
            </w:r>
          </w:p>
        </w:tc>
        <w:tc>
          <w:tcPr>
            <w:shd w:val="clear" w:color="auto" w:fill="F7F9FC"/>
            <w:tcW w:w="636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Approve results and readiness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10. Risks and Mitigation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22"/>
        <w:gridCol w:w="6139"/>
      </w:tblGrid>
      <w:tr>
        <w:trPr>
          <w:tblHeader w:val="true"/>
        </w:trPr>
        <w:tc>
          <w:tcPr>
            <w:shd w:val="clear" w:color="auto" w:fill="1F3B63"/>
            <w:tcW w:w="332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shd w:val="clear" w:color="auto" w:fill="1F3B63"/>
            <w:tcW w:w="613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w="33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Timing-based tests (performance, scalability) are slower on shared CI runners</w:t>
            </w:r>
          </w:p>
        </w:tc>
        <w:tc>
          <w:tcPr>
            <w:tcW w:w="61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Budgets include generous headroom (measured p95 is roughly 10 times below the limit); measured values are logged so trends are visible</w:t>
            </w:r>
          </w:p>
        </w:tc>
      </w:tr>
      <w:tr>
        <w:tc>
          <w:tcPr>
            <w:shd w:val="clear" w:color="auto" w:fill="F7F9FC"/>
            <w:tcW w:w="332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openssl</w:t>
            </w:r>
            <w:r>
              <w:rPr>
                <w:rFonts w:ascii="Calibri" w:hAnsi="Calibri"/>
                <w:b w:val="0"/>
                <w:sz w:val="18"/>
              </w:rPr>
              <w:t xml:space="preserve"> missing on a developer machine</w:t>
            </w:r>
          </w:p>
        </w:tc>
        <w:tc>
          <w:tcPr>
            <w:shd w:val="clear" w:color="auto" w:fill="F7F9FC"/>
            <w:tcW w:w="61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 xml:space="preserve">TC-SEC-01 reports as skipped locally; CI runners always provide </w:t>
            </w:r>
            <w:r>
              <w:rPr>
                <w:rFonts w:ascii="Consolas" w:hAnsi="Consolas" w:eastAsia="Consolas"/>
                <w:b w:val="0"/>
                <w:sz w:val="17"/>
              </w:rPr>
              <w:t>openssl</w:t>
            </w:r>
            <w:r>
              <w:rPr>
                <w:rFonts w:ascii="Calibri" w:hAnsi="Calibri"/>
                <w:b w:val="0"/>
                <w:sz w:val="18"/>
              </w:rPr>
              <w:t>, and a skip in CI counts as a failure of the exit criteria</w:t>
            </w:r>
          </w:p>
        </w:tc>
      </w:tr>
      <w:tr>
        <w:tc>
          <w:tcPr>
            <w:tcW w:w="33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A failing assertion leaves a server running and hangs the run</w:t>
            </w:r>
          </w:p>
        </w:tc>
        <w:tc>
          <w:tcPr>
            <w:tcW w:w="61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 xml:space="preserve">Every test that starts its own server stops it in a </w:t>
            </w:r>
            <w:r>
              <w:rPr>
                <w:rFonts w:ascii="Consolas" w:hAnsi="Consolas" w:eastAsia="Consolas"/>
                <w:b w:val="0"/>
                <w:sz w:val="17"/>
              </w:rPr>
              <w:t>finally</w:t>
            </w:r>
            <w:r>
              <w:rPr>
                <w:rFonts w:ascii="Calibri" w:hAnsi="Calibri"/>
                <w:b w:val="0"/>
                <w:sz w:val="18"/>
              </w:rPr>
              <w:t xml:space="preserve"> block or </w:t>
            </w:r>
            <w:r>
              <w:rPr>
                <w:rFonts w:ascii="Consolas" w:hAnsi="Consolas" w:eastAsia="Consolas"/>
                <w:b w:val="0"/>
                <w:sz w:val="17"/>
              </w:rPr>
              <w:t>after</w:t>
            </w:r>
            <w:r>
              <w:rPr>
                <w:rFonts w:ascii="Calibri" w:hAnsi="Calibri"/>
                <w:b w:val="0"/>
                <w:sz w:val="18"/>
              </w:rPr>
              <w:t xml:space="preserve"> hook; CI jobs have a timeout</w:t>
            </w:r>
          </w:p>
        </w:tc>
      </w:tr>
      <w:tr>
        <w:tc>
          <w:tcPr>
            <w:shd w:val="clear" w:color="auto" w:fill="F7F9FC"/>
            <w:tcW w:w="332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Tests depending on each other's data</w:t>
            </w:r>
          </w:p>
        </w:tc>
        <w:tc>
          <w:tcPr>
            <w:shd w:val="clear" w:color="auto" w:fill="F7F9FC"/>
            <w:tcW w:w="613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Each test file starts its own server with an empty store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11. Assumptions &amp; Dependencies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Node.js 18.18 or later is installed; no network access is needed to run the tests.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Local ports can be opened on 127.0.0.1 (random free ports are used).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The CI runner can download the dev dependencies (ESLint) from npm for stages 1 and 2.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12. Suspension &amp; Resumption Criteria</w:t>
      </w:r>
    </w:p>
    <w:p>
      <w:pPr>
        <w:jc w:val="both"/>
      </w:pPr>
      <w:r>
        <w:rPr>
          <w:rFonts w:ascii="Calibri" w:hAnsi="Calibri"/>
          <w:b w:val="0"/>
        </w:rPr>
        <w:t>Suspend testing if: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the build or lint stage fails (tests do not start);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more than 30% of test cases fail, which indicates an environment or build problem rather than individual defects;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the documentation integrity check fails (requirements and tests are out of sync).</w:t>
      </w:r>
    </w:p>
    <w:p>
      <w:pPr>
        <w:jc w:val="both"/>
      </w:pPr>
      <w:r>
        <w:rPr>
          <w:rFonts w:ascii="Calibri" w:hAnsi="Calibri"/>
          <w:b w:val="0"/>
        </w:rPr>
        <w:t>Resume testing when the blocking problem is fixed and the stage passes again.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13. Test Case Management &amp; Traceability</w:t>
      </w:r>
    </w:p>
    <w:p>
      <w:pPr>
        <w:jc w:val="both"/>
      </w:pPr>
      <w:r>
        <w:rPr>
          <w:rFonts w:ascii="Calibri" w:hAnsi="Calibri"/>
          <w:b w:val="0"/>
        </w:rPr>
        <w:t xml:space="preserve">Each test case has one or more automated tests whose names begin with the test case ID, so failures in the CI log point straight back to the requirement. </w:t>
      </w:r>
      <w:r>
        <w:rPr>
          <w:rFonts w:ascii="Consolas" w:hAnsi="Consolas" w:eastAsia="Consolas"/>
          <w:b w:val="0"/>
          <w:sz w:val="19"/>
        </w:rPr>
        <w:t>scripts/check-docs.js</w:t>
      </w:r>
      <w:r>
        <w:rPr>
          <w:rFonts w:ascii="Calibri" w:hAnsi="Calibri"/>
          <w:b w:val="0"/>
        </w:rPr>
        <w:t xml:space="preserve"> fails the pipeline if any requirement lacks a test case or any test case lacks an automated test.</w:t>
      </w:r>
    </w:p>
    <w:p>
      <w:pPr>
        <w:pStyle w:val="Heading2"/>
      </w:pPr>
      <w:r>
        <w:rPr>
          <w:rFonts w:ascii="Calibri" w:hAnsi="Calibri"/>
          <w:b/>
          <w:color w:val="1F3B63"/>
        </w:rPr>
        <w:t>Suite 1: Hardware asset management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1046"/>
        <w:gridCol w:w="734"/>
        <w:gridCol w:w="3185"/>
        <w:gridCol w:w="2416"/>
        <w:gridCol w:w="520"/>
        <w:gridCol w:w="520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104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73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3185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41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TC-HAM-01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IT-F-001</w:t>
            </w:r>
          </w:p>
        </w:tc>
        <w:tc>
          <w:tcPr>
            <w:tcW w:w="10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Register asset with generated tag; reject duplicates and invalid data</w:t>
            </w:r>
          </w:p>
        </w:tc>
        <w:tc>
          <w:tcPr>
            <w:tcW w:w="73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Logged in as IT Admin</w:t>
            </w:r>
          </w:p>
        </w:tc>
        <w:tc>
          <w:tcPr>
            <w:tcW w:w="31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POST </w:t>
            </w:r>
            <w:r>
              <w:rPr>
                <w:rFonts w:ascii="Consolas" w:hAnsi="Consolas" w:eastAsia="Consolas"/>
                <w:b w:val="0"/>
                <w:sz w:val="15"/>
              </w:rPr>
              <w:t>/api/v1/assets</w:t>
            </w:r>
            <w:r>
              <w:rPr>
                <w:rFonts w:ascii="Calibri" w:hAnsi="Calibri"/>
                <w:b w:val="0"/>
                <w:sz w:val="16"/>
              </w:rPr>
              <w:t xml:space="preserve"> without a tag. 2. Register a second asset. 3. Register with an explicit tag, then repeat tag and serial. 4. Send invalid cost and category. 5. Try as Technician.</w:t>
            </w:r>
          </w:p>
        </w:tc>
        <w:tc>
          <w:tcPr>
            <w:tcW w:w="241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201, tag </w:t>
            </w:r>
            <w:r>
              <w:rPr>
                <w:rFonts w:ascii="Consolas" w:hAnsi="Consolas" w:eastAsia="Consolas"/>
                <w:b w:val="0"/>
                <w:sz w:val="15"/>
              </w:rPr>
              <w:t>HW-YYYY-NNNNNN</w:t>
            </w:r>
            <w:r>
              <w:rPr>
                <w:rFonts w:ascii="Calibri" w:hAnsi="Calibri"/>
                <w:b w:val="0"/>
                <w:sz w:val="16"/>
              </w:rPr>
              <w:t xml:space="preserve">, status </w:t>
            </w:r>
            <w:r>
              <w:rPr>
                <w:rFonts w:ascii="Consolas" w:hAnsi="Consolas" w:eastAsia="Consolas"/>
                <w:b w:val="0"/>
                <w:sz w:val="15"/>
              </w:rPr>
              <w:t>AVAILABLE</w:t>
            </w:r>
            <w:r>
              <w:rPr>
                <w:rFonts w:ascii="Calibri" w:hAnsi="Calibri"/>
                <w:b w:val="0"/>
                <w:sz w:val="16"/>
              </w:rPr>
              <w:t>. 2. Different tag. 3. 201, then 409 for both. 4. 400 listing 2 errors. 5. 403.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tests/hardware.test.js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TC-HAM-02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IT-F-002</w:t>
            </w:r>
          </w:p>
        </w:tc>
        <w:tc>
          <w:tcPr>
            <w:shd w:val="clear" w:color="auto" w:fill="F7F9FC"/>
            <w:tcW w:w="10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Check out and check in</w:t>
            </w:r>
          </w:p>
        </w:tc>
        <w:tc>
          <w:tcPr>
            <w:shd w:val="clear" w:color="auto" w:fill="F7F9FC"/>
            <w:tcW w:w="73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Available asset; employee EMP-0101 exists</w:t>
            </w:r>
          </w:p>
        </w:tc>
        <w:tc>
          <w:tcPr>
            <w:shd w:val="clear" w:color="auto" w:fill="F7F9FC"/>
            <w:tcW w:w="31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Check out to EMP-0101. 2. Check out again. 3. Employee lists own assets. 4. Check in, then check in again. 5. Check out to EMP-9999. 6. Read the employee directory as Technician and as Employee.</w:t>
            </w:r>
          </w:p>
        </w:tc>
        <w:tc>
          <w:tcPr>
            <w:shd w:val="clear" w:color="auto" w:fill="F7F9FC"/>
            <w:tcW w:w="241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1. 200, </w:t>
            </w:r>
            <w:r>
              <w:rPr>
                <w:rFonts w:ascii="Consolas" w:hAnsi="Consolas" w:eastAsia="Consolas"/>
                <w:b w:val="0"/>
                <w:sz w:val="15"/>
              </w:rPr>
              <w:t>IN_USE</w:t>
            </w:r>
            <w:r>
              <w:rPr>
                <w:rFonts w:ascii="Calibri" w:hAnsi="Calibri"/>
                <w:b w:val="0"/>
                <w:sz w:val="16"/>
              </w:rPr>
              <w:t xml:space="preserve">. 2. 409. 3. Asset listed. 4. 200 </w:t>
            </w:r>
            <w:r>
              <w:rPr>
                <w:rFonts w:ascii="Consolas" w:hAnsi="Consolas" w:eastAsia="Consolas"/>
                <w:b w:val="0"/>
                <w:sz w:val="15"/>
              </w:rPr>
              <w:t>AVAILABLE</w:t>
            </w:r>
            <w:r>
              <w:rPr>
                <w:rFonts w:ascii="Calibri" w:hAnsi="Calibri"/>
                <w:b w:val="0"/>
                <w:sz w:val="16"/>
              </w:rPr>
              <w:t>, then 409. 5. 404. 6. 200 with only ID, name and department; Employee gets 403.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tests/hardware.test.js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TC-HAM-03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IT-F-003</w:t>
            </w:r>
          </w:p>
        </w:tc>
        <w:tc>
          <w:tcPr>
            <w:tcW w:w="10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Barcode label and scan lookup</w:t>
            </w:r>
          </w:p>
        </w:tc>
        <w:tc>
          <w:tcPr>
            <w:tcW w:w="73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Asset tagged </w:t>
            </w:r>
            <w:r>
              <w:rPr>
                <w:rFonts w:ascii="Consolas" w:hAnsi="Consolas" w:eastAsia="Consolas"/>
                <w:b w:val="0"/>
                <w:sz w:val="15"/>
              </w:rPr>
              <w:t>HW-QR-001</w:t>
            </w:r>
          </w:p>
        </w:tc>
        <w:tc>
          <w:tcPr>
            <w:tcW w:w="31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GET </w:t>
            </w:r>
            <w:r>
              <w:rPr>
                <w:rFonts w:ascii="Consolas" w:hAnsi="Consolas" w:eastAsia="Consolas"/>
                <w:b w:val="0"/>
                <w:sz w:val="15"/>
              </w:rPr>
              <w:t>label.svg</w:t>
            </w:r>
            <w:r>
              <w:rPr>
                <w:rFonts w:ascii="Calibri" w:hAnsi="Calibri"/>
                <w:b w:val="0"/>
                <w:sz w:val="16"/>
              </w:rPr>
              <w:t xml:space="preserve">. 2. Decode the bar widths. 3. GET </w:t>
            </w:r>
            <w:r>
              <w:rPr>
                <w:rFonts w:ascii="Consolas" w:hAnsi="Consolas" w:eastAsia="Consolas"/>
                <w:b w:val="0"/>
                <w:sz w:val="15"/>
              </w:rPr>
              <w:t>by-tag/hw-qr-001</w:t>
            </w:r>
            <w:r>
              <w:rPr>
                <w:rFonts w:ascii="Calibri" w:hAnsi="Calibri"/>
                <w:b w:val="0"/>
                <w:sz w:val="16"/>
              </w:rPr>
              <w:t>. 4. GET an unknown tag.</w:t>
            </w:r>
          </w:p>
        </w:tc>
        <w:tc>
          <w:tcPr>
            <w:tcW w:w="241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1. 200 </w:t>
            </w:r>
            <w:r>
              <w:rPr>
                <w:rFonts w:ascii="Consolas" w:hAnsi="Consolas" w:eastAsia="Consolas"/>
                <w:b w:val="0"/>
                <w:sz w:val="15"/>
              </w:rPr>
              <w:t>image/svg+xml</w:t>
            </w:r>
            <w:r>
              <w:rPr>
                <w:rFonts w:ascii="Calibri" w:hAnsi="Calibri"/>
                <w:b w:val="0"/>
                <w:sz w:val="16"/>
              </w:rPr>
              <w:t xml:space="preserve">. 2. Decodes to </w:t>
            </w:r>
            <w:r>
              <w:rPr>
                <w:rFonts w:ascii="Consolas" w:hAnsi="Consolas" w:eastAsia="Consolas"/>
                <w:b w:val="0"/>
                <w:sz w:val="15"/>
              </w:rPr>
              <w:t>HW-QR-001</w:t>
            </w:r>
            <w:r>
              <w:rPr>
                <w:rFonts w:ascii="Calibri" w:hAnsi="Calibri"/>
                <w:b w:val="0"/>
                <w:sz w:val="16"/>
              </w:rPr>
              <w:t xml:space="preserve"> with a valid checksum. 3. 200, same asset. 4. 404.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tests/hardware.test.js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TC-HAM-04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IT-F-004</w:t>
            </w:r>
          </w:p>
        </w:tc>
        <w:tc>
          <w:tcPr>
            <w:shd w:val="clear" w:color="auto" w:fill="F7F9FC"/>
            <w:tcW w:w="10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Straight-line and WDV depreciation</w:t>
            </w:r>
          </w:p>
        </w:tc>
        <w:tc>
          <w:tcPr>
            <w:shd w:val="clear" w:color="auto" w:fill="F7F9FC"/>
            <w:tcW w:w="73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Asset cost 1200 bought 22-10-2024</w:t>
            </w:r>
          </w:p>
        </w:tc>
        <w:tc>
          <w:tcPr>
            <w:shd w:val="clear" w:color="auto" w:fill="F7F9FC"/>
            <w:tcW w:w="31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SL with salvage 200, life 5, as of 22-10-2026. 2. WDV with rate 0.25. 3. As-of date before purchase. 4. Unit checks of edge cases.</w:t>
            </w:r>
          </w:p>
        </w:tc>
        <w:tc>
          <w:tcPr>
            <w:shd w:val="clear" w:color="auto" w:fill="F7F9FC"/>
            <w:tcW w:w="241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Age 2, 200 per year, accumulated 400, book 800. 2. Book 675. 3. 400. 4. Never below salvage; invalid salvage, life or age rejected.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tests/hardware.test.js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3B63"/>
        </w:rPr>
        <w:t>Suite 2: Software license management and compliance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826"/>
        <w:gridCol w:w="675"/>
        <w:gridCol w:w="3167"/>
        <w:gridCol w:w="2665"/>
        <w:gridCol w:w="564"/>
        <w:gridCol w:w="524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82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675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3167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665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56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TC-SAM-01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IT-F-005</w:t>
            </w:r>
          </w:p>
        </w:tc>
        <w:tc>
          <w:tcPr>
            <w:tcW w:w="82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Create license pool with encrypted key</w:t>
            </w:r>
          </w:p>
        </w:tc>
        <w:tc>
          <w:tcPr>
            <w:tcW w:w="67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Logged in as IT Admin</w:t>
            </w:r>
          </w:p>
        </w:tc>
        <w:tc>
          <w:tcPr>
            <w:tcW w:w="316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POST </w:t>
            </w:r>
            <w:r>
              <w:rPr>
                <w:rFonts w:ascii="Consolas" w:hAnsi="Consolas" w:eastAsia="Consolas"/>
                <w:b w:val="0"/>
                <w:sz w:val="15"/>
              </w:rPr>
              <w:t>/api/v1/licenses</w:t>
            </w:r>
            <w:r>
              <w:rPr>
                <w:rFonts w:ascii="Calibri" w:hAnsi="Calibri"/>
                <w:b w:val="0"/>
                <w:sz w:val="16"/>
              </w:rPr>
              <w:t xml:space="preserve"> with 10 seats and a key. 2. Inspect stored record. 3. Send 0, 2.5 and "abc" seats and reversed dates.</w:t>
            </w:r>
          </w:p>
        </w:tc>
        <w:tc>
          <w:tcPr>
            <w:tcW w:w="266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201, 10 available, key masked, no key fields returned. 2. Ciphertext </w:t>
            </w:r>
            <w:r>
              <w:rPr>
                <w:rFonts w:ascii="Consolas" w:hAnsi="Consolas" w:eastAsia="Consolas"/>
                <w:b w:val="0"/>
                <w:sz w:val="15"/>
              </w:rPr>
              <w:t>v1:...</w:t>
            </w:r>
            <w:r>
              <w:rPr>
                <w:rFonts w:ascii="Calibri" w:hAnsi="Calibri"/>
                <w:b w:val="0"/>
                <w:sz w:val="16"/>
              </w:rPr>
              <w:t>, no plaintext. 3. 400 each.</w:t>
            </w:r>
          </w:p>
        </w:tc>
        <w:tc>
          <w:tcPr>
            <w:tcW w:w="564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tests/licenses.test.js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TC-SAM-02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IT-F-006</w:t>
            </w:r>
          </w:p>
        </w:tc>
        <w:tc>
          <w:tcPr>
            <w:shd w:val="clear" w:color="auto" w:fill="F7F9FC"/>
            <w:tcW w:w="82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Allocate, prevent over-allocation, reclaim</w:t>
            </w:r>
          </w:p>
        </w:tc>
        <w:tc>
          <w:tcPr>
            <w:shd w:val="clear" w:color="auto" w:fill="F7F9FC"/>
            <w:tcW w:w="67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License with 2 seats; 3 assets</w:t>
            </w:r>
          </w:p>
        </w:tc>
        <w:tc>
          <w:tcPr>
            <w:shd w:val="clear" w:color="auto" w:fill="F7F9FC"/>
            <w:tcW w:w="316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Allocate to asset 1, repeat. 2. Allocate to asset 2 and 3. 3. Reclaim asset 1, allocate asset 3. 4. 10 concurrent requests for 3 seats. 5. Allocate an expired license.</w:t>
            </w:r>
          </w:p>
        </w:tc>
        <w:tc>
          <w:tcPr>
            <w:shd w:val="clear" w:color="auto" w:fill="F7F9FC"/>
            <w:tcW w:w="266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201, then 409. 2. 201, then 409 "No available seats". 3. Seat reused. 4. Exactly 3 succeed, 7 get 409. 5. 409.</w:t>
            </w:r>
          </w:p>
        </w:tc>
        <w:tc>
          <w:tcPr>
            <w:shd w:val="clear" w:color="auto" w:fill="F7F9FC"/>
            <w:tcW w:w="564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tests/licenses.test.js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TC-SAM-03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IT-F-007</w:t>
            </w:r>
          </w:p>
        </w:tc>
        <w:tc>
          <w:tcPr>
            <w:tcW w:w="82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Ingest manifest and reconcile</w:t>
            </w:r>
          </w:p>
        </w:tc>
        <w:tc>
          <w:tcPr>
            <w:tcW w:w="67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Asset with MAC, license allocated</w:t>
            </w:r>
          </w:p>
        </w:tc>
        <w:tc>
          <w:tcPr>
            <w:tcW w:w="316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Agent posts manifest with duplicate entries. 2. Reconcile; read the reconciliation status as Auditor. 3. Unknown device. 4. Missing and wrong agent key.</w:t>
            </w:r>
          </w:p>
        </w:tc>
        <w:tc>
          <w:tcPr>
            <w:tcW w:w="266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200, matched by MAC, 2 programs. 2. Installed 1, allocated 1, unlicensed program listed; the status read adds no audit entries. 3. 404. 4. 401.</w:t>
            </w:r>
          </w:p>
        </w:tc>
        <w:tc>
          <w:tcPr>
            <w:tcW w:w="564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tests/compliance.test.js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TC-SAM-04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IT-F-008</w:t>
            </w:r>
          </w:p>
        </w:tc>
        <w:tc>
          <w:tcPr>
            <w:shd w:val="clear" w:color="auto" w:fill="F7F9FC"/>
            <w:tcW w:w="82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Detect blacklisted software</w:t>
            </w:r>
          </w:p>
        </w:tc>
        <w:tc>
          <w:tcPr>
            <w:shd w:val="clear" w:color="auto" w:fill="F7F9FC"/>
            <w:tcW w:w="67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Default blacklist</w:t>
            </w:r>
          </w:p>
        </w:tc>
        <w:tc>
          <w:tcPr>
            <w:shd w:val="clear" w:color="auto" w:fill="F7F9FC"/>
            <w:tcW w:w="316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Manifest with Chrome, </w:t>
            </w:r>
            <w:r>
              <w:rPr>
                <w:rFonts w:ascii="Consolas" w:hAnsi="Consolas" w:eastAsia="Consolas"/>
                <w:b w:val="0"/>
                <w:sz w:val="15"/>
              </w:rPr>
              <w:t>BitTorrent.exe</w:t>
            </w:r>
            <w:r>
              <w:rPr>
                <w:rFonts w:ascii="Calibri" w:hAnsi="Calibri"/>
                <w:b w:val="0"/>
                <w:sz w:val="16"/>
              </w:rPr>
              <w:t>, XMRig. 2. Repeat BitTorrent. 3. Blacklist TeamViewer and report it. 4. Resolve an incident.</w:t>
            </w:r>
          </w:p>
        </w:tc>
        <w:tc>
          <w:tcPr>
            <w:shd w:val="clear" w:color="auto" w:fill="F7F9FC"/>
            <w:tcW w:w="266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Two HIGH incidents and notifications. 2. No duplicate. 3. One new incident. 4. Status </w:t>
            </w:r>
            <w:r>
              <w:rPr>
                <w:rFonts w:ascii="Consolas" w:hAnsi="Consolas" w:eastAsia="Consolas"/>
                <w:b w:val="0"/>
                <w:sz w:val="15"/>
              </w:rPr>
              <w:t>RESOLVED</w:t>
            </w:r>
            <w:r>
              <w:rPr>
                <w:rFonts w:ascii="Calibri" w:hAnsi="Calibri"/>
                <w:b w:val="0"/>
                <w:sz w:val="16"/>
              </w:rPr>
              <w:t>.</w:t>
            </w:r>
          </w:p>
        </w:tc>
        <w:tc>
          <w:tcPr>
            <w:shd w:val="clear" w:color="auto" w:fill="F7F9FC"/>
            <w:tcW w:w="564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tests/compliance.test.js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3B63"/>
        </w:rPr>
        <w:t>Suite 3: Procurement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887"/>
        <w:gridCol w:w="880"/>
        <w:gridCol w:w="2932"/>
        <w:gridCol w:w="2619"/>
        <w:gridCol w:w="579"/>
        <w:gridCol w:w="524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887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88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293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61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57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TC-PROC-01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IT-F-009</w:t>
            </w:r>
          </w:p>
        </w:tc>
        <w:tc>
          <w:tcPr>
            <w:tcW w:w="88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Submit requisition</w:t>
            </w:r>
          </w:p>
        </w:tc>
        <w:tc>
          <w:tcPr>
            <w:tcW w:w="88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Logged in as Employee</w:t>
            </w:r>
          </w:p>
        </w:tc>
        <w:tc>
          <w:tcPr>
            <w:tcW w:w="29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Submit 2 monitors at 450. 2. Read as owner and as another employee. 3. Submit invalid variants. 4. Submit as Auditor.</w:t>
            </w:r>
          </w:p>
        </w:tc>
        <w:tc>
          <w:tcPr>
            <w:tcW w:w="261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1. 201, </w:t>
            </w:r>
            <w:r>
              <w:rPr>
                <w:rFonts w:ascii="Consolas" w:hAnsi="Consolas" w:eastAsia="Consolas"/>
                <w:b w:val="0"/>
                <w:sz w:val="15"/>
              </w:rPr>
              <w:t>PR-YYYY-NNNN</w:t>
            </w:r>
            <w:r>
              <w:rPr>
                <w:rFonts w:ascii="Calibri" w:hAnsi="Calibri"/>
                <w:b w:val="0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5"/>
              </w:rPr>
              <w:t>PENDING_MANAGER_APPROVAL</w:t>
            </w:r>
            <w:r>
              <w:rPr>
                <w:rFonts w:ascii="Calibri" w:hAnsi="Calibri"/>
                <w:b w:val="0"/>
                <w:sz w:val="16"/>
              </w:rPr>
              <w:t>, total 900. 2. 200 and 403. 3. 400 each. 4. 403.</w:t>
            </w:r>
          </w:p>
        </w:tc>
        <w:tc>
          <w:tcPr>
            <w:tcW w:w="579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tests/procurement.test.js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TC-PROC-02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IT-F-010</w:t>
            </w:r>
          </w:p>
        </w:tc>
        <w:tc>
          <w:tcPr>
            <w:shd w:val="clear" w:color="auto" w:fill="F7F9FC"/>
            <w:tcW w:w="88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Three-tier approval, rejection, separation of duties</w:t>
            </w:r>
          </w:p>
        </w:tc>
        <w:tc>
          <w:tcPr>
            <w:shd w:val="clear" w:color="auto" w:fill="F7F9FC"/>
            <w:tcW w:w="88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Pending requisition</w:t>
            </w:r>
          </w:p>
        </w:tc>
        <w:tc>
          <w:tcPr>
            <w:shd w:val="clear" w:color="auto" w:fill="F7F9FC"/>
            <w:tcW w:w="29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Finance approves first; issue PO early. 2. Manager, Director, Finance approve in order. 3. Manager approves own request. 4. Director rejects without and with reason.</w:t>
            </w:r>
          </w:p>
        </w:tc>
        <w:tc>
          <w:tcPr>
            <w:shd w:val="clear" w:color="auto" w:fill="F7F9FC"/>
            <w:tcW w:w="261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403 and 409. 2. States advance to </w:t>
            </w:r>
            <w:r>
              <w:rPr>
                <w:rFonts w:ascii="Consolas" w:hAnsi="Consolas" w:eastAsia="Consolas"/>
                <w:b w:val="0"/>
                <w:sz w:val="15"/>
              </w:rPr>
              <w:t>APPROVED</w:t>
            </w:r>
            <w:r>
              <w:rPr>
                <w:rFonts w:ascii="Calibri" w:hAnsi="Calibri"/>
                <w:b w:val="0"/>
                <w:sz w:val="16"/>
              </w:rPr>
              <w:t xml:space="preserve"> with 3 approvals. 3. 403. 4. 400, then </w:t>
            </w:r>
            <w:r>
              <w:rPr>
                <w:rFonts w:ascii="Consolas" w:hAnsi="Consolas" w:eastAsia="Consolas"/>
                <w:b w:val="0"/>
                <w:sz w:val="15"/>
              </w:rPr>
              <w:t>REJECTED</w:t>
            </w:r>
            <w:r>
              <w:rPr>
                <w:rFonts w:ascii="Calibri" w:hAnsi="Calibri"/>
                <w:b w:val="0"/>
                <w:sz w:val="16"/>
              </w:rPr>
              <w:t>; later approval 409.</w:t>
            </w:r>
          </w:p>
        </w:tc>
        <w:tc>
          <w:tcPr>
            <w:shd w:val="clear" w:color="auto" w:fill="F7F9FC"/>
            <w:tcW w:w="579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tests/procurement.test.js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TC-PROC-03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IT-F-011</w:t>
            </w:r>
          </w:p>
        </w:tc>
        <w:tc>
          <w:tcPr>
            <w:tcW w:w="88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Issue PO and onboard delivery</w:t>
            </w:r>
          </w:p>
        </w:tc>
        <w:tc>
          <w:tcPr>
            <w:tcW w:w="88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Fully approved requisitions (hardware and software)</w:t>
            </w:r>
          </w:p>
        </w:tc>
        <w:tc>
          <w:tcPr>
            <w:tcW w:w="29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Finance issues PO, then a second. 2. Deliver with wrong serial count, then 2 serials. 3. Software delivery with key.</w:t>
            </w:r>
          </w:p>
        </w:tc>
        <w:tc>
          <w:tcPr>
            <w:tcW w:w="261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1. 201 </w:t>
            </w:r>
            <w:r>
              <w:rPr>
                <w:rFonts w:ascii="Consolas" w:hAnsi="Consolas" w:eastAsia="Consolas"/>
                <w:b w:val="0"/>
                <w:sz w:val="15"/>
              </w:rPr>
              <w:t>PO-YYYY-NNNN</w:t>
            </w:r>
            <w:r>
              <w:rPr>
                <w:rFonts w:ascii="Calibri" w:hAnsi="Calibri"/>
                <w:b w:val="0"/>
                <w:sz w:val="16"/>
              </w:rPr>
              <w:t xml:space="preserve">, then 409. 2. 400, then 2 </w:t>
            </w:r>
            <w:r>
              <w:rPr>
                <w:rFonts w:ascii="Consolas" w:hAnsi="Consolas" w:eastAsia="Consolas"/>
                <w:b w:val="0"/>
                <w:sz w:val="15"/>
              </w:rPr>
              <w:t>AVAILABLE</w:t>
            </w:r>
            <w:r>
              <w:rPr>
                <w:rFonts w:ascii="Calibri" w:hAnsi="Calibri"/>
                <w:b w:val="0"/>
                <w:sz w:val="16"/>
              </w:rPr>
              <w:t xml:space="preserve"> assets linked to the PO; requisition </w:t>
            </w:r>
            <w:r>
              <w:rPr>
                <w:rFonts w:ascii="Consolas" w:hAnsi="Consolas" w:eastAsia="Consolas"/>
                <w:b w:val="0"/>
                <w:sz w:val="15"/>
              </w:rPr>
              <w:t>DELIVERED</w:t>
            </w:r>
            <w:r>
              <w:rPr>
                <w:rFonts w:ascii="Calibri" w:hAnsi="Calibri"/>
                <w:b w:val="0"/>
                <w:sz w:val="16"/>
              </w:rPr>
              <w:t>. 3. License pool with 5 seats and masked key.</w:t>
            </w:r>
          </w:p>
        </w:tc>
        <w:tc>
          <w:tcPr>
            <w:tcW w:w="579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tests/procurement.test.js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3B63"/>
        </w:rPr>
        <w:t>Suite 4: Alerts, reports and maintenance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838"/>
        <w:gridCol w:w="853"/>
        <w:gridCol w:w="2697"/>
        <w:gridCol w:w="2885"/>
        <w:gridCol w:w="628"/>
        <w:gridCol w:w="520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838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853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2697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885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628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TC-AUD-01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IT-F-012</w:t>
            </w:r>
          </w:p>
        </w:tc>
        <w:tc>
          <w:tcPr>
            <w:tcW w:w="838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Under-licensing breach alert</w:t>
            </w:r>
          </w:p>
        </w:tc>
        <w:tc>
          <w:tcPr>
            <w:tcW w:w="85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License with 2 seats</w:t>
            </w:r>
          </w:p>
        </w:tc>
        <w:tc>
          <w:tcPr>
            <w:tcW w:w="269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Three agents report the software. 2. List breach notifications. 3. Reconcile again.</w:t>
            </w:r>
          </w:p>
        </w:tc>
        <w:tc>
          <w:tcPr>
            <w:tcW w:w="28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Breach reported, compliance below 100%. 2. One HIGH notification, deficit 1, audit entry. 3. No new notification.</w:t>
            </w:r>
          </w:p>
        </w:tc>
        <w:tc>
          <w:tcPr>
            <w:tcW w:w="628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tests/compliance.test.js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TC-AUD-02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IT-F-013</w:t>
            </w:r>
          </w:p>
        </w:tc>
        <w:tc>
          <w:tcPr>
            <w:shd w:val="clear" w:color="auto" w:fill="F7F9FC"/>
            <w:tcW w:w="838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Expiry alerts at 60, 30 and 7 days</w:t>
            </w:r>
          </w:p>
        </w:tc>
        <w:tc>
          <w:tcPr>
            <w:shd w:val="clear" w:color="auto" w:fill="F7F9FC"/>
            <w:tcW w:w="85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License and warranty expiring 31-12-2026</w:t>
            </w:r>
          </w:p>
        </w:tc>
        <w:tc>
          <w:tcPr>
            <w:shd w:val="clear" w:color="auto" w:fill="F7F9FC"/>
            <w:tcW w:w="269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Run the check as of 01-09, 01-11, 05-11, 05-12, 26-12-2026 and 02-01-2027.</w:t>
            </w:r>
          </w:p>
        </w:tc>
        <w:tc>
          <w:tcPr>
            <w:shd w:val="clear" w:color="auto" w:fill="F7F9FC"/>
            <w:tcW w:w="28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Nothing; two LOW (60); nothing; two MEDIUM (30); two HIGH (7); two EXPIRED.</w:t>
            </w:r>
          </w:p>
        </w:tc>
        <w:tc>
          <w:tcPr>
            <w:shd w:val="clear" w:color="auto" w:fill="F7F9FC"/>
            <w:tcW w:w="628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tests/alerts-reports.test.js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TC-AUD-03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IT-F-014</w:t>
            </w:r>
          </w:p>
        </w:tc>
        <w:tc>
          <w:tcPr>
            <w:tcW w:w="838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Compliance report JSON and CSV</w:t>
            </w:r>
          </w:p>
        </w:tc>
        <w:tc>
          <w:tcPr>
            <w:tcW w:w="85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One seat, two installs, one blacklisted program</w:t>
            </w:r>
          </w:p>
        </w:tc>
        <w:tc>
          <w:tcPr>
            <w:tcW w:w="269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GET JSON report. 2. Recompute hash. 3. GET CSV. 4. License named </w:t>
            </w:r>
            <w:r>
              <w:rPr>
                <w:rFonts w:ascii="Consolas" w:hAnsi="Consolas" w:eastAsia="Consolas"/>
                <w:b w:val="0"/>
                <w:sz w:val="15"/>
              </w:rPr>
              <w:t>=HYPERLINK(...)</w:t>
            </w:r>
            <w:r>
              <w:rPr>
                <w:rFonts w:ascii="Calibri" w:hAnsi="Calibri"/>
                <w:b w:val="0"/>
                <w:sz w:val="16"/>
              </w:rPr>
              <w:t>. 5. Employee requests report.</w:t>
            </w:r>
          </w:p>
        </w:tc>
        <w:tc>
          <w:tcPr>
            <w:tcW w:w="28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Deficit 1, 1 unallocated install, 1 incident, audit chain valid. 2. Matches </w:t>
            </w:r>
            <w:r>
              <w:rPr>
                <w:rFonts w:ascii="Consolas" w:hAnsi="Consolas" w:eastAsia="Consolas"/>
                <w:b w:val="0"/>
                <w:sz w:val="15"/>
              </w:rPr>
              <w:t>contentSha256</w:t>
            </w:r>
            <w:r>
              <w:rPr>
                <w:rFonts w:ascii="Calibri" w:hAnsi="Calibri"/>
                <w:b w:val="0"/>
                <w:sz w:val="16"/>
              </w:rPr>
              <w:t xml:space="preserve">. 3. Attachment with hash header and correct row. 4. Cell prefixed with </w:t>
            </w:r>
            <w:r>
              <w:rPr>
                <w:rFonts w:ascii="Consolas" w:hAnsi="Consolas" w:eastAsia="Consolas"/>
                <w:b w:val="0"/>
                <w:sz w:val="15"/>
              </w:rPr>
              <w:t>'</w:t>
            </w:r>
            <w:r>
              <w:rPr>
                <w:rFonts w:ascii="Calibri" w:hAnsi="Calibri"/>
                <w:b w:val="0"/>
                <w:sz w:val="16"/>
              </w:rPr>
              <w:t>. 5. 403.</w:t>
            </w:r>
          </w:p>
        </w:tc>
        <w:tc>
          <w:tcPr>
            <w:tcW w:w="628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tests/alerts-reports.test.js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TC-MAINT-01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IT-F-015</w:t>
            </w:r>
          </w:p>
        </w:tc>
        <w:tc>
          <w:tcPr>
            <w:shd w:val="clear" w:color="auto" w:fill="F7F9FC"/>
            <w:tcW w:w="838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Maintenance logging</w:t>
            </w:r>
          </w:p>
        </w:tc>
        <w:tc>
          <w:tcPr>
            <w:shd w:val="clear" w:color="auto" w:fill="F7F9FC"/>
            <w:tcW w:w="85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Available asset</w:t>
            </w:r>
          </w:p>
        </w:tc>
        <w:tc>
          <w:tcPr>
            <w:shd w:val="clear" w:color="auto" w:fill="F7F9FC"/>
            <w:tcW w:w="269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Log an upgrade. 2. Out-of-service repair while checked out. 3. Check in, log repair, try check-out. 4. Complete with extra cost.</w:t>
            </w:r>
          </w:p>
        </w:tc>
        <w:tc>
          <w:tcPr>
            <w:shd w:val="clear" w:color="auto" w:fill="F7F9FC"/>
            <w:tcW w:w="28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1. 201 </w:t>
            </w:r>
            <w:r>
              <w:rPr>
                <w:rFonts w:ascii="Consolas" w:hAnsi="Consolas" w:eastAsia="Consolas"/>
                <w:b w:val="0"/>
                <w:sz w:val="15"/>
              </w:rPr>
              <w:t>COMPLETED</w:t>
            </w:r>
            <w:r>
              <w:rPr>
                <w:rFonts w:ascii="Calibri" w:hAnsi="Calibri"/>
                <w:b w:val="0"/>
                <w:sz w:val="16"/>
              </w:rPr>
              <w:t xml:space="preserve">. 2. 409. 3. </w:t>
            </w:r>
            <w:r>
              <w:rPr>
                <w:rFonts w:ascii="Consolas" w:hAnsi="Consolas" w:eastAsia="Consolas"/>
                <w:b w:val="0"/>
                <w:sz w:val="15"/>
              </w:rPr>
              <w:t>UNDER_REPAIR</w:t>
            </w:r>
            <w:r>
              <w:rPr>
                <w:rFonts w:ascii="Calibri" w:hAnsi="Calibri"/>
                <w:b w:val="0"/>
                <w:sz w:val="16"/>
              </w:rPr>
              <w:t xml:space="preserve">, check-out 409. 4. Cost 150, asset </w:t>
            </w:r>
            <w:r>
              <w:rPr>
                <w:rFonts w:ascii="Consolas" w:hAnsi="Consolas" w:eastAsia="Consolas"/>
                <w:b w:val="0"/>
                <w:sz w:val="15"/>
              </w:rPr>
              <w:t>AVAILABLE</w:t>
            </w:r>
            <w:r>
              <w:rPr>
                <w:rFonts w:ascii="Calibri" w:hAnsi="Calibri"/>
                <w:b w:val="0"/>
                <w:sz w:val="16"/>
              </w:rPr>
              <w:t>, total 235.50.</w:t>
            </w:r>
          </w:p>
        </w:tc>
        <w:tc>
          <w:tcPr>
            <w:shd w:val="clear" w:color="auto" w:fill="F7F9FC"/>
            <w:tcW w:w="628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tests/maintenance.test.js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TC-MAINT-02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IT-F-016</w:t>
            </w:r>
          </w:p>
        </w:tc>
        <w:tc>
          <w:tcPr>
            <w:tcW w:w="838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Decommission with certificate and seat reclaim</w:t>
            </w:r>
          </w:p>
        </w:tc>
        <w:tc>
          <w:tcPr>
            <w:tcW w:w="853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Asset holding 2 license seats</w:t>
            </w:r>
          </w:p>
        </w:tc>
        <w:tc>
          <w:tcPr>
            <w:tcW w:w="2697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Decommission while checked out. 2. Without certificate; as Technician. 3. Decommission correctly. 4. Check-out, check-in, allocate, telemetry afterwards.</w:t>
            </w:r>
          </w:p>
        </w:tc>
        <w:tc>
          <w:tcPr>
            <w:tcW w:w="288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409. 2. 400; 403. 3. </w:t>
            </w:r>
            <w:r>
              <w:rPr>
                <w:rFonts w:ascii="Consolas" w:hAnsi="Consolas" w:eastAsia="Consolas"/>
                <w:b w:val="0"/>
                <w:sz w:val="15"/>
              </w:rPr>
              <w:t>DECOMMISSIONED</w:t>
            </w:r>
            <w:r>
              <w:rPr>
                <w:rFonts w:ascii="Calibri" w:hAnsi="Calibri"/>
                <w:b w:val="0"/>
                <w:sz w:val="16"/>
              </w:rPr>
              <w:t>, certificate stored, 2 seats reclaimed. 4. 409 each.</w:t>
            </w:r>
          </w:p>
        </w:tc>
        <w:tc>
          <w:tcPr>
            <w:tcW w:w="628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tests/maintenance.test.js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3B63"/>
        </w:rPr>
        <w:t>Suite 5: Non-functional requirements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851"/>
        <w:gridCol w:w="532"/>
        <w:gridCol w:w="3746"/>
        <w:gridCol w:w="2205"/>
        <w:gridCol w:w="563"/>
        <w:gridCol w:w="524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851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53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374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205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563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TC-PERF-01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IT-NF-001</w:t>
            </w:r>
          </w:p>
        </w:tc>
        <w:tc>
          <w:tcPr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p95 latency under 50 concurrent clients</w:t>
            </w:r>
          </w:p>
        </w:tc>
        <w:tc>
          <w:tcPr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500 seeded assets</w:t>
            </w:r>
          </w:p>
        </w:tc>
        <w:tc>
          <w:tcPr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50 clients each send 20 requests (50% reads, 20% searches, 30% creates).</w:t>
            </w:r>
          </w:p>
        </w:tc>
        <w:tc>
          <w:tcPr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1,000 responses, no errors, p95 at most 300 ms (values logged).</w:t>
            </w:r>
          </w:p>
        </w:tc>
        <w:tc>
          <w:tcPr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tests/performance.test.js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TC-REL-01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IT-NF-002</w:t>
            </w:r>
          </w:p>
        </w:tc>
        <w:tc>
          <w:tcPr>
            <w:shd w:val="clear" w:color="auto" w:fill="F7F9FC"/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Health probes, fault isolation, graceful shutdown</w:t>
            </w:r>
          </w:p>
        </w:tc>
        <w:tc>
          <w:tcPr>
            <w:shd w:val="clear" w:color="auto" w:fill="F7F9FC"/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Server running</w:t>
            </w:r>
          </w:p>
        </w:tc>
        <w:tc>
          <w:tcPr>
            <w:shd w:val="clear" w:color="auto" w:fill="F7F9FC"/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1. Call both probes. 2. Trigger a handler fault. 3. Stop during an in-flight request. 4. Start </w:t>
            </w:r>
            <w:r>
              <w:rPr>
                <w:rFonts w:ascii="Consolas" w:hAnsi="Consolas" w:eastAsia="Consolas"/>
                <w:b w:val="0"/>
                <w:sz w:val="15"/>
              </w:rPr>
              <w:t>src/index.js</w:t>
            </w:r>
            <w:r>
              <w:rPr>
                <w:rFonts w:ascii="Calibri" w:hAnsi="Calibri"/>
                <w:b w:val="0"/>
                <w:sz w:val="16"/>
              </w:rPr>
              <w:t xml:space="preserve"> as a process and send SIGTERM.</w:t>
            </w:r>
          </w:p>
        </w:tc>
        <w:tc>
          <w:tcPr>
            <w:shd w:val="clear" w:color="auto" w:fill="F7F9FC"/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200 in under 100 ms. 2. 500 without internals; server keeps serving. 3. Request completes. 4. Exit code 0 within 5 s; data file written.</w:t>
            </w:r>
          </w:p>
        </w:tc>
        <w:tc>
          <w:tcPr>
            <w:shd w:val="clear" w:color="auto" w:fill="F7F9FC"/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tests/reliability.test.js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TC-SCALE-01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IT-NF-003</w:t>
            </w:r>
          </w:p>
        </w:tc>
        <w:tc>
          <w:tcPr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50,000 assets and 100,000 seats</w:t>
            </w:r>
          </w:p>
        </w:tc>
        <w:tc>
          <w:tcPr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Seeded data set</w:t>
            </w:r>
          </w:p>
        </w:tc>
        <w:tc>
          <w:tcPr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Tag and ID lookup, filtered search, license list, compliance report.</w:t>
            </w:r>
          </w:p>
        </w:tc>
        <w:tc>
          <w:tcPr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Lookups under 100 ms, search under 1 s, report under 5 s, seat total 100,000 (values logged).</w:t>
            </w:r>
          </w:p>
        </w:tc>
        <w:tc>
          <w:tcPr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tests/scalability.test.js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TC-AUDIT-01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IT-NF-004</w:t>
            </w:r>
          </w:p>
        </w:tc>
        <w:tc>
          <w:tcPr>
            <w:shd w:val="clear" w:color="auto" w:fill="F7F9FC"/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Hash-chained audit trail</w:t>
            </w:r>
          </w:p>
        </w:tc>
        <w:tc>
          <w:tcPr>
            <w:shd w:val="clear" w:color="auto" w:fill="F7F9FC"/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Data file on disk</w:t>
            </w:r>
          </w:p>
        </w:tc>
        <w:tc>
          <w:tcPr>
            <w:shd w:val="clear" w:color="auto" w:fill="F7F9FC"/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Perform actions; read trail and verify. 2. PUT, PATCH, DELETE on the audit endpoint. 3. Mutate an in-memory entry. 4. Edit, edit-and-re-hash, and delete stored entries; verify each.</w:t>
            </w:r>
          </w:p>
        </w:tc>
        <w:tc>
          <w:tcPr>
            <w:shd w:val="clear" w:color="auto" w:fill="F7F9FC"/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Entries with actor, role, IP; chain valid. 2. 405. 3. TypeError (frozen). 4. Invalid each time, broken entry identified.</w:t>
            </w:r>
          </w:p>
        </w:tc>
        <w:tc>
          <w:tcPr>
            <w:shd w:val="clear" w:color="auto" w:fill="F7F9FC"/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tests/audit.test.js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TC-UX-01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IT-NF-005</w:t>
            </w:r>
          </w:p>
        </w:tc>
        <w:tc>
          <w:tcPr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Automated WCAG 2.1 AA checks</w:t>
            </w:r>
          </w:p>
        </w:tc>
        <w:tc>
          <w:tcPr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Dashboard files</w:t>
            </w:r>
          </w:p>
        </w:tc>
        <w:tc>
          <w:tcPr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Check language, labels, skip link, landmarks, live region, tables, headings, inline code, text-token contrast (4.5:1) including tinted status pills, graphic-mark contrast (3:1), identical OS-dark and toggle-dark tokens, focus style; fetch the page and its assets.</w:t>
            </w:r>
          </w:p>
        </w:tc>
        <w:tc>
          <w:tcPr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All checks pass; page served with CSP.</w:t>
            </w:r>
          </w:p>
        </w:tc>
        <w:tc>
          <w:tcPr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tests/accessibility.test.js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TC-DR-01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IT-NF-006</w:t>
            </w:r>
          </w:p>
        </w:tc>
        <w:tc>
          <w:tcPr>
            <w:shd w:val="clear" w:color="auto" w:fill="F7F9FC"/>
            <w:tcW w:w="851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Crash recovery and encrypted backup restore</w:t>
            </w:r>
          </w:p>
        </w:tc>
        <w:tc>
          <w:tcPr>
            <w:shd w:val="clear" w:color="auto" w:fill="F7F9FC"/>
            <w:tcW w:w="532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Data file and backup directory</w:t>
            </w:r>
          </w:p>
        </w:tc>
        <w:tc>
          <w:tcPr>
            <w:shd w:val="clear" w:color="auto" w:fill="F7F9FC"/>
            <w:tcW w:w="374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Write data, crash without flushing, restart. 2. Back up, delete data file, restore, restart. 3. Tampered backup and wrong key.</w:t>
            </w:r>
          </w:p>
        </w:tc>
        <w:tc>
          <w:tcPr>
            <w:shd w:val="clear" w:color="auto" w:fill="F7F9FC"/>
            <w:tcW w:w="2205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Data present (RPO). 2. Data, encrypted key and audit chain intact; time logged (RTO). 3. Both refused.</w:t>
            </w:r>
          </w:p>
        </w:tc>
        <w:tc>
          <w:tcPr>
            <w:shd w:val="clear" w:color="auto" w:fill="F7F9FC"/>
            <w:tcW w:w="563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tests/reliability.test.js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F3B63"/>
        </w:rPr>
        <w:t>Suite 6: Security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520"/>
        <w:gridCol w:w="960"/>
        <w:gridCol w:w="840"/>
        <w:gridCol w:w="2986"/>
        <w:gridCol w:w="2529"/>
        <w:gridCol w:w="582"/>
        <w:gridCol w:w="524"/>
      </w:tblGrid>
      <w:tr>
        <w:trPr>
          <w:tblHeader w:val="true"/>
        </w:trPr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shd w:val="clear" w:color="auto" w:fill="1F3B63"/>
            <w:tcW w:w="52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shd w:val="clear" w:color="auto" w:fill="1F3B63"/>
            <w:tcW w:w="96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shd w:val="clear" w:color="auto" w:fill="1F3B63"/>
            <w:tcW w:w="840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shd w:val="clear" w:color="auto" w:fill="1F3B63"/>
            <w:tcW w:w="298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shd w:val="clear" w:color="auto" w:fill="1F3B63"/>
            <w:tcW w:w="2529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shd w:val="clear" w:color="auto" w:fill="1F3B63"/>
            <w:tcW w:w="582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Automated test</w:t>
            </w:r>
          </w:p>
        </w:tc>
        <w:tc>
          <w:tcPr>
            <w:shd w:val="clear" w:color="auto" w:fill="1F3B63"/>
            <w:tcW w:w="52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TC-SEC-01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PRJ-SR-001</w:t>
            </w:r>
          </w:p>
        </w:tc>
        <w:tc>
          <w:tcPr>
            <w:tcW w:w="96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TLS 1.3 only, HSTS, HTTP redirect</w:t>
            </w:r>
          </w:p>
        </w:tc>
        <w:tc>
          <w:tcPr>
            <w:tcW w:w="84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Self-signed certificate generated with </w:t>
            </w:r>
            <w:r>
              <w:rPr>
                <w:rFonts w:ascii="Consolas" w:hAnsi="Consolas" w:eastAsia="Consolas"/>
                <w:b w:val="0"/>
                <w:sz w:val="15"/>
              </w:rPr>
              <w:t>openssl</w:t>
            </w:r>
          </w:p>
        </w:tc>
        <w:tc>
          <w:tcPr>
            <w:tcW w:w="298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TLS 1.3 client. 2. Client limited to TLS 1.2. 3. Plain HTTP to the redirect port.</w:t>
            </w:r>
          </w:p>
        </w:tc>
        <w:tc>
          <w:tcPr>
            <w:tcW w:w="252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1. 200 over TLSv1.3 with HSTS. 2. Handshake refused. 3. 301 to the HTTPS URL.</w:t>
            </w:r>
          </w:p>
        </w:tc>
        <w:tc>
          <w:tcPr>
            <w:tcW w:w="58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tests/security.test.js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TC-SEC-02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PRJ-SR-002</w:t>
            </w:r>
          </w:p>
        </w:tc>
        <w:tc>
          <w:tcPr>
            <w:shd w:val="clear" w:color="auto" w:fill="F7F9FC"/>
            <w:tcW w:w="96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JWT validation and RBAC</w:t>
            </w:r>
          </w:p>
        </w:tc>
        <w:tc>
          <w:tcPr>
            <w:shd w:val="clear" w:color="auto" w:fill="F7F9FC"/>
            <w:tcW w:w="84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Employee token</w:t>
            </w:r>
          </w:p>
        </w:tc>
        <w:tc>
          <w:tcPr>
            <w:shd w:val="clear" w:color="auto" w:fill="F7F9FC"/>
            <w:tcW w:w="298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Send no token, tampered payload, </w:t>
            </w:r>
            <w:r>
              <w:rPr>
                <w:rFonts w:ascii="Consolas" w:hAnsi="Consolas" w:eastAsia="Consolas"/>
                <w:b w:val="0"/>
                <w:sz w:val="15"/>
              </w:rPr>
              <w:t>alg=none</w:t>
            </w:r>
            <w:r>
              <w:rPr>
                <w:rFonts w:ascii="Calibri" w:hAnsi="Calibri"/>
                <w:b w:val="0"/>
                <w:sz w:val="16"/>
              </w:rPr>
              <w:t>, expired and foreign-key tokens; employee calls admin and asset endpoints; disable the account.</w:t>
            </w:r>
          </w:p>
        </w:tc>
        <w:tc>
          <w:tcPr>
            <w:shd w:val="clear" w:color="auto" w:fill="F7F9FC"/>
            <w:tcW w:w="252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401 for each bad token; 403 for wrong role; 15-minute expiry; disabled account 401 at once.</w:t>
            </w:r>
          </w:p>
        </w:tc>
        <w:tc>
          <w:tcPr>
            <w:shd w:val="clear" w:color="auto" w:fill="F7F9FC"/>
            <w:tcW w:w="58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tests/security.test.js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TC-SEC-03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PRJ-SR-003</w:t>
            </w:r>
          </w:p>
        </w:tc>
        <w:tc>
          <w:tcPr>
            <w:tcW w:w="96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Key masking, encryption and controlled reveal</w:t>
            </w:r>
          </w:p>
        </w:tc>
        <w:tc>
          <w:tcPr>
            <w:tcW w:w="84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License with key</w:t>
            </w:r>
          </w:p>
        </w:tc>
        <w:tc>
          <w:tcPr>
            <w:tcW w:w="298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Read as Technician and Auditor, Employee; reveal as IT Admin and Super Admin; check audit and store; tamper with ciphertext.</w:t>
            </w:r>
          </w:p>
        </w:tc>
        <w:tc>
          <w:tcPr>
            <w:tcW w:w="252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Masked only; 403 for Employee and IT Admin; Super Admin sees key, reveal audited; no plaintext stored; tampering detected.</w:t>
            </w:r>
          </w:p>
        </w:tc>
        <w:tc>
          <w:tcPr>
            <w:tcW w:w="58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tests/security.test.js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TC-SEC-04</w:t>
            </w:r>
          </w:p>
        </w:tc>
        <w:tc>
          <w:tcPr>
            <w:shd w:val="clear" w:color="auto" w:fill="F7F9FC"/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PRJ-SR-004</w:t>
            </w:r>
          </w:p>
        </w:tc>
        <w:tc>
          <w:tcPr>
            <w:shd w:val="clear" w:color="auto" w:fill="F7F9FC"/>
            <w:tcW w:w="96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Input validation and hardening headers</w:t>
            </w:r>
          </w:p>
        </w:tc>
        <w:tc>
          <w:tcPr>
            <w:shd w:val="clear" w:color="auto" w:fill="F7F9FC"/>
            <w:tcW w:w="84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IT Admin token</w:t>
            </w:r>
          </w:p>
        </w:tc>
        <w:tc>
          <w:tcPr>
            <w:shd w:val="clear" w:color="auto" w:fill="F7F9FC"/>
            <w:tcW w:w="298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 xml:space="preserve">Unknown field, </w:t>
            </w:r>
            <w:r>
              <w:rPr>
                <w:rFonts w:ascii="Consolas" w:hAnsi="Consolas" w:eastAsia="Consolas"/>
                <w:b w:val="0"/>
                <w:sz w:val="15"/>
              </w:rPr>
              <w:t>__proto__</w:t>
            </w:r>
            <w:r>
              <w:rPr>
                <w:rFonts w:ascii="Calibri" w:hAnsi="Calibri"/>
                <w:b w:val="0"/>
                <w:sz w:val="16"/>
              </w:rPr>
              <w:t>, markup tag, XSS text, injection search, text/plain, malformed JSON, 200 KB body, traversal paths, dashboard source scan.</w:t>
            </w:r>
          </w:p>
        </w:tc>
        <w:tc>
          <w:tcPr>
            <w:shd w:val="clear" w:color="auto" w:fill="F7F9FC"/>
            <w:tcW w:w="252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400, 400, 400, stored as JSON with CSP/nosniff/DENY, literal match, 415, 400, 413, 404, no HTML-injection APIs.</w:t>
            </w:r>
          </w:p>
        </w:tc>
        <w:tc>
          <w:tcPr>
            <w:shd w:val="clear" w:color="auto" w:fill="F7F9FC"/>
            <w:tcW w:w="58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tests/security.test.js</w:t>
            </w:r>
          </w:p>
        </w:tc>
        <w:tc>
          <w:tcPr>
            <w:shd w:val="clear" w:color="auto" w:fill="F7F9FC"/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  <w:tr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TC-SEC-05</w:t>
            </w:r>
          </w:p>
        </w:tc>
        <w:tc>
          <w:tcPr>
            <w:tcW w:w="52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PRJ-SR-005</w:t>
            </w:r>
          </w:p>
        </w:tc>
        <w:tc>
          <w:tcPr>
            <w:tcW w:w="96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Brute-force lockout and rate limiting</w:t>
            </w:r>
          </w:p>
        </w:tc>
        <w:tc>
          <w:tcPr>
            <w:tcW w:w="840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Controllable clock</w:t>
            </w:r>
          </w:p>
        </w:tc>
        <w:tc>
          <w:tcPr>
            <w:tcW w:w="298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5 wrong passwords, 6th, correct password, other account, advance 15 min; API limit of 5 per minute.</w:t>
            </w:r>
          </w:p>
        </w:tc>
        <w:tc>
          <w:tcPr>
            <w:tcW w:w="2529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401 x5, 429 with Retry-After, 429, 200, lockout audited, 200 after expiry; 6th API call 429.</w:t>
            </w:r>
          </w:p>
        </w:tc>
        <w:tc>
          <w:tcPr>
            <w:tcW w:w="582" w:type="dxa"/>
          </w:tcPr>
          <w:p>
            <w:pPr>
              <w:spacing w:after="20" w:before="2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tests/security.test.js</w:t>
            </w:r>
          </w:p>
        </w:tc>
        <w:tc>
          <w:tcPr>
            <w:tcW w:w="52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14. Test Metrics &amp; Reporting</w:t>
      </w:r>
    </w:p>
    <w:p>
      <w:pPr>
        <w:jc w:val="both"/>
      </w:pPr>
      <w:r>
        <w:rPr>
          <w:rFonts w:ascii="Calibri" w:hAnsi="Calibri"/>
          <w:b/>
        </w:rPr>
        <w:t>Metrics collected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Test cases executed / planned (target 100%).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Test cases passed / executed (target 100%).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Requirement coverage: requirements with at least one passing test case / total requirements (target 100%, enforced by </w:t>
      </w:r>
      <w:r>
        <w:rPr>
          <w:rFonts w:ascii="Consolas" w:hAnsi="Consolas" w:eastAsia="Consolas"/>
          <w:b w:val="0"/>
          <w:sz w:val="19"/>
        </w:rPr>
        <w:t>scripts/check-docs.js</w:t>
      </w:r>
      <w:r>
        <w:rPr>
          <w:rFonts w:ascii="Calibri" w:hAnsi="Calibri"/>
          <w:b w:val="0"/>
        </w:rPr>
        <w:t>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 xml:space="preserve">Line coverage from </w:t>
      </w:r>
      <w:r>
        <w:rPr>
          <w:rFonts w:ascii="Consolas" w:hAnsi="Consolas" w:eastAsia="Consolas"/>
          <w:b w:val="0"/>
          <w:sz w:val="19"/>
        </w:rPr>
        <w:t>npm run coverage</w:t>
      </w:r>
      <w:r>
        <w:rPr>
          <w:rFonts w:ascii="Calibri" w:hAnsi="Calibri"/>
          <w:b w:val="0"/>
        </w:rPr>
        <w:t xml:space="preserve"> (reported for information).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Performance figures (p50, p95, p99, throughput) and scalability timings from test diagnostics.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Defect density and defect ageing from GitHub Issues.</w:t>
      </w:r>
    </w:p>
    <w:p>
      <w:pPr>
        <w:jc w:val="both"/>
      </w:pPr>
      <w:r>
        <w:rPr>
          <w:rFonts w:ascii="Calibri" w:hAnsi="Calibri"/>
          <w:b/>
        </w:rPr>
        <w:t>Reports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Every CI run: per-Node-version TAP results and coverage output as artifacts, and a summary table in the GitHub Actions job summary generated from the real results.</w:t>
      </w:r>
    </w:p>
    <w:p>
      <w:pPr>
        <w:pStyle w:val="ListBullet"/>
        <w:spacing w:after="40"/>
      </w:pPr>
      <w:r>
        <w:rPr>
          <w:rFonts w:ascii="Calibri" w:hAnsi="Calibri"/>
          <w:b w:val="0"/>
        </w:rPr>
        <w:t>Final Test Summary Report at the end of UAT.</w:t>
      </w:r>
    </w:p>
    <w:p>
      <w:pPr>
        <w:jc w:val="both"/>
      </w:pPr>
      <w:r>
        <w:rPr>
          <w:rFonts w:ascii="Calibri" w:hAnsi="Calibri"/>
          <w:b/>
        </w:rPr>
        <w:t>Execution record (22-10-2026, local):</w:t>
      </w:r>
      <w:r>
        <w:rPr>
          <w:rFonts w:ascii="Calibri" w:hAnsi="Calibri"/>
          <w:b w:val="0"/>
        </w:rPr>
        <w:t xml:space="preserve"> all 27 test cases (34 automated tests, including the demo-data test) passed on Node.js 18, 20 and 22; lint, SAST, dependency audit and documentation integrity checks passed; the build and the staging smoke test passed against the packaged build.</w:t>
      </w:r>
    </w:p>
    <w:p>
      <w:pPr>
        <w:pStyle w:val="Heading1"/>
        <w:pBdr>
          <w:bottom w:val="single" w:sz="6" w:space="4" w:color="C9D2DD"/>
        </w:pBdr>
      </w:pPr>
      <w:r>
        <w:rPr>
          <w:rFonts w:ascii="Calibri" w:hAnsi="Calibri"/>
          <w:b/>
          <w:color w:val="1F3B63"/>
        </w:rPr>
        <w:t>15. Approvals</w:t>
      </w:r>
    </w:p>
    <w:tbl>
      <w:tblPr>
        <w:tblStyle w:val="TableGrid"/>
        <w:jc w:val="center"/>
        <w:tblLook w:firstColumn="1" w:firstRow="1" w:lastColumn="0" w:lastRow="0" w:noHBand="0" w:noVBand="1" w:val="04A0"/>
        <w:tblW w:w="946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04"/>
        <w:gridCol w:w="2166"/>
        <w:gridCol w:w="3491"/>
      </w:tblGrid>
      <w:tr>
        <w:trPr>
          <w:tblHeader w:val="true"/>
        </w:trPr>
        <w:tc>
          <w:tcPr>
            <w:shd w:val="clear" w:color="auto" w:fill="1F3B63"/>
            <w:tcW w:w="3804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shd w:val="clear" w:color="auto" w:fill="1F3B63"/>
            <w:tcW w:w="2166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shd w:val="clear" w:color="auto" w:fill="1F3B63"/>
            <w:tcW w:w="3491" w:type="dxa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w="380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QA Lead</w:t>
            </w:r>
          </w:p>
        </w:tc>
        <w:tc>
          <w:tcPr>
            <w:tcW w:w="2166" w:type="dxa"/>
          </w:tcPr>
          <w:p>
            <w:pPr>
              <w:spacing w:after="20" w:before="20" w:line="240" w:lineRule="auto"/>
            </w:pPr>
          </w:p>
        </w:tc>
        <w:tc>
          <w:tcPr>
            <w:tcW w:w="3491" w:type="dxa"/>
          </w:tcPr>
          <w:p>
            <w:pPr>
              <w:spacing w:after="20" w:before="20" w:line="240" w:lineRule="auto"/>
            </w:pPr>
          </w:p>
        </w:tc>
      </w:tr>
      <w:tr>
        <w:tc>
          <w:tcPr>
            <w:shd w:val="clear" w:color="auto" w:fill="F7F9FC"/>
            <w:tcW w:w="380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Dev Lead</w:t>
            </w:r>
          </w:p>
        </w:tc>
        <w:tc>
          <w:tcPr>
            <w:shd w:val="clear" w:color="auto" w:fill="F7F9FC"/>
            <w:tcW w:w="2166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Dilipan Y</w:t>
            </w:r>
          </w:p>
        </w:tc>
        <w:tc>
          <w:tcPr>
            <w:shd w:val="clear" w:color="auto" w:fill="F7F9FC"/>
            <w:tcW w:w="3491" w:type="dxa"/>
          </w:tcPr>
          <w:p>
            <w:pPr>
              <w:spacing w:after="20" w:before="20" w:line="240" w:lineRule="auto"/>
            </w:pPr>
          </w:p>
        </w:tc>
      </w:tr>
      <w:tr>
        <w:tc>
          <w:tcPr>
            <w:tcW w:w="3804" w:type="dxa"/>
          </w:tcPr>
          <w:p>
            <w:pPr>
              <w:spacing w:after="20" w:before="20" w:line="240" w:lineRule="auto"/>
            </w:pPr>
            <w:r>
              <w:rPr>
                <w:rFonts w:ascii="Calibri" w:hAnsi="Calibri"/>
                <w:b w:val="0"/>
                <w:sz w:val="18"/>
              </w:rPr>
              <w:t>Product Owner</w:t>
            </w:r>
          </w:p>
        </w:tc>
        <w:tc>
          <w:tcPr>
            <w:tcW w:w="2166" w:type="dxa"/>
          </w:tcPr>
          <w:p>
            <w:pPr>
              <w:spacing w:after="20" w:before="20" w:line="240" w:lineRule="auto"/>
            </w:pPr>
          </w:p>
        </w:tc>
        <w:tc>
          <w:tcPr>
            <w:tcW w:w="3491" w:type="dxa"/>
          </w:tcPr>
          <w:p>
            <w:pPr>
              <w:spacing w:after="20" w:before="20" w:line="240" w:lineRule="auto"/>
            </w:pPr>
          </w:p>
        </w:tc>
      </w:tr>
    </w:tbl>
    <w:p>
      <w:pPr>
        <w:spacing w:after="80"/>
      </w:pPr>
    </w:p>
    <w:sectPr w:rsidR="00FC693F" w:rsidRPr="0006063C" w:rsidSect="00034616">
      <w:headerReference w:type="default" r:id="rId10"/>
      <w:footerReference w:type="default" r:id="rId11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A78"/>
        <w:sz w:val="17"/>
      </w:rPr>
      <w:t xml:space="preserve">Test Plan v2.0 — Team 03    |    Page </w:t>
    </w:r>
    <w:r>
      <w:rPr>
        <w:color w:val="606A78"/>
        <w:sz w:val="17"/>
      </w:rPr>
      <w:fldChar w:fldCharType="begin"/>
    </w:r>
    <w:r>
      <w:rPr>
        <w:color w:val="606A78"/>
        <w:sz w:val="17"/>
      </w:rPr>
      <w:instrText xml:space="preserve"> PAGE </w:instrText>
    </w:r>
    <w:r>
      <w:rPr>
        <w:color w:val="606A78"/>
        <w:sz w:val="17"/>
      </w:rPr>
      <w:fldChar w:fldCharType="separate"/>
    </w:r>
    <w:r>
      <w:rPr>
        <w:color w:val="606A78"/>
        <w:sz w:val="17"/>
      </w:rPr>
      <w:t>1</w:t>
    </w:r>
    <w:r>
      <w:rPr>
        <w:color w:val="606A78"/>
        <w:sz w:val="17"/>
      </w:rPr>
      <w:fldChar w:fldCharType="end"/>
    </w:r>
    <w:r>
      <w:rPr>
        <w:color w:val="606A78"/>
        <w:sz w:val="17"/>
      </w:rPr>
      <w:t xml:space="preserve"> of </w:t>
    </w:r>
    <w:r>
      <w:rPr>
        <w:color w:val="606A78"/>
        <w:sz w:val="17"/>
      </w:rPr>
      <w:fldChar w:fldCharType="begin"/>
    </w:r>
    <w:r>
      <w:rPr>
        <w:color w:val="606A78"/>
        <w:sz w:val="17"/>
      </w:rPr>
      <w:instrText xml:space="preserve"> NUMPAGES </w:instrText>
    </w:r>
    <w:r>
      <w:rPr>
        <w:color w:val="606A78"/>
        <w:sz w:val="17"/>
      </w:rPr>
      <w:fldChar w:fldCharType="separate"/>
    </w:r>
    <w:r>
      <w:rPr>
        <w:color w:val="606A78"/>
        <w:sz w:val="17"/>
      </w:rPr>
      <w:t>1</w:t>
    </w:r>
    <w:r>
      <w:rPr>
        <w:color w:val="606A78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9D2DD"/>
      </w:pBdr>
    </w:pPr>
    <w:r>
      <w:rPr>
        <w:color w:val="606A78"/>
        <w:sz w:val="17"/>
      </w:rPr>
      <w:t>IT Infrastructure Management Software — Software Test Plan (STP)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B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-Project-2026-B-sec/Team-03---IT-infrastructure-management-software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SRS_IT_Infrastructure_Management.md" TargetMode="External"/><Relationship Id="rId13" Type="http://schemas.openxmlformats.org/officeDocument/2006/relationships/hyperlink" Target="SAD_IT_Infrastructure_Manag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