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프로젝트 계획서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헤드라인M" w:cs="HY헤드라인M" w:eastAsia="HY헤드라인M" w:hAnsi="HY헤드라인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Dotum" w:cs="Dotum" w:eastAsia="Dotum" w:hAnsi="Dotum"/>
          <w:sz w:val="48"/>
          <w:szCs w:val="48"/>
          <w:rtl w:val="0"/>
        </w:rPr>
        <w:t xml:space="preserve">체어맨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bookmarkStart w:colFirst="0" w:colLast="0" w:name="30j0zll" w:id="1"/>
    <w:bookmarkEnd w:id="1"/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2021.04.12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회의를 토대로 중요 내용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한정민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2021.04.13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1.3 &lt;조직&gt; 작성, 1.5 &lt;도구&gt;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이기탁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2021.04.14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1.0.2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1.1 &lt;목적&gt; 1.2 &lt;주요일정&gt;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김수환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2021.04.14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1.4&lt; 생명주기 모델&gt; 작성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이치구, 최윤제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21.04.14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이전 버전을 통합하여 수정 및 작성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 WBS 토의 및 작성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 WBS 기반 일정 작성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2021.04.15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 1.1.1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Gantt 차트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김수환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20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21.04.15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 ver 1.1.2</w:t>
            </w: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PERT </w:t>
            </w: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차트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이치구, 한정민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 2021.04.15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일정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최윤제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2021.04.16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산출물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팀원 전원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2021.04.16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ver 1.2.1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일정 수정</w:t>
              <w:br w:type="textWrapping"/>
              <w:t xml:space="preserve">오탈자 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이기탁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Y견고딕" w:cs="HY견고딕" w:eastAsia="HY견고딕" w:hAnsi="HY견고딕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프로젝트 개요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목적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주요 일정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조직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조직도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역할 및 책임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생명주기 모델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도구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6in1r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규모 산정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fob9te" w:id="2"/>
          <w:bookmarkEnd w:id="2"/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WBS(Work Breakdown Structure)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일정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산출물 관리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위험 관리 계획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- 9 -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3znysh7" w:id="3"/>
    <w:bookmarkEnd w:id="3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프로젝트 개요</w:t>
      </w:r>
    </w:p>
    <w:p w:rsidR="00000000" w:rsidDel="00000000" w:rsidP="00000000" w:rsidRDefault="00000000" w:rsidRPr="00000000" w14:paraId="0000005D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목적</w:t>
      </w:r>
    </w:p>
    <w:tbl>
      <w:tblPr>
        <w:tblStyle w:val="Table2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프로젝트에 대한 간단한 소개 및 수행 목적을 기술한다.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umjsrrawox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3667"/>
        <w:gridCol w:w="2676"/>
        <w:tblGridChange w:id="0">
          <w:tblGrid>
            <w:gridCol w:w="2192"/>
            <w:gridCol w:w="3667"/>
            <w:gridCol w:w="2676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제목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상세내용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2021.04.05~2021.06.07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.99999999999994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주제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캠핑장 예약 서비스를 제공하는 플랫폼 설계 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목적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캠핑객들에게 캠핑 예약 및 캠핑 정보 종합서비스 제공 </w:t>
            </w:r>
          </w:p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캠핑 사업자에게 캠핑객 중개 인터페이스 제공 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팀 구성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한정민, 이기탁, 이치구, 최윤제, 김수환 총 5명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여기놀자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명 의미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주 의미 - 여기 어때와 야놀자를 합쳐 캠핑장 예약 어플로써의 대표 주자</w:t>
            </w:r>
          </w:p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보조 의미 - 캠핑이 여가 생활에 있어서 친근한 이미지를 가지게 되어 캠핑에 대한 접근성을 높인다.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개발 플랫폼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앱을 기반으로 구동되는 모바일 어플리케이션 </w:t>
            </w:r>
          </w:p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Batang" w:cs="Batang" w:eastAsia="Batang" w:hAnsi="Batang"/>
                <w:sz w:val="22"/>
                <w:szCs w:val="22"/>
              </w:rPr>
            </w:pPr>
            <w:r w:rsidDel="00000000" w:rsidR="00000000" w:rsidRPr="00000000">
              <w:rPr>
                <w:rFonts w:ascii="Batang" w:cs="Batang" w:eastAsia="Batang" w:hAnsi="Batang"/>
                <w:sz w:val="22"/>
                <w:szCs w:val="22"/>
                <w:rtl w:val="0"/>
              </w:rPr>
              <w:t xml:space="preserve">대상 운영체제 : 안드로이드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1pxge4vspj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주요 일정</w:t>
      </w:r>
    </w:p>
    <w:tbl>
      <w:tblPr>
        <w:tblStyle w:val="Table4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프로젝트에서 주어진 주요 단계, 일정 별 산출물을 기술한다.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3667"/>
        <w:gridCol w:w="2676"/>
        <w:tblGridChange w:id="0">
          <w:tblGrid>
            <w:gridCol w:w="2192"/>
            <w:gridCol w:w="3667"/>
            <w:gridCol w:w="2676"/>
          </w:tblGrid>
        </w:tblGridChange>
      </w:tblGrid>
      <w:tr>
        <w:trPr>
          <w:trHeight w:val="165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단계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일정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요구사항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2021.04.05 ~ 2021.04.09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요구사항 명세서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프로젝트 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2021.04.12 ~ 2021.04.19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프로젝트 계획서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4"/>
                <w:szCs w:val="24"/>
                <w:rtl w:val="0"/>
              </w:rPr>
              <w:t xml:space="preserve">설계 및 디자인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4"/>
                <w:szCs w:val="24"/>
                <w:rtl w:val="0"/>
              </w:rPr>
              <w:t xml:space="preserve">2021.04.27 ~ 2021.05.17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sz w:val="24"/>
                <w:szCs w:val="24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4"/>
                <w:szCs w:val="24"/>
                <w:rtl w:val="0"/>
              </w:rPr>
              <w:t xml:space="preserve">UI 디자인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sz w:val="24"/>
                <w:szCs w:val="24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24"/>
                <w:szCs w:val="24"/>
                <w:rtl w:val="0"/>
              </w:rPr>
              <w:t xml:space="preserve">Class 디자인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구현/QA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2021.05.18 ~ 2021.05.31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테스트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프로젝트 중간발표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2021.04.20 ~ 2021.04.26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발표자료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프로젝트 종료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2021.06.01 ~ 2021.06.07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발표자료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sz w:val="24"/>
                <w:szCs w:val="24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전체 단계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2021.04.05 ~ 2021.06.07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sz w:val="24"/>
                <w:szCs w:val="24"/>
                <w:rtl w:val="0"/>
              </w:rPr>
              <w:t xml:space="preserve">회의록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bookmarkStart w:colFirst="0" w:colLast="0" w:name="_1t3h5sf" w:id="8"/>
      <w:bookmarkEnd w:id="8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조직</w:t>
      </w:r>
    </w:p>
    <w:tbl>
      <w:tblPr>
        <w:tblStyle w:val="Table6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내 구성원들의 조직도 및 역할을 기술한다.</w:t>
            </w:r>
          </w:p>
        </w:tc>
      </w:tr>
    </w:tbl>
    <w:p w:rsidR="00000000" w:rsidDel="00000000" w:rsidP="00000000" w:rsidRDefault="00000000" w:rsidRPr="00000000" w14:paraId="000000A7">
      <w:pPr>
        <w:keepNext w:val="1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567"/>
        <w:jc w:val="both"/>
        <w:rPr>
          <w:color w:val="000000"/>
          <w:u w:val="none"/>
          <w:shd w:fill="auto" w:val="clear"/>
        </w:rPr>
      </w:pPr>
      <w:bookmarkStart w:colFirst="0" w:colLast="0" w:name="_4d34og8" w:id="9"/>
      <w:bookmarkEnd w:id="9"/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조직도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2540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widowControl w:val="0"/>
        <w:numPr>
          <w:ilvl w:val="2"/>
          <w:numId w:val="1"/>
        </w:numPr>
        <w:ind w:left="1647" w:hanging="567"/>
        <w:jc w:val="both"/>
      </w:pPr>
      <w:r w:rsidDel="00000000" w:rsidR="00000000" w:rsidRPr="00000000">
        <w:rPr>
          <w:rFonts w:ascii="HY헤드라인M" w:cs="HY헤드라인M" w:eastAsia="HY헤드라인M" w:hAnsi="HY헤드라인M"/>
          <w:rtl w:val="0"/>
        </w:rPr>
        <w:t xml:space="preserve">프로젝트 구성원 정보</w:t>
      </w:r>
    </w:p>
    <w:tbl>
      <w:tblPr>
        <w:tblStyle w:val="Table7"/>
        <w:tblW w:w="8611.51181102362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6.7897382567467"/>
        <w:gridCol w:w="1266.7897382567467"/>
        <w:gridCol w:w="1253.4976926454763"/>
        <w:gridCol w:w="2412.217320932327"/>
        <w:gridCol w:w="2412.217320932327"/>
        <w:tblGridChange w:id="0">
          <w:tblGrid>
            <w:gridCol w:w="1266.7897382567467"/>
            <w:gridCol w:w="1266.7897382567467"/>
            <w:gridCol w:w="1253.4976926454763"/>
            <w:gridCol w:w="2412.217320932327"/>
            <w:gridCol w:w="2412.217320932327"/>
          </w:tblGrid>
        </w:tblGridChange>
      </w:tblGrid>
      <w:tr>
        <w:trPr>
          <w:trHeight w:val="165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이름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학과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학번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메일 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연락처 </w:t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김수환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컴퓨터과학과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201710904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tnghks5335@gmail.com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010-2932-4314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이기탁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컴퓨터과학과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201710949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gitak0127@gmail.com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010-2992-5240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이치구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컴퓨터과학과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201710965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ttee2347@nate.com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010-5124-2230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최윤제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컴퓨터과학과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201911017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dbswp703@gmail.com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010-2169-3069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한정민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컴퓨터과학과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201710998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han51361@gmail.com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010-5279-3774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vf7da55tk2i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역할 및 책임</w:t>
      </w:r>
    </w:p>
    <w:tbl>
      <w:tblPr>
        <w:tblStyle w:val="Table8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5"/>
        <w:gridCol w:w="2845"/>
        <w:gridCol w:w="2845"/>
        <w:tblGridChange w:id="0">
          <w:tblGrid>
            <w:gridCol w:w="2845"/>
            <w:gridCol w:w="2845"/>
            <w:gridCol w:w="2845"/>
          </w:tblGrid>
        </w:tblGridChange>
      </w:tblGrid>
      <w:tr>
        <w:trPr>
          <w:trHeight w:val="165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책임</w:t>
            </w:r>
          </w:p>
        </w:tc>
      </w:tr>
      <w:tr>
        <w:trPr>
          <w:trHeight w:val="72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한정민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계획과 실행의 종합 책임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이슈 및 리스크 관리 책임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일정 조율 책임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구성원의 역할 분담 책임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비상 상황 대비 매뉴얼 확립 책임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품질관리자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김수환, 이치구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품질 개선 및 결함 재발 방지 책임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테스트 계획 수립 책임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테스트 케이스 작성 책임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모든 기능의 테스트 실시 책임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소비자 피드백 반영 책임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리소스 관리자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이기탁, 김수환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산출물 저장의 책임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산출물 호환성 무결점에 대한 책임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기술문서 및 메뉴얼 작성 책임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번역 프로세스 정립 책임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모든 리소스의 보안 책임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개발 기획자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이치구, 최윤제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요구사항 수집 및 기획 책임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개발 시나리오 설정 책임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기본 설계의 무결성에 대한 책임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Class 설계 책임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소프트웨어 보안에 대한 책임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SW 엔지니어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한정민, 이기탁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상세 설계 책임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구현 일정 설계 책임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class 구체화 책임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소프트웨어 무결성에 대한 책임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코드 표준화에 대한 책임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UI/UX 엔지니어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최윤제, 김수환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구조 및 화면 설계 책임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스토리보드 설계 책임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앱 디자인 및 개발 책임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디자인 파일 보관의 책임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8yl94jp8l5l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s3ew46haou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생명주기 모델 : </w:t>
      </w: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rtl w:val="0"/>
        </w:rPr>
        <w:t xml:space="preserve">Water fall</w:t>
      </w:r>
    </w:p>
    <w:p w:rsidR="00000000" w:rsidDel="00000000" w:rsidP="00000000" w:rsidRDefault="00000000" w:rsidRPr="00000000" w14:paraId="000000F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  <w:rtl w:val="0"/>
        </w:rPr>
        <w:t xml:space="preserve">폭포수 모델은 순차적으로 소프트웨어를 개발하기 위한 과정으로 각 단계별로 체계적인 문서화가 가능해 요구사항의 변화가 적은 프로젝트에 적합하다. 단계별 상세 내용은 아래 그림과 표와 같다. </w:t>
      </w:r>
    </w:p>
    <w:p w:rsidR="00000000" w:rsidDel="00000000" w:rsidP="00000000" w:rsidRDefault="00000000" w:rsidRPr="00000000" w14:paraId="000000F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</w:rPr>
        <w:drawing>
          <wp:inline distB="114300" distT="114300" distL="114300" distR="114300">
            <wp:extent cx="5399730" cy="227330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6630"/>
        <w:tblGridChange w:id="0">
          <w:tblGrid>
            <w:gridCol w:w="1860"/>
            <w:gridCol w:w="6630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Rule="auto"/>
              <w:ind w:left="-40" w:right="-40" w:firstLine="0"/>
              <w:jc w:val="center"/>
              <w:rPr>
                <w:rFonts w:ascii="Batang" w:cs="Batang" w:eastAsia="Batang" w:hAnsi="Batang"/>
                <w:b w:val="1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단계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40" w:right="-40" w:firstLine="0"/>
              <w:jc w:val="center"/>
              <w:rPr>
                <w:rFonts w:ascii="Batang" w:cs="Batang" w:eastAsia="Batang" w:hAnsi="Batang"/>
                <w:b w:val="1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조직상세 내용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요구사항 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새로운 제품을 개발하는 과정에서 고객의 요구사항을 충족하는 기능, 성능, 인터페이스들을 파악하고 문서화하여 요구사항 명세서를 제출한다.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프로그램을 구현하기 전 전체적인 시스템의 구조를 설계하여 프로그램의 데이터 구조, 소프트웨어 구조, 인터페이스 구조, 알고리즘을 포함해 설계서를 제출한다.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구현/코딩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설계와 디자인 단계에서 제출한 보고서를 프로그래밍 언어를 이용해 컴퓨터 프로그램으로 변환 시킨다.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테스팅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프로그램이 일정 수준의 품질을 가질 수 있도록 성능 테스트를 체계적으로 수행하여 테스트 보고서를 제출한다.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유지보수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유지보수는 이미 개발된 소프트웨어의 결함을 수정하고 성능이나 기타 특성을 개선하기 위해 수정한다..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                                                       &lt;표 1 - 연락 도구&gt;</w:t>
      </w:r>
    </w:p>
    <w:tbl>
      <w:tblPr>
        <w:tblStyle w:val="Table10"/>
        <w:tblW w:w="8611.51181102362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6.9950737390411"/>
        <w:gridCol w:w="2587.970317245011"/>
        <w:gridCol w:w="1888.5761027945596"/>
        <w:gridCol w:w="2587.970317245011"/>
        <w:tblGridChange w:id="0">
          <w:tblGrid>
            <w:gridCol w:w="1546.9950737390411"/>
            <w:gridCol w:w="2587.970317245011"/>
            <w:gridCol w:w="1888.5761027945596"/>
            <w:gridCol w:w="2587.970317245011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도구 명</w:t>
            </w:r>
          </w:p>
        </w:tc>
        <w:tc>
          <w:tcPr>
            <w:gridSpan w:val="3"/>
            <w:shd w:fill="c0c0c0" w:val="clear"/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내용 및 규칙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Slack</w:t>
            </w:r>
          </w:p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기본적으로 사용하는 개발 도구</w:t>
            </w:r>
          </w:p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목적에 맞게 채널을 여러 개 생성하여 활용함.</w:t>
            </w:r>
          </w:p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채널의 이름과 목적은 아래와 같음.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채널 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채널 목적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처음 개발을 시작하면서 팀원들과 친목 도모를 위한 채널.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공지사항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공동 개발 할 날짜와 그 날짜에 할 일을 공지하기 위한 채널</w:t>
            </w:r>
          </w:p>
        </w:tc>
      </w:tr>
      <w:tr>
        <w:trPr>
          <w:trHeight w:val="132.9999999999999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github 나 e-캠퍼스에 올라온 과제 내용을 올리는 채널</w:t>
            </w:r>
          </w:p>
        </w:tc>
      </w:tr>
      <w:tr>
        <w:trPr>
          <w:trHeight w:val="1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액터-유스케이스-다이어그램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프로젝트 관련한 최신화된 내역들을 바로 확인해가며 자신의 작업에 적용 해야 된다고 생각하여 각 파트별로 생성된 작업물을 업로드 할 채널을 만듦.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요구사항명세서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프로젝트계획서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.9999999999999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# 회의록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한정민, 이기탁, 이치구, 최윤제, 김수환 총 5명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구글 docs</w:t>
            </w:r>
          </w:p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실시간으로 최신화된 문서 내용에 대하여 댓글과 채팅을 통한 피드백 제공 수단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카카오톡</w:t>
            </w:r>
          </w:p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회의 날짜를 정하거나, slack을 이용하지 못하는 경우(ex.서버다운) 긴급 상황이 발생하였을 때를 대비하여 카카오톡 단체방을 이용</w:t>
            </w:r>
          </w:p>
        </w:tc>
      </w:tr>
    </w:tbl>
    <w:p w:rsidR="00000000" w:rsidDel="00000000" w:rsidP="00000000" w:rsidRDefault="00000000" w:rsidRPr="00000000" w14:paraId="00000162">
      <w:pPr>
        <w:widowControl w:val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4"/>
      <w:bookmarkEnd w:id="14"/>
      <w:r w:rsidDel="00000000" w:rsidR="00000000" w:rsidRPr="00000000">
        <w:br w:type="page"/>
      </w:r>
      <w:r w:rsidDel="00000000" w:rsidR="00000000" w:rsidRPr="00000000"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7fl9buj2yjd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qp2rngtxrsn" w:id="16"/>
      <w:bookmarkEnd w:id="16"/>
      <w:r w:rsidDel="00000000" w:rsidR="00000000" w:rsidRPr="00000000">
        <w:rPr>
          <w:rFonts w:ascii="Batang" w:cs="Batang" w:eastAsia="Batang" w:hAnsi="Batang"/>
          <w:rtl w:val="0"/>
        </w:rPr>
        <w:t xml:space="preserve">                                              &lt;표 2 - 디자인 및 개발 도구&gt;</w:t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3667"/>
        <w:gridCol w:w="2676"/>
        <w:tblGridChange w:id="0">
          <w:tblGrid>
            <w:gridCol w:w="2192"/>
            <w:gridCol w:w="3667"/>
            <w:gridCol w:w="2676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도구 명 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내용 및 규칙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Oven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유스케이스 화면 기술과 앱 스크린 디자인을 위한 도구로 사용.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Git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상호간 개발 자료를 공유하기 위한 도구로 사용. 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Putty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서버에 접속하여 파일 읽기/쓰기를 하기 위한 도구로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Visual studio code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안드로이드 앱 개발(코틀린)을 위한 코딩 도구로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Adobe illustrator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앱의 디자인 요소를 제작하는 도구로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Adobe xd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디자인 프로토타입을 만들기 위한 도구로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먼데이 닷컴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간트 차트를 만들기 위한 도구로 사용.</w:t>
            </w:r>
          </w:p>
        </w:tc>
      </w:tr>
    </w:tbl>
    <w:p w:rsidR="00000000" w:rsidDel="00000000" w:rsidP="00000000" w:rsidRDefault="00000000" w:rsidRPr="00000000" w14:paraId="00000188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dqjevp52qfb2" w:id="17"/>
      <w:bookmarkEnd w:id="17"/>
      <w:r w:rsidDel="00000000" w:rsidR="00000000" w:rsidRPr="00000000">
        <w:rPr>
          <w:rFonts w:ascii="Batang" w:cs="Batang" w:eastAsia="Batang" w:hAnsi="Batang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                                      &lt; 표 3 -  자료 저장 도구&gt;</w:t>
      </w:r>
    </w:p>
    <w:tbl>
      <w:tblPr>
        <w:tblStyle w:val="Table12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3667"/>
        <w:gridCol w:w="2676"/>
        <w:tblGridChange w:id="0">
          <w:tblGrid>
            <w:gridCol w:w="2192"/>
            <w:gridCol w:w="3667"/>
            <w:gridCol w:w="2676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도구 명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내용 및 규칙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Slack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개발에 필요한 자료들을 공유할 때 사용.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AWS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앱 서비스를 구현할 때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드롭 박스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중요 자료를 백업해 둘 때 사용.</w:t>
            </w:r>
          </w:p>
        </w:tc>
      </w:tr>
    </w:tbl>
    <w:p w:rsidR="00000000" w:rsidDel="00000000" w:rsidP="00000000" w:rsidRDefault="00000000" w:rsidRPr="00000000" w14:paraId="000001A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                                        &lt; 표 4  - 문서 작성 도구&gt;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3667"/>
        <w:gridCol w:w="2676"/>
        <w:tblGridChange w:id="0">
          <w:tblGrid>
            <w:gridCol w:w="2192"/>
            <w:gridCol w:w="3667"/>
            <w:gridCol w:w="2676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도구 명 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내용 및 규칙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워드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회의록 및 타 문서 작성을 하기 위해서 사용.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엑셀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작성한 차트를 문서화 시키기 위해서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파워포인트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기초적인 표 이미지 작업과 발표 자료를 만들기 위해 사용.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구글 문서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left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          실시간으로 프로젝트 계획서, 요구사항 명세서 작성을 하기 위해서 사용.</w:t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t7q6md1g3d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45bfqrztho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5z2q8z5pcxf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v7s2et9byxj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leic9oacaa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b9tggo9kn4n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zagxw5x1n0y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n56q8eixty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woa666d258e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v4nskpic0b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tfagfzihhk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d3d7oq13yae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cxs74err0qu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akzqcc7vuv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btyaj1j37x7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uw4z2v7xolt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hngp35xnuj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9i4u7mb6nko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fr4ur622cm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gpm39kfe21m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ipy7jb3onbr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nc1udz1lbl3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yrg9oxl613e3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8iqypkeo5kw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ka1b3l6o7y5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규모 산정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WBS(Work Breakdown Structure)</w:t>
      </w:r>
    </w:p>
    <w:p w:rsidR="00000000" w:rsidDel="00000000" w:rsidP="00000000" w:rsidRDefault="00000000" w:rsidRPr="00000000" w14:paraId="000001D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4"/>
          <w:szCs w:val="24"/>
        </w:rPr>
      </w:pPr>
      <w:r w:rsidDel="00000000" w:rsidR="00000000" w:rsidRPr="00000000">
        <w:rPr>
          <w:rFonts w:ascii="HY헤드라인M" w:cs="HY헤드라인M" w:eastAsia="HY헤드라인M" w:hAnsi="HY헤드라인M"/>
          <w:sz w:val="24"/>
          <w:szCs w:val="24"/>
        </w:rPr>
        <w:drawing>
          <wp:inline distB="114300" distT="114300" distL="114300" distR="114300">
            <wp:extent cx="5399730" cy="38227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qxcoq7qrhw8j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08.85171167946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1005"/>
        <w:gridCol w:w="1179.586691559133"/>
        <w:gridCol w:w="1616.4216733734454"/>
        <w:gridCol w:w="1616.4216733734454"/>
        <w:gridCol w:w="1616.4216733734454"/>
        <w:tblGridChange w:id="0">
          <w:tblGrid>
            <w:gridCol w:w="1575"/>
            <w:gridCol w:w="1005"/>
            <w:gridCol w:w="1179.586691559133"/>
            <w:gridCol w:w="1616.4216733734454"/>
            <w:gridCol w:w="1616.4216733734454"/>
            <w:gridCol w:w="1616.4216733734454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구 분 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작 업 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시작일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 간(일)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종료일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요구사항 분석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요구사항 수집/추출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2021.04.06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요구사항 명세서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2021.04.08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요구사항 명세서 검토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left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         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2021.04.09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계획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프로젝트 개요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2021.04.12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규모 산정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2021.04.14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일정 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2021.04.17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산출물 관리 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2021.04.18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리스크 관리 계획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미정(2021.04.21)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 디자인</w:t>
            </w:r>
          </w:p>
          <w:p w:rsidR="00000000" w:rsidDel="00000000" w:rsidP="00000000" w:rsidRDefault="00000000" w:rsidRPr="00000000" w14:paraId="0000022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및 설계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개발 환경 설계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2021.04.30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기능 설계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2021.05.10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UI 디자인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2021.05.17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 시스템 구현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소스 코드 작성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N/A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단위 테스트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통합 테스트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시스템 테스트</w:t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테스트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테스트 시나리오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2021.05.20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테스트 기법 선정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2021.05.24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테스트 케이스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2021.05.25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테스트 결과 보고서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2021.05.30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테스트 결과 보고서 검토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2021.05.31</w:t>
            </w:r>
          </w:p>
        </w:tc>
      </w:tr>
      <w:tr>
        <w:trPr>
          <w:trHeight w:val="195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발표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프로젝트 중간 발표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2021.04.26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프로젝트 완료 보고서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2021.06.03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프로젝트 완료 보고서 검토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2021.06.05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프로젝트 최종 발표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2021.06.06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산출물 제출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Fonts w:ascii="Batang" w:cs="Batang" w:eastAsia="Batang" w:hAnsi="Batang"/>
                <w:sz w:val="16"/>
                <w:szCs w:val="16"/>
                <w:rtl w:val="0"/>
              </w:rPr>
              <w:t xml:space="preserve">2021.06.07</w:t>
            </w:r>
          </w:p>
        </w:tc>
      </w:tr>
    </w:tbl>
    <w:p w:rsidR="00000000" w:rsidDel="00000000" w:rsidP="00000000" w:rsidRDefault="00000000" w:rsidRPr="00000000" w14:paraId="00000295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1"/>
        <w:widowControl w:val="0"/>
        <w:jc w:val="both"/>
        <w:rPr>
          <w:rFonts w:ascii="HY헤드라인M" w:cs="HY헤드라인M" w:eastAsia="HY헤드라인M" w:hAnsi="HY헤드라인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pfw416jzs71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xcsn4v55yfgi" w:id="46"/>
      <w:bookmarkEnd w:id="46"/>
      <w:r w:rsidDel="00000000" w:rsidR="00000000" w:rsidRPr="00000000">
        <w:rPr>
          <w:rFonts w:ascii="HY헤드라인M" w:cs="HY헤드라인M" w:eastAsia="HY헤드라인M" w:hAnsi="HY헤드라인M"/>
          <w:color w:val="ff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299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7twqf6a263u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yrvyrs6pmf9b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4ly1pqvenl4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lw5e7xa1m2j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zd7ozzav0mpm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rw6vtvmag17j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yrgt7l60qq1p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9vlqh8qekn5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dg8jp1eq811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color w:val="ff0000"/>
          <w:sz w:val="22"/>
          <w:szCs w:val="22"/>
        </w:rPr>
      </w:pPr>
      <w:bookmarkStart w:colFirst="0" w:colLast="0" w:name="_gn3xz61g83fe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spacing w:after="160" w:line="256.8" w:lineRule="auto"/>
        <w:ind w:left="0" w:firstLine="0"/>
        <w:jc w:val="both"/>
        <w:rPr>
          <w:sz w:val="24"/>
          <w:szCs w:val="24"/>
        </w:rPr>
      </w:pPr>
      <w:bookmarkStart w:colFirst="0" w:colLast="0" w:name="_xcsn4v55yfgi" w:id="46"/>
      <w:bookmarkEnd w:id="46"/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.1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PERT 차트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thkbm0loyzsn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4gt8cvdwcbly" w:id="58"/>
      <w:bookmarkEnd w:id="58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</w:rPr>
        <w:drawing>
          <wp:inline distB="114300" distT="114300" distL="114300" distR="114300">
            <wp:extent cx="6064544" cy="43251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544" cy="4325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after="240" w:before="240" w:lineRule="auto"/>
        <w:jc w:val="both"/>
        <w:rPr>
          <w:sz w:val="28"/>
          <w:szCs w:val="28"/>
        </w:rPr>
      </w:pPr>
      <w:bookmarkStart w:colFirst="0" w:colLast="0" w:name="_1fj233ro6ret" w:id="59"/>
      <w:bookmarkEnd w:id="59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7">
      <w:pPr>
        <w:widowControl w:val="0"/>
        <w:spacing w:after="240" w:before="240" w:lineRule="auto"/>
        <w:jc w:val="both"/>
        <w:rPr>
          <w:sz w:val="28"/>
          <w:szCs w:val="28"/>
        </w:rPr>
      </w:pPr>
      <w:bookmarkStart w:colFirst="0" w:colLast="0" w:name="_lf3090ihthw9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after="240" w:before="240" w:lineRule="auto"/>
        <w:jc w:val="both"/>
        <w:rPr>
          <w:sz w:val="28"/>
          <w:szCs w:val="28"/>
        </w:rPr>
      </w:pPr>
      <w:bookmarkStart w:colFirst="0" w:colLast="0" w:name="_sudcpon5ov71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after="240" w:before="240" w:lineRule="auto"/>
        <w:jc w:val="both"/>
        <w:rPr>
          <w:sz w:val="28"/>
          <w:szCs w:val="28"/>
        </w:rPr>
      </w:pPr>
      <w:bookmarkStart w:colFirst="0" w:colLast="0" w:name="_ejgt9kt2atf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after="240" w:before="240" w:lineRule="auto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1fj233ro6ret" w:id="59"/>
      <w:bookmarkEnd w:id="59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3.2 Gantt 차트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y7sj3kmkjscj" w:id="63"/>
      <w:bookmarkEnd w:id="63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g78ew2ynm1nj" w:id="64"/>
      <w:bookmarkEnd w:id="64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</w:rPr>
        <w:drawing>
          <wp:inline distB="114300" distT="114300" distL="114300" distR="114300">
            <wp:extent cx="5399730" cy="2235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4yfjowaiafvj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trpxe0h9gmcp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sguawqdpp2ru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jnnvugaz2rtc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gij2en3wl2n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22niw4crhl3v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5nod22ojs1q0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l42ybd3snax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dnkbbg44eykh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c4zu0unsb1h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93g93b1dxya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pr73r2wwhl7k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s3mnay2dncnb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5l9tgmj8z9bc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b345646dwgzb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xjves3t2filb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tpyj04d8fqto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vwc40ldyq3v0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mtt2lsmg73nl" w:id="83"/>
      <w:bookmarkEnd w:id="83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rtl w:val="0"/>
        </w:rPr>
        <w:t xml:space="preserve">(2)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bvg2rla6bnp2" w:id="84"/>
      <w:bookmarkEnd w:id="84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</w:rPr>
        <w:drawing>
          <wp:inline distB="114300" distT="114300" distL="114300" distR="114300">
            <wp:extent cx="5399730" cy="2984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b2c912t56v37" w:id="85"/>
      <w:bookmarkEnd w:id="85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mno4ymrolqd8" w:id="86"/>
      <w:bookmarkEnd w:id="86"/>
      <w:r w:rsidDel="00000000" w:rsidR="00000000" w:rsidRPr="00000000">
        <w:rPr>
          <w:rFonts w:ascii="HY헤드라인M" w:cs="HY헤드라인M" w:eastAsia="HY헤드라인M" w:hAnsi="HY헤드라인M"/>
          <w:sz w:val="28"/>
          <w:szCs w:val="28"/>
        </w:rPr>
        <w:drawing>
          <wp:inline distB="114300" distT="114300" distL="114300" distR="114300">
            <wp:extent cx="5399730" cy="1892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t5cpln405eg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d0vmq3cyrs4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exw2j7qzita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tmo9q9m5unvb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91ocem596psx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yrj06joj3gun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hf4h0mvdxozf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헤드라인M" w:cs="HY헤드라인M" w:eastAsia="HY헤드라인M" w:hAnsi="HY헤드라인M"/>
          <w:sz w:val="28"/>
          <w:szCs w:val="28"/>
        </w:rPr>
      </w:pPr>
      <w:bookmarkStart w:colFirst="0" w:colLast="0" w:name="_nb6qsjy9cjxl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산출물 관리</w:t>
      </w:r>
    </w:p>
    <w:tbl>
      <w:tblPr>
        <w:tblStyle w:val="Table15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산출물의 관리 방안을 기술한다.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산출물을 어디에 저장하고, 산출물 명을 어떤 규칙으로 할지 등을 기술한다.</w:t>
            </w:r>
          </w:p>
        </w:tc>
      </w:tr>
    </w:tbl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2160"/>
        <w:gridCol w:w="4170"/>
        <w:tblGridChange w:id="0">
          <w:tblGrid>
            <w:gridCol w:w="2192"/>
            <w:gridCol w:w="2160"/>
            <w:gridCol w:w="4170"/>
          </w:tblGrid>
        </w:tblGridChange>
      </w:tblGrid>
      <w:tr>
        <w:trPr>
          <w:trHeight w:val="2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계획 </w:t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내용 및 규칙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산출물 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작업물 파일은 협업 도구인 Slack을 이용하여 채널별 목적에 맞게 업로드 한다.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both"/>
              <w:rPr>
                <w:rFonts w:ascii="Gulimche" w:cs="Gulimche" w:eastAsia="Gulimche" w:hAnsi="Gulimche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중요 파일의 백업은 서버나 드롭박스를 이용하여 모든 인원이 접속 가능 한 환경에 보관한다. 백업 과정에서 각 파일을 분류해서 작업별로 나눠둔다.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모든 산출물은 리소스 관리자가 다운받아서 추가적으로 보관하고 있도록 한다.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산출물 명 설정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작업 산출물 명은 &lt;프로젝트 버전_날짜시간-이름&gt;로 정한다.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버전은 Waterfall 모델을 기준으로 버전을 1씩 증가시키며 수정 될 시 에는 0.01을 더한다. </w:t>
            </w:r>
          </w:p>
          <w:p w:rsidR="00000000" w:rsidDel="00000000" w:rsidP="00000000" w:rsidRDefault="00000000" w:rsidRPr="00000000" w14:paraId="000002E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개인 수정이 아닌, 회의를 통하여 팀원모두가 함께 수정 또는 기준이 변경 되었을 때 소수점 2번째 자리를 올림 한다. 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최종 완성본은 지정된 제출명에 따라 저장 후 제출.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산출물은  google 문서에서 제공하는 바탕 폰트를 사용한다.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버전 별 수정 사항을 별도의 문서 혹은 작업물 문서에 기입하여 작업시에 차질이 없도록 한다. </w:t>
            </w:r>
          </w:p>
        </w:tc>
      </w:tr>
      <w:tr>
        <w:trPr>
          <w:trHeight w:val="394.9999999999999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단계별 산출물 </w:t>
              <w:br w:type="textWrapping"/>
              <w:t xml:space="preserve">관리 세부사항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요구사항 명세서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요구사항 명세서는 요구사항을 기능에 따라 구분을 지어 작성한다.. 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계획서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프로젝트 계획서는 위의 방법들을 토대로 작성한다.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.9999999999999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소프트웨어 설계문서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설계문서는 기능을 수행하는 모듈을 단위로 구분하여 작성한다. 설계 단계에서 알고리즘을 같이 작성해서 각 기능들이 연동되고 작동되는 것을 명시해 구현을 할 떄 이해하기 편하도록 한다.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4.9999999999999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테스트 보고서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테스트 보고서는 각 기능들이 잘 작동하는지 확인하고, 모듈별로 구분하여 테스트 결과를 작성한다. 또한, 구분한 모듈마다 테스트 성공과 실패의 경우를 각각 구분하여 작성한다.</w:t>
            </w:r>
          </w:p>
        </w:tc>
      </w:tr>
      <w:tr>
        <w:trPr>
          <w:trHeight w:val="853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회의록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회의록은 팀 회의에 대하여 당일 회의 했던 안건을 정리하여 작성 후 slack에 올린다.</w:t>
            </w:r>
          </w:p>
        </w:tc>
      </w:tr>
    </w:tbl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2qslgmljf8ap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odd1239dtave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lj93qrkvim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ohx8kpg12kxq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헤드라인M" w:cs="HY헤드라인M" w:eastAsia="HY헤드라인M" w:hAnsi="HY헤드라인M"/>
          <w:color w:val="000000"/>
          <w:u w:val="none"/>
          <w:shd w:fill="auto" w:val="clear"/>
        </w:rPr>
      </w:pPr>
      <w:r w:rsidDel="00000000" w:rsidR="00000000" w:rsidRPr="00000000">
        <w:rPr>
          <w:rFonts w:ascii="HY헤드라인M" w:cs="HY헤드라인M" w:eastAsia="HY헤드라인M" w:hAnsi="HY헤드라인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위험 관리 계획</w:t>
      </w:r>
    </w:p>
    <w:tbl>
      <w:tblPr>
        <w:tblStyle w:val="Table17"/>
        <w:tblW w:w="85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38"/>
        <w:tblGridChange w:id="0">
          <w:tblGrid>
            <w:gridCol w:w="85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수행 중에 발생할 위험을 식별하고, 이를 대처하기 위한 방안을 기술한다.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아직 위험 관리를 배우지 않은 상태에서는 작성하지 않는다.</w:t>
            </w:r>
          </w:p>
        </w:tc>
      </w:tr>
    </w:tbl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even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Gulimche"/>
  <w:font w:name="Arial"/>
  <w:font w:name="Arial Unicode MS"/>
  <w:font w:name="HY헤드라인M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29">
    <w:pPr>
      <w:widowControl w:val="0"/>
      <w:tabs>
        <w:tab w:val="right" w:pos="8504"/>
      </w:tabs>
      <w:jc w:val="both"/>
      <w:rPr>
        <w:rFonts w:ascii="Batang" w:cs="Batang" w:eastAsia="Batang" w:hAnsi="Batang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41300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41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114300" distT="114300" distL="114300" distR="114300">
          <wp:extent cx="530524" cy="476266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0524" cy="4762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trHeight w:val="339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여기놀자 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2021.04.12~2021.1학기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계획서</w:t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ver.1.2.1</w:t>
          </w:r>
        </w:p>
      </w:tc>
    </w:tr>
  </w:tbl>
  <w:p w:rsidR="00000000" w:rsidDel="00000000" w:rsidP="00000000" w:rsidRDefault="00000000" w:rsidRPr="00000000" w14:paraId="00000321">
    <w:pPr>
      <w:widowControl w:val="0"/>
      <w:spacing w:after="240" w:before="240" w:lineRule="auto"/>
      <w:jc w:val="both"/>
      <w:rPr>
        <w:sz w:val="28"/>
        <w:szCs w:val="28"/>
      </w:rPr>
    </w:pPr>
    <w:bookmarkStart w:colFirst="0" w:colLast="0" w:name="_6rixq48hpw5w" w:id="99"/>
    <w:bookmarkEnd w:id="9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3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헤드라인M" w:cs="HY헤드라인M" w:eastAsia="HY헤드라인M" w:hAnsi="HY헤드라인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