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B5C" w:rsidRPr="00E204BB" w:rsidRDefault="00F03B5C" w:rsidP="00E204BB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&lt;</w:t>
      </w:r>
      <w:r w:rsidR="00352199">
        <w:rPr>
          <w:rFonts w:ascii="Arial" w:hAnsi="Arial" w:hint="eastAsia"/>
        </w:rPr>
        <w:t>S</w:t>
      </w:r>
      <w:r w:rsidR="00352199">
        <w:rPr>
          <w:rFonts w:ascii="Arial" w:hAnsi="Arial"/>
        </w:rPr>
        <w:t>JTU BUS</w:t>
      </w:r>
      <w:r w:rsidR="003F4A24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03B5C" w:rsidRPr="00F328DE" w:rsidRDefault="00F03B5C">
      <w:pPr>
        <w:sectPr w:rsidR="00F03B5C" w:rsidRPr="00F328DE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Default="00614542" w:rsidP="00F328DE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F328DE" w:rsidRPr="00F328DE" w:rsidRDefault="00F328DE" w:rsidP="00F328DE">
      <w:pPr>
        <w:ind w:left="720" w:firstLineChars="200" w:firstLine="400"/>
      </w:pPr>
      <w:r>
        <w:rPr>
          <w:rFonts w:hint="eastAsia"/>
        </w:rPr>
        <w:t>该测试报告将项目的测试过程及结果写成文档，对发现的问题和缺陷进行分析，为纠正软件存在的质量问题提供依据，同时为软件验收和交付打下基础。</w:t>
      </w:r>
    </w:p>
    <w:p w:rsidR="00614542" w:rsidRDefault="00614542" w:rsidP="00F328DE">
      <w:pPr>
        <w:pStyle w:val="2"/>
        <w:rPr>
          <w:snapToGrid/>
          <w:lang w:eastAsia="en-US"/>
        </w:rPr>
      </w:pPr>
      <w:bookmarkStart w:id="2" w:name="_Toc393891300"/>
      <w:r>
        <w:rPr>
          <w:rFonts w:hint="eastAsia"/>
          <w:snapToGrid/>
          <w:lang w:eastAsia="en-US"/>
        </w:rPr>
        <w:t>范围</w:t>
      </w:r>
      <w:bookmarkEnd w:id="2"/>
    </w:p>
    <w:p w:rsidR="00F328DE" w:rsidRPr="00F328DE" w:rsidRDefault="00F328DE" w:rsidP="00F328DE">
      <w:pPr>
        <w:ind w:left="720"/>
      </w:pPr>
      <w:r>
        <w:rPr>
          <w:rFonts w:hint="eastAsia"/>
        </w:rPr>
        <w:t>该测试报告覆盖项目包含的所有内容，</w:t>
      </w:r>
      <w:proofErr w:type="gramStart"/>
      <w:r>
        <w:rPr>
          <w:rFonts w:hint="eastAsia"/>
        </w:rPr>
        <w:t>包括安卓前端</w:t>
      </w:r>
      <w:proofErr w:type="gramEnd"/>
      <w:r>
        <w:rPr>
          <w:rFonts w:hint="eastAsia"/>
        </w:rPr>
        <w:t>页面，后台管理系统页面和</w:t>
      </w:r>
      <w:r w:rsidR="00DD5237">
        <w:rPr>
          <w:rFonts w:hint="eastAsia"/>
        </w:rPr>
        <w:t>后端</w:t>
      </w:r>
    </w:p>
    <w:p w:rsidR="00614542" w:rsidRDefault="00614542" w:rsidP="00F328DE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:rsidR="00F328DE" w:rsidRPr="00F328DE" w:rsidRDefault="00F328DE" w:rsidP="00F328DE">
      <w:pPr>
        <w:ind w:left="720"/>
      </w:pPr>
      <w:r>
        <w:rPr>
          <w:rFonts w:hint="eastAsia"/>
        </w:rPr>
        <w:t>无</w:t>
      </w:r>
    </w:p>
    <w:p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AC4F7E" w:rsidRDefault="00572DB3" w:rsidP="00572DB3">
      <w:pPr>
        <w:ind w:left="720"/>
      </w:pPr>
      <w:r>
        <w:rPr>
          <w:rFonts w:hint="eastAsia"/>
        </w:rPr>
        <w:t>无</w:t>
      </w:r>
    </w:p>
    <w:p w:rsidR="0044759F" w:rsidRPr="00572DB3" w:rsidRDefault="0044759F" w:rsidP="00572DB3">
      <w:pPr>
        <w:ind w:left="720"/>
        <w:rPr>
          <w:lang w:eastAsia="en-US"/>
        </w:rPr>
      </w:pPr>
    </w:p>
    <w:p w:rsidR="00F03B5C" w:rsidRDefault="00F03B5C">
      <w:pPr>
        <w:pStyle w:val="1"/>
      </w:pPr>
      <w:bookmarkStart w:id="5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5"/>
    </w:p>
    <w:p w:rsidR="00961B1B" w:rsidRDefault="00961B1B" w:rsidP="00961B1B">
      <w:pPr>
        <w:ind w:left="720"/>
      </w:pPr>
      <w:r>
        <w:rPr>
          <w:rFonts w:hint="eastAsia"/>
        </w:rPr>
        <w:t>测试时间：2</w:t>
      </w:r>
      <w:r>
        <w:t>018</w:t>
      </w:r>
      <w:r>
        <w:rPr>
          <w:rFonts w:hint="eastAsia"/>
        </w:rPr>
        <w:t xml:space="preserve">年9月8日 </w:t>
      </w:r>
      <w:r>
        <w:t>–</w:t>
      </w:r>
      <w:r>
        <w:t xml:space="preserve"> 2018</w:t>
      </w:r>
      <w:r>
        <w:rPr>
          <w:rFonts w:hint="eastAsia"/>
        </w:rPr>
        <w:t>年9月1</w:t>
      </w:r>
      <w:r>
        <w:t>0</w:t>
      </w:r>
      <w:r>
        <w:rPr>
          <w:rFonts w:hint="eastAsia"/>
        </w:rPr>
        <w:t>日</w:t>
      </w:r>
    </w:p>
    <w:p w:rsidR="00961B1B" w:rsidRDefault="00961B1B" w:rsidP="00961B1B">
      <w:pPr>
        <w:ind w:left="720"/>
      </w:pPr>
      <w:r>
        <w:rPr>
          <w:rFonts w:hint="eastAsia"/>
        </w:rPr>
        <w:t>测试地点：上海交通大学新图书馆</w:t>
      </w:r>
    </w:p>
    <w:p w:rsidR="00D116B5" w:rsidRDefault="00961B1B" w:rsidP="00D116B5">
      <w:pPr>
        <w:ind w:left="720"/>
      </w:pPr>
      <w:r>
        <w:rPr>
          <w:rFonts w:hint="eastAsia"/>
        </w:rPr>
        <w:t>测试方法</w:t>
      </w:r>
      <w:r w:rsidR="006548EB">
        <w:rPr>
          <w:rFonts w:hint="eastAsia"/>
        </w:rPr>
        <w:t>：动态测试、单元测试、集成测试、系统测试、性能测试、强力测试、接口测试</w:t>
      </w:r>
    </w:p>
    <w:p w:rsidR="0044759F" w:rsidRDefault="00D116B5" w:rsidP="00DD5237">
      <w:pPr>
        <w:ind w:left="720"/>
      </w:pPr>
      <w:r>
        <w:rPr>
          <w:rFonts w:hint="eastAsia"/>
        </w:rPr>
        <w:t>测试内容：</w:t>
      </w:r>
    </w:p>
    <w:p w:rsidR="004B0E53" w:rsidRDefault="004B0E53" w:rsidP="004B0E53">
      <w:pPr>
        <w:pStyle w:val="1"/>
      </w:pPr>
      <w:bookmarkStart w:id="6" w:name="_Toc393891305"/>
      <w:r>
        <w:rPr>
          <w:rFonts w:hint="eastAsia"/>
        </w:rPr>
        <w:t>测试环境</w:t>
      </w:r>
      <w:bookmarkEnd w:id="6"/>
    </w:p>
    <w:p w:rsidR="00D116B5" w:rsidRDefault="00D116B5" w:rsidP="00D116B5">
      <w:pPr>
        <w:ind w:left="720"/>
      </w:pPr>
      <w:r>
        <w:rPr>
          <w:rFonts w:hint="eastAsia"/>
        </w:rPr>
        <w:t>软件环境及配置：Junit</w:t>
      </w:r>
      <w:r w:rsidR="006D7E1C">
        <w:rPr>
          <w:rFonts w:hint="eastAsia"/>
        </w:rPr>
        <w:t>，Appium</w:t>
      </w:r>
    </w:p>
    <w:p w:rsidR="00F03B5C" w:rsidRDefault="00D116B5" w:rsidP="00D116B5">
      <w:pPr>
        <w:ind w:left="720"/>
      </w:pPr>
      <w:r>
        <w:rPr>
          <w:rFonts w:hint="eastAsia"/>
        </w:rPr>
        <w:t>硬件环境：笔记本</w:t>
      </w:r>
      <w:r w:rsidR="00C21625">
        <w:rPr>
          <w:rFonts w:hint="eastAsia"/>
        </w:rPr>
        <w:t>电脑</w:t>
      </w:r>
      <w:r w:rsidR="0075263F">
        <w:rPr>
          <w:rFonts w:hint="eastAsia"/>
        </w:rPr>
        <w:t>及租用服务器</w:t>
      </w:r>
    </w:p>
    <w:p w:rsidR="0044759F" w:rsidRDefault="0044759F" w:rsidP="00DD5237">
      <w:pPr>
        <w:ind w:left="720" w:firstLine="720"/>
      </w:pPr>
      <w:r>
        <w:rPr>
          <w:rFonts w:hint="eastAsia"/>
        </w:rPr>
        <w:t>笔记本电脑型号：联想拯救者，</w:t>
      </w:r>
      <w:r w:rsidR="00C0711B">
        <w:rPr>
          <w:rFonts w:hint="eastAsia"/>
        </w:rPr>
        <w:t>惠普envy</w:t>
      </w:r>
      <w:r w:rsidR="00C0711B">
        <w:t>13</w:t>
      </w:r>
      <w:r w:rsidR="00FC3631">
        <w:rPr>
          <w:rFonts w:hint="eastAsia"/>
        </w:rPr>
        <w:t>，</w:t>
      </w:r>
      <w:r w:rsidR="00FD6290">
        <w:rPr>
          <w:rFonts w:hint="eastAsia"/>
        </w:rPr>
        <w:t>三星9</w:t>
      </w:r>
      <w:r w:rsidR="00FD6290">
        <w:t>00X3K</w:t>
      </w:r>
    </w:p>
    <w:p w:rsidR="00DD5237" w:rsidRDefault="00DD5237" w:rsidP="00DD5237">
      <w:pPr>
        <w:ind w:left="720" w:firstLine="720"/>
      </w:pPr>
      <w:r>
        <w:rPr>
          <w:rFonts w:hint="eastAsia"/>
        </w:rPr>
        <w:t>服务器：阿里云云服务器E</w:t>
      </w:r>
      <w:r>
        <w:t>CS</w:t>
      </w:r>
      <w:r>
        <w:rPr>
          <w:rFonts w:hint="eastAsia"/>
        </w:rPr>
        <w:t xml:space="preserve">系统， </w:t>
      </w:r>
      <w:r>
        <w:t>U</w:t>
      </w:r>
      <w:r>
        <w:rPr>
          <w:rFonts w:hint="eastAsia"/>
        </w:rPr>
        <w:t>nbuntu</w:t>
      </w:r>
      <w:r>
        <w:t xml:space="preserve"> 16.04.4 LTS</w:t>
      </w:r>
    </w:p>
    <w:p w:rsidR="00DD5237" w:rsidRDefault="00DD5237" w:rsidP="00DD5237">
      <w:pPr>
        <w:ind w:left="720" w:firstLine="720"/>
      </w:pPr>
      <w:r>
        <w:rPr>
          <w:rFonts w:hint="eastAsia"/>
        </w:rPr>
        <w:t>内存：1</w:t>
      </w:r>
      <w:r w:rsidR="00903FAB">
        <w:t xml:space="preserve"> </w:t>
      </w:r>
      <w:r>
        <w:t>GB</w:t>
      </w:r>
    </w:p>
    <w:p w:rsidR="0044759F" w:rsidRDefault="0044759F" w:rsidP="00D116B5">
      <w:pPr>
        <w:ind w:left="720"/>
      </w:pPr>
    </w:p>
    <w:p w:rsidR="00B01E70" w:rsidRDefault="00B01E70" w:rsidP="00D116B5">
      <w:pPr>
        <w:pStyle w:val="1"/>
      </w:pPr>
      <w:bookmarkStart w:id="7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7"/>
    </w:p>
    <w:p w:rsidR="007F35AF" w:rsidRPr="00A7361D" w:rsidRDefault="005E7E40" w:rsidP="00A7361D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8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8"/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252766" w:rsidRDefault="0025276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880772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b/>
                <w:snapToGrid/>
                <w:sz w:val="21"/>
                <w:szCs w:val="21"/>
              </w:rPr>
              <w:t>8.</w:t>
            </w:r>
            <w:r w:rsidR="00955DC2"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AD7AA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/</w:t>
            </w: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登录</w:t>
            </w:r>
          </w:p>
        </w:tc>
        <w:tc>
          <w:tcPr>
            <w:tcW w:w="979" w:type="dxa"/>
          </w:tcPr>
          <w:p w:rsidR="00955DC2" w:rsidRPr="00BF11EB" w:rsidRDefault="00B309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955DC2" w:rsidRPr="00BF11EB" w:rsidRDefault="00387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D7AA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预约班车</w:t>
            </w:r>
            <w:r w:rsidR="000A770C">
              <w:rPr>
                <w:rFonts w:ascii="Times New Roman" w:hint="eastAsia"/>
                <w:b/>
                <w:snapToGrid/>
                <w:sz w:val="21"/>
                <w:szCs w:val="21"/>
              </w:rPr>
              <w:t>相关</w:t>
            </w:r>
          </w:p>
        </w:tc>
        <w:tc>
          <w:tcPr>
            <w:tcW w:w="979" w:type="dxa"/>
          </w:tcPr>
          <w:p w:rsidR="00955DC2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387E1B">
              <w:rPr>
                <w:rFonts w:ascii="Times New Roman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387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5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955DC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 w:rsidR="00387E1B">
              <w:rPr>
                <w:rFonts w:ascii="Times New Roman"/>
                <w:snapToGrid/>
              </w:rPr>
              <w:t>3.3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AD7AA1" w:rsidP="00AD7A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查询班次时刻表、站点</w:t>
            </w:r>
          </w:p>
        </w:tc>
        <w:tc>
          <w:tcPr>
            <w:tcW w:w="979" w:type="dxa"/>
          </w:tcPr>
          <w:p w:rsidR="00955DC2" w:rsidRPr="00BF11EB" w:rsidRDefault="00B309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955DC2" w:rsidRPr="00BF11EB" w:rsidRDefault="00387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6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955DC2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955DC2" w:rsidRPr="00BF11EB" w:rsidRDefault="00387E1B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1</w:t>
            </w:r>
            <w:r w:rsidR="00B3098A">
              <w:rPr>
                <w:rFonts w:ascii="Times New Roman"/>
                <w:snapToGrid/>
              </w:rPr>
              <w:t>0</w:t>
            </w:r>
            <w:r w:rsidR="00880772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252766" w:rsidTr="00BF6954">
        <w:tc>
          <w:tcPr>
            <w:tcW w:w="993" w:type="dxa"/>
            <w:vMerge/>
          </w:tcPr>
          <w:p w:rsidR="00252766" w:rsidRPr="00BF6954" w:rsidRDefault="0025276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52766" w:rsidRDefault="00074562" w:rsidP="00AD7A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班次收藏</w:t>
            </w:r>
          </w:p>
        </w:tc>
        <w:tc>
          <w:tcPr>
            <w:tcW w:w="979" w:type="dxa"/>
          </w:tcPr>
          <w:p w:rsidR="00252766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6</w:t>
            </w:r>
          </w:p>
        </w:tc>
        <w:tc>
          <w:tcPr>
            <w:tcW w:w="1116" w:type="dxa"/>
          </w:tcPr>
          <w:p w:rsidR="00252766" w:rsidRPr="00BF11EB" w:rsidRDefault="003964A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52</w:t>
            </w:r>
            <w:r w:rsidR="00387E1B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252766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252766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6.7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252766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AD7AA1" w:rsidTr="00BF6954">
        <w:tc>
          <w:tcPr>
            <w:tcW w:w="993" w:type="dxa"/>
            <w:vMerge/>
          </w:tcPr>
          <w:p w:rsidR="00AD7AA1" w:rsidRPr="00BF6954" w:rsidRDefault="00AD7AA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D7AA1" w:rsidRDefault="00AD7AA1" w:rsidP="00AD7A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实时位置</w:t>
            </w:r>
          </w:p>
        </w:tc>
        <w:tc>
          <w:tcPr>
            <w:tcW w:w="979" w:type="dxa"/>
          </w:tcPr>
          <w:p w:rsidR="00AD7AA1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AD7AA1" w:rsidRPr="00BF11EB" w:rsidRDefault="003964A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41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AD7AA1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AD7AA1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4.3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AD7AA1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AD7AA1" w:rsidTr="00BF6954">
        <w:tc>
          <w:tcPr>
            <w:tcW w:w="993" w:type="dxa"/>
            <w:vMerge/>
          </w:tcPr>
          <w:p w:rsidR="00AD7AA1" w:rsidRPr="00BF6954" w:rsidRDefault="00AD7AA1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AD7AA1" w:rsidRDefault="00AD7AA1" w:rsidP="00AD7A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后台管理</w:t>
            </w:r>
            <w:r w:rsidR="00387E1B">
              <w:rPr>
                <w:rFonts w:ascii="Times New Roman" w:hint="eastAsia"/>
                <w:b/>
                <w:snapToGrid/>
                <w:sz w:val="21"/>
                <w:szCs w:val="21"/>
              </w:rPr>
              <w:t>数据</w:t>
            </w:r>
          </w:p>
        </w:tc>
        <w:tc>
          <w:tcPr>
            <w:tcW w:w="979" w:type="dxa"/>
          </w:tcPr>
          <w:p w:rsidR="00AD7AA1" w:rsidRPr="00BF11EB" w:rsidRDefault="00B309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1</w:t>
            </w:r>
          </w:p>
        </w:tc>
        <w:tc>
          <w:tcPr>
            <w:tcW w:w="1116" w:type="dxa"/>
          </w:tcPr>
          <w:p w:rsidR="00AD7AA1" w:rsidRPr="00BF11EB" w:rsidRDefault="00717BB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/>
                <w:snapToGrid/>
              </w:rPr>
              <w:t>90</w:t>
            </w:r>
            <w:r w:rsidR="00387E1B"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AD7AA1" w:rsidRPr="00BF11EB" w:rsidRDefault="00AD7A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AD7AA1" w:rsidRPr="00BF11EB" w:rsidRDefault="00AD7A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AD7AA1" w:rsidRPr="00BF11EB" w:rsidRDefault="00AD7AA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074562" w:rsidTr="00BF6954">
        <w:tc>
          <w:tcPr>
            <w:tcW w:w="993" w:type="dxa"/>
            <w:vMerge/>
          </w:tcPr>
          <w:p w:rsidR="00074562" w:rsidRPr="00BF6954" w:rsidRDefault="0007456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074562" w:rsidRDefault="00074562" w:rsidP="00AD7AA1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统计</w:t>
            </w:r>
          </w:p>
        </w:tc>
        <w:tc>
          <w:tcPr>
            <w:tcW w:w="979" w:type="dxa"/>
          </w:tcPr>
          <w:p w:rsidR="00074562" w:rsidRPr="00BF11EB" w:rsidRDefault="00B309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</w:t>
            </w:r>
          </w:p>
        </w:tc>
        <w:tc>
          <w:tcPr>
            <w:tcW w:w="1116" w:type="dxa"/>
          </w:tcPr>
          <w:p w:rsidR="00074562" w:rsidRPr="00BF11EB" w:rsidRDefault="003964A9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  <w:r>
              <w:rPr>
                <w:rFonts w:ascii="Times New Roman"/>
                <w:snapToGrid/>
              </w:rPr>
              <w:t>0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2" w:type="dxa"/>
          </w:tcPr>
          <w:p w:rsidR="00074562" w:rsidRPr="00BF11EB" w:rsidRDefault="0007456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074562" w:rsidRPr="00BF11EB" w:rsidRDefault="0007456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074562" w:rsidRPr="00BF11EB" w:rsidRDefault="0007456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B309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  <w:r>
              <w:rPr>
                <w:rFonts w:ascii="Times New Roman"/>
                <w:snapToGrid/>
              </w:rPr>
              <w:t>8</w:t>
            </w: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:rsidR="00955DC2" w:rsidRPr="00BF11EB" w:rsidRDefault="00B309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  <w:r>
              <w:rPr>
                <w:rFonts w:ascii="Times New Roman"/>
                <w:snapToGrid/>
              </w:rPr>
              <w:t>.7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955DC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347360" w:rsidTr="00BF6954">
        <w:tc>
          <w:tcPr>
            <w:tcW w:w="993" w:type="dxa"/>
            <w:vMerge w:val="restart"/>
          </w:tcPr>
          <w:p w:rsidR="00347360" w:rsidRPr="00BF6954" w:rsidRDefault="00347360" w:rsidP="00AD7AA1">
            <w:pPr>
              <w:spacing w:after="120"/>
              <w:ind w:firstLineChars="100" w:firstLine="211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:rsidR="00347360" w:rsidRPr="00BF6954" w:rsidRDefault="00347360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:rsidR="00347360" w:rsidRPr="00BF6954" w:rsidRDefault="0034736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:rsidR="00347360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:rsidR="00347360" w:rsidRPr="00BF11EB" w:rsidRDefault="0034736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347360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</w:p>
        </w:tc>
        <w:tc>
          <w:tcPr>
            <w:tcW w:w="1116" w:type="dxa"/>
          </w:tcPr>
          <w:p w:rsidR="00347360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  <w:r>
              <w:rPr>
                <w:rFonts w:ascii="Times New Roman"/>
                <w:snapToGrid/>
              </w:rPr>
              <w:t>.3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347360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347360" w:rsidTr="00BF6954">
        <w:tc>
          <w:tcPr>
            <w:tcW w:w="993" w:type="dxa"/>
            <w:vMerge/>
          </w:tcPr>
          <w:p w:rsidR="00347360" w:rsidRPr="00BF6954" w:rsidRDefault="00347360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47360" w:rsidRPr="00BF6954" w:rsidRDefault="000A770C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:rsidR="00347360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7</w:t>
            </w:r>
          </w:p>
        </w:tc>
        <w:tc>
          <w:tcPr>
            <w:tcW w:w="1116" w:type="dxa"/>
          </w:tcPr>
          <w:p w:rsidR="00347360" w:rsidRPr="00BF11EB" w:rsidRDefault="0034736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347360" w:rsidRPr="00BF11EB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347360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  <w:r>
              <w:rPr>
                <w:rFonts w:ascii="Times New Roman"/>
                <w:snapToGrid/>
              </w:rPr>
              <w:t>8.6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347360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880772" w:rsidTr="00BF6954">
        <w:tc>
          <w:tcPr>
            <w:tcW w:w="993" w:type="dxa"/>
            <w:vMerge/>
          </w:tcPr>
          <w:p w:rsidR="00880772" w:rsidRPr="00BF6954" w:rsidRDefault="0088077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880772" w:rsidRDefault="0088077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易用性</w:t>
            </w:r>
          </w:p>
        </w:tc>
        <w:tc>
          <w:tcPr>
            <w:tcW w:w="979" w:type="dxa"/>
          </w:tcPr>
          <w:p w:rsidR="00880772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:rsidR="0088077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880772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88077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88077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880772" w:rsidTr="00BF6954">
        <w:tc>
          <w:tcPr>
            <w:tcW w:w="993" w:type="dxa"/>
            <w:vMerge/>
          </w:tcPr>
          <w:p w:rsidR="00880772" w:rsidRPr="00BF6954" w:rsidRDefault="0088077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880772" w:rsidRDefault="0088077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兼容性</w:t>
            </w:r>
          </w:p>
        </w:tc>
        <w:tc>
          <w:tcPr>
            <w:tcW w:w="979" w:type="dxa"/>
          </w:tcPr>
          <w:p w:rsidR="00880772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:rsidR="0088077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880772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88077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880772" w:rsidRPr="00BF11EB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B3098A" w:rsidTr="00BF6954">
        <w:tc>
          <w:tcPr>
            <w:tcW w:w="993" w:type="dxa"/>
            <w:vMerge/>
          </w:tcPr>
          <w:p w:rsidR="00B3098A" w:rsidRPr="00BF6954" w:rsidRDefault="00B3098A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B3098A" w:rsidRDefault="00B3098A" w:rsidP="00955DC2">
            <w:pPr>
              <w:spacing w:after="120"/>
              <w:jc w:val="center"/>
              <w:rPr>
                <w:rFonts w:ascii="Times New Roman" w:hint="eastAsia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压力测试</w:t>
            </w:r>
          </w:p>
        </w:tc>
        <w:tc>
          <w:tcPr>
            <w:tcW w:w="979" w:type="dxa"/>
          </w:tcPr>
          <w:p w:rsidR="00B3098A" w:rsidRDefault="00B3098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9</w:t>
            </w:r>
          </w:p>
        </w:tc>
        <w:tc>
          <w:tcPr>
            <w:tcW w:w="1116" w:type="dxa"/>
          </w:tcPr>
          <w:p w:rsidR="00B3098A" w:rsidRPr="00BF11EB" w:rsidRDefault="00B309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B3098A" w:rsidRDefault="00B309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3098A" w:rsidRPr="00BF11EB" w:rsidRDefault="00B309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:rsidR="00B3098A" w:rsidRPr="00BF11EB" w:rsidRDefault="00B309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347360" w:rsidTr="00BF6954">
        <w:tc>
          <w:tcPr>
            <w:tcW w:w="993" w:type="dxa"/>
            <w:vMerge/>
          </w:tcPr>
          <w:p w:rsidR="00347360" w:rsidRPr="00BF6954" w:rsidRDefault="00347360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347360" w:rsidRPr="00BF6954" w:rsidRDefault="00347360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:rsidR="00347360" w:rsidRPr="000A770C" w:rsidRDefault="00B309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  <w:r>
              <w:rPr>
                <w:rFonts w:ascii="Times New Roman"/>
                <w:snapToGrid/>
              </w:rPr>
              <w:t>4</w:t>
            </w:r>
          </w:p>
        </w:tc>
        <w:tc>
          <w:tcPr>
            <w:tcW w:w="1116" w:type="dxa"/>
          </w:tcPr>
          <w:p w:rsidR="00347360" w:rsidRPr="000A770C" w:rsidRDefault="00347360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347360" w:rsidRPr="000A770C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:rsidR="00347360" w:rsidRPr="000A770C" w:rsidRDefault="00B3098A" w:rsidP="00955DC2">
            <w:pPr>
              <w:spacing w:after="120"/>
              <w:jc w:val="center"/>
              <w:rPr>
                <w:rFonts w:ascii="Times New Roman" w:hint="eastAsia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  <w:r>
              <w:rPr>
                <w:rFonts w:ascii="Times New Roman"/>
                <w:snapToGrid/>
              </w:rPr>
              <w:t>.8</w:t>
            </w:r>
            <w:r>
              <w:rPr>
                <w:rFonts w:ascii="Times New Roman" w:hint="eastAsia"/>
                <w:snapToGrid/>
              </w:rPr>
              <w:t>%</w:t>
            </w:r>
          </w:p>
        </w:tc>
        <w:tc>
          <w:tcPr>
            <w:tcW w:w="1116" w:type="dxa"/>
          </w:tcPr>
          <w:p w:rsidR="00347360" w:rsidRPr="000A770C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  <w:tr w:rsidR="00955DC2" w:rsidTr="00BF6954">
        <w:tc>
          <w:tcPr>
            <w:tcW w:w="993" w:type="dxa"/>
          </w:tcPr>
          <w:p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:rsidR="00955DC2" w:rsidRPr="00347360" w:rsidRDefault="00B309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22</w:t>
            </w:r>
          </w:p>
        </w:tc>
        <w:tc>
          <w:tcPr>
            <w:tcW w:w="1116" w:type="dxa"/>
          </w:tcPr>
          <w:p w:rsidR="00955DC2" w:rsidRPr="00347360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:rsidR="00955DC2" w:rsidRPr="00347360" w:rsidRDefault="000A770C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8</w:t>
            </w:r>
          </w:p>
        </w:tc>
        <w:tc>
          <w:tcPr>
            <w:tcW w:w="1116" w:type="dxa"/>
          </w:tcPr>
          <w:p w:rsidR="00955DC2" w:rsidRPr="00347360" w:rsidRDefault="00B3098A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  <w:r>
              <w:rPr>
                <w:rFonts w:ascii="Times New Roman"/>
                <w:snapToGrid/>
              </w:rPr>
              <w:t>.6</w:t>
            </w:r>
            <w:r>
              <w:rPr>
                <w:rFonts w:ascii="Times New Roman" w:hint="eastAsia"/>
                <w:snapToGrid/>
              </w:rPr>
              <w:t>%</w:t>
            </w:r>
            <w:bookmarkStart w:id="9" w:name="_GoBack"/>
            <w:bookmarkEnd w:id="9"/>
          </w:p>
        </w:tc>
        <w:tc>
          <w:tcPr>
            <w:tcW w:w="1116" w:type="dxa"/>
          </w:tcPr>
          <w:p w:rsidR="00955DC2" w:rsidRPr="00347360" w:rsidRDefault="0088077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已解决</w:t>
            </w: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5E7E40" w:rsidRPr="00A10E3C" w:rsidRDefault="00D71D88" w:rsidP="00A10E3C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8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</w:p>
        </w:tc>
        <w:tc>
          <w:tcPr>
            <w:tcW w:w="1439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</w:p>
        </w:tc>
        <w:tc>
          <w:tcPr>
            <w:tcW w:w="1439" w:type="dxa"/>
          </w:tcPr>
          <w:p w:rsidR="00B90DCB" w:rsidRPr="007F35AF" w:rsidRDefault="00903FA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8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2.5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8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2</w:t>
            </w:r>
            <w:r>
              <w:rPr>
                <w:rFonts w:ascii="Times New Roman"/>
                <w:snapToGrid/>
                <w:sz w:val="21"/>
                <w:szCs w:val="21"/>
              </w:rPr>
              <w:t>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3</w:t>
            </w:r>
            <w:r>
              <w:rPr>
                <w:rFonts w:ascii="Times New Roman"/>
                <w:snapToGrid/>
                <w:sz w:val="21"/>
                <w:szCs w:val="21"/>
              </w:rPr>
              <w:t>7.5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  <w:tc>
          <w:tcPr>
            <w:tcW w:w="1439" w:type="dxa"/>
          </w:tcPr>
          <w:p w:rsidR="00B90DCB" w:rsidRPr="007F35AF" w:rsidRDefault="006A4A1B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  <w:r>
              <w:rPr>
                <w:rFonts w:ascii="Times New Roman"/>
                <w:snapToGrid/>
                <w:sz w:val="21"/>
                <w:szCs w:val="21"/>
              </w:rPr>
              <w:t>00</w:t>
            </w:r>
            <w:r>
              <w:rPr>
                <w:rFonts w:ascii="Times New Roman" w:hint="eastAsia"/>
                <w:snapToGrid/>
                <w:sz w:val="21"/>
                <w:szCs w:val="21"/>
              </w:rPr>
              <w:t>%</w:t>
            </w: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10E3C" w:rsidRDefault="00A6368F" w:rsidP="00A10E3C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2552"/>
        <w:gridCol w:w="3274"/>
        <w:gridCol w:w="978"/>
      </w:tblGrid>
      <w:tr w:rsidR="009C7261" w:rsidRPr="00790B3E" w:rsidTr="00302B8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302B8C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备注</w:t>
            </w:r>
          </w:p>
        </w:tc>
      </w:tr>
      <w:tr w:rsidR="009C7261" w:rsidRPr="00790B3E" w:rsidTr="00302B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预约班车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数据库数据错误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I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nsert</w:t>
            </w: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表的一行</w:t>
            </w:r>
            <w:proofErr w:type="gramStart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数据数据</w:t>
            </w:r>
            <w:proofErr w:type="gramEnd"/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错误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已解决</w:t>
            </w:r>
          </w:p>
        </w:tc>
      </w:tr>
      <w:tr w:rsidR="00302B8C" w:rsidRPr="00790B3E" w:rsidTr="00302B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班次收藏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功能完成后提示不清晰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功能完成后提示不清晰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302B8C" w:rsidRPr="00790B3E" w:rsidTr="00302B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880772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实时位置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文字在白底下看不清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文字在白底下看不清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302B8C" w:rsidRPr="00790B3E" w:rsidTr="00302B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录入信息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文字字体不合适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文字字体不合适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302B8C" w:rsidRPr="00790B3E" w:rsidTr="00302B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0A770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细微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0A770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预约班车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文字未换行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文字</w:t>
            </w:r>
            <w:r w:rsidR="000A770C">
              <w:rPr>
                <w:rFonts w:ascii="Times New Roman" w:hint="eastAsia"/>
                <w:color w:val="000000"/>
                <w:sz w:val="21"/>
                <w:szCs w:val="21"/>
              </w:rPr>
              <w:t>未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换行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302B8C" w:rsidRPr="00790B3E" w:rsidTr="00302B8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</w:t>
      </w:r>
      <w:r w:rsidRPr="00790B3E">
        <w:rPr>
          <w:rFonts w:ascii="Times New Roman" w:hint="eastAsia"/>
          <w:snapToGrid/>
        </w:rPr>
        <w:lastRenderedPageBreak/>
        <w:t>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  <w:snapToGrid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8136A6" w:rsidRPr="00A10E3C" w:rsidRDefault="00D7790C" w:rsidP="00A10E3C">
      <w:pPr>
        <w:pStyle w:val="2"/>
        <w:rPr>
          <w:snapToGrid/>
          <w:lang w:eastAsia="en-US"/>
        </w:rPr>
      </w:pPr>
      <w:bookmarkStart w:id="13" w:name="_Toc393891311"/>
      <w:r>
        <w:rPr>
          <w:rFonts w:hint="eastAsia"/>
          <w:snapToGrid/>
          <w:lang w:eastAsia="en-US"/>
        </w:rPr>
        <w:t>非功能</w:t>
      </w:r>
      <w:r w:rsidR="00292D69">
        <w:rPr>
          <w:rFonts w:hint="eastAsia"/>
          <w:snapToGrid/>
        </w:rPr>
        <w:t>性</w:t>
      </w:r>
      <w:r>
        <w:rPr>
          <w:rFonts w:hint="eastAsia"/>
          <w:snapToGrid/>
          <w:lang w:eastAsia="en-US"/>
        </w:rPr>
        <w:t>缺陷</w:t>
      </w:r>
      <w:bookmarkEnd w:id="13"/>
    </w:p>
    <w:p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:rsidTr="006D7E1C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D7790C" w:rsidRPr="00790B3E" w:rsidRDefault="00572DB3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备注</w:t>
            </w:r>
          </w:p>
        </w:tc>
      </w:tr>
      <w:tr w:rsidR="00302B8C" w:rsidRPr="00790B3E" w:rsidTr="006D7E1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02B8C" w:rsidRPr="007F35AF" w:rsidRDefault="000A770C" w:rsidP="00302B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B8C" w:rsidRPr="007F35AF" w:rsidRDefault="00302B8C" w:rsidP="00302B8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严重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断网时闪退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断网时有一个模块会闪退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B8C" w:rsidRPr="007F35AF" w:rsidRDefault="00302B8C" w:rsidP="00302B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  <w:tr w:rsidR="00D7790C" w:rsidRPr="00790B3E" w:rsidTr="006D7E1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7790C" w:rsidRPr="00790B3E" w:rsidRDefault="00D7790C" w:rsidP="006D7E1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790C" w:rsidRPr="00790B3E" w:rsidRDefault="00D7790C" w:rsidP="006D7E1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一般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D7790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性能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吞吐率偏低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某些接口的吞吐率偏低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790C" w:rsidRPr="00790B3E" w:rsidRDefault="00302B8C" w:rsidP="006D7E1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已解决</w:t>
            </w:r>
          </w:p>
        </w:tc>
      </w:tr>
      <w:tr w:rsidR="000A770C" w:rsidRPr="00790B3E" w:rsidTr="006D7E1C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A770C" w:rsidRPr="007F35AF" w:rsidRDefault="000A770C" w:rsidP="000A770C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致命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可靠性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跨域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无法在服务器正常运行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770C" w:rsidRPr="007F35AF" w:rsidRDefault="000A770C" w:rsidP="000A770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已解决</w:t>
            </w:r>
          </w:p>
        </w:tc>
      </w:tr>
    </w:tbl>
    <w:p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:rsidR="00AD7AA1" w:rsidRDefault="00625BB9" w:rsidP="00AD7AA1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:rsidR="00AD7AA1" w:rsidRPr="00AD7AA1" w:rsidRDefault="00AD7AA1" w:rsidP="00AD7AA1">
      <w:pPr>
        <w:pStyle w:val="a9"/>
      </w:pPr>
      <w:r w:rsidRPr="0052141C">
        <w:rPr>
          <w:rFonts w:hint="eastAsia"/>
        </w:rPr>
        <w:t>该软件符合需求要求，能够交付使用。</w:t>
      </w:r>
    </w:p>
    <w:sectPr w:rsidR="00AD7AA1" w:rsidRPr="00AD7AA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116C" w:rsidRDefault="0050116C">
      <w:r>
        <w:separator/>
      </w:r>
    </w:p>
  </w:endnote>
  <w:endnote w:type="continuationSeparator" w:id="0">
    <w:p w:rsidR="0050116C" w:rsidRDefault="0050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D7E1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7E1C" w:rsidRDefault="006D7E1C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7E1C" w:rsidRDefault="006D7E1C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D7E1C" w:rsidRDefault="006D7E1C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6D7E1C" w:rsidRDefault="006D7E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116C" w:rsidRDefault="0050116C">
      <w:r>
        <w:separator/>
      </w:r>
    </w:p>
  </w:footnote>
  <w:footnote w:type="continuationSeparator" w:id="0">
    <w:p w:rsidR="0050116C" w:rsidRDefault="00501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E1C" w:rsidRDefault="006D7E1C">
    <w:pPr>
      <w:rPr>
        <w:sz w:val="24"/>
      </w:rPr>
    </w:pPr>
  </w:p>
  <w:p w:rsidR="006D7E1C" w:rsidRDefault="006D7E1C">
    <w:pPr>
      <w:pBdr>
        <w:top w:val="single" w:sz="6" w:space="1" w:color="auto"/>
      </w:pBdr>
      <w:rPr>
        <w:sz w:val="24"/>
      </w:rPr>
    </w:pPr>
  </w:p>
  <w:p w:rsidR="006D7E1C" w:rsidRDefault="006D7E1C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6D7E1C" w:rsidRDefault="006D7E1C">
    <w:pPr>
      <w:pBdr>
        <w:bottom w:val="single" w:sz="6" w:space="1" w:color="auto"/>
      </w:pBdr>
      <w:jc w:val="right"/>
      <w:rPr>
        <w:sz w:val="24"/>
      </w:rPr>
    </w:pPr>
  </w:p>
  <w:p w:rsidR="006D7E1C" w:rsidRDefault="006D7E1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D7E1C" w:rsidTr="00D24DCF">
      <w:tc>
        <w:tcPr>
          <w:tcW w:w="6379" w:type="dxa"/>
        </w:tcPr>
        <w:p w:rsidR="006D7E1C" w:rsidRDefault="006D7E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项目名称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D7E1C" w:rsidRDefault="006D7E1C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6D7E1C" w:rsidTr="00D24DCF">
      <w:tc>
        <w:tcPr>
          <w:tcW w:w="6379" w:type="dxa"/>
        </w:tcPr>
        <w:p w:rsidR="006D7E1C" w:rsidRDefault="006D7E1C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6D7E1C" w:rsidRDefault="006D7E1C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&lt;dd/mm/yyyy&gt;</w:t>
          </w:r>
        </w:p>
      </w:tc>
    </w:tr>
    <w:tr w:rsidR="006D7E1C" w:rsidTr="00D24DCF">
      <w:tc>
        <w:tcPr>
          <w:tcW w:w="9558" w:type="dxa"/>
          <w:gridSpan w:val="2"/>
        </w:tcPr>
        <w:p w:rsidR="006D7E1C" w:rsidRDefault="006D7E1C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6D7E1C" w:rsidRDefault="006D7E1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562"/>
    <w:rsid w:val="0007478F"/>
    <w:rsid w:val="000A770C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21F44"/>
    <w:rsid w:val="00252766"/>
    <w:rsid w:val="002866D0"/>
    <w:rsid w:val="00292D69"/>
    <w:rsid w:val="002E71CC"/>
    <w:rsid w:val="0030153D"/>
    <w:rsid w:val="00302B8C"/>
    <w:rsid w:val="00307DC6"/>
    <w:rsid w:val="00320074"/>
    <w:rsid w:val="00347360"/>
    <w:rsid w:val="00352199"/>
    <w:rsid w:val="0035274A"/>
    <w:rsid w:val="00387E1B"/>
    <w:rsid w:val="0039604A"/>
    <w:rsid w:val="003964A9"/>
    <w:rsid w:val="003A09BF"/>
    <w:rsid w:val="003B6ADF"/>
    <w:rsid w:val="003E5A7F"/>
    <w:rsid w:val="003E7102"/>
    <w:rsid w:val="003F4A24"/>
    <w:rsid w:val="004222F3"/>
    <w:rsid w:val="0044759F"/>
    <w:rsid w:val="004B0E53"/>
    <w:rsid w:val="004D536E"/>
    <w:rsid w:val="0050116C"/>
    <w:rsid w:val="005328BB"/>
    <w:rsid w:val="00555086"/>
    <w:rsid w:val="00562AE3"/>
    <w:rsid w:val="00572DB3"/>
    <w:rsid w:val="005E7E40"/>
    <w:rsid w:val="0060630B"/>
    <w:rsid w:val="006104D3"/>
    <w:rsid w:val="006128B3"/>
    <w:rsid w:val="00614542"/>
    <w:rsid w:val="00625BB9"/>
    <w:rsid w:val="006548EB"/>
    <w:rsid w:val="00661504"/>
    <w:rsid w:val="00676AB9"/>
    <w:rsid w:val="00691C3B"/>
    <w:rsid w:val="006A2737"/>
    <w:rsid w:val="006A4A1B"/>
    <w:rsid w:val="006A64AF"/>
    <w:rsid w:val="006B5D54"/>
    <w:rsid w:val="006D7E1C"/>
    <w:rsid w:val="006F01C1"/>
    <w:rsid w:val="007153C7"/>
    <w:rsid w:val="00717BB6"/>
    <w:rsid w:val="00730752"/>
    <w:rsid w:val="00740123"/>
    <w:rsid w:val="0075263F"/>
    <w:rsid w:val="00752A83"/>
    <w:rsid w:val="007614BC"/>
    <w:rsid w:val="00775C17"/>
    <w:rsid w:val="00776F13"/>
    <w:rsid w:val="00790B3E"/>
    <w:rsid w:val="007F0A31"/>
    <w:rsid w:val="007F35AF"/>
    <w:rsid w:val="007F5A7D"/>
    <w:rsid w:val="008136A6"/>
    <w:rsid w:val="008273F3"/>
    <w:rsid w:val="00836E8B"/>
    <w:rsid w:val="00844740"/>
    <w:rsid w:val="00880772"/>
    <w:rsid w:val="008A050A"/>
    <w:rsid w:val="008E1AA7"/>
    <w:rsid w:val="00903FAB"/>
    <w:rsid w:val="00955DC2"/>
    <w:rsid w:val="0095686C"/>
    <w:rsid w:val="00961B1B"/>
    <w:rsid w:val="009A01E2"/>
    <w:rsid w:val="009A3432"/>
    <w:rsid w:val="009C7261"/>
    <w:rsid w:val="00A07A93"/>
    <w:rsid w:val="00A10E3C"/>
    <w:rsid w:val="00A25C0D"/>
    <w:rsid w:val="00A43755"/>
    <w:rsid w:val="00A6368F"/>
    <w:rsid w:val="00A7361D"/>
    <w:rsid w:val="00A76715"/>
    <w:rsid w:val="00AB65D6"/>
    <w:rsid w:val="00AC0777"/>
    <w:rsid w:val="00AC4F7E"/>
    <w:rsid w:val="00AD7AA1"/>
    <w:rsid w:val="00B01E70"/>
    <w:rsid w:val="00B3098A"/>
    <w:rsid w:val="00B46746"/>
    <w:rsid w:val="00B4737F"/>
    <w:rsid w:val="00B54364"/>
    <w:rsid w:val="00B90DCB"/>
    <w:rsid w:val="00BC2634"/>
    <w:rsid w:val="00BF11EB"/>
    <w:rsid w:val="00BF6954"/>
    <w:rsid w:val="00C0711B"/>
    <w:rsid w:val="00C076D8"/>
    <w:rsid w:val="00C11861"/>
    <w:rsid w:val="00C21625"/>
    <w:rsid w:val="00C22D91"/>
    <w:rsid w:val="00C5163B"/>
    <w:rsid w:val="00C6379D"/>
    <w:rsid w:val="00C9707C"/>
    <w:rsid w:val="00CB3465"/>
    <w:rsid w:val="00CD0DF7"/>
    <w:rsid w:val="00CD68FD"/>
    <w:rsid w:val="00D116B5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5237"/>
    <w:rsid w:val="00DD7B27"/>
    <w:rsid w:val="00E1457C"/>
    <w:rsid w:val="00E204BB"/>
    <w:rsid w:val="00E36DCD"/>
    <w:rsid w:val="00E672A3"/>
    <w:rsid w:val="00EE5F35"/>
    <w:rsid w:val="00F03B5C"/>
    <w:rsid w:val="00F1061A"/>
    <w:rsid w:val="00F328DE"/>
    <w:rsid w:val="00F554B7"/>
    <w:rsid w:val="00F6090F"/>
    <w:rsid w:val="00F907FC"/>
    <w:rsid w:val="00FA1775"/>
    <w:rsid w:val="00FB0255"/>
    <w:rsid w:val="00FC3631"/>
    <w:rsid w:val="00FD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13B52B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659</TotalTime>
  <Pages>6</Pages>
  <Words>407</Words>
  <Characters>2323</Characters>
  <Application>Microsoft Office Word</Application>
  <DocSecurity>0</DocSecurity>
  <Lines>19</Lines>
  <Paragraphs>5</Paragraphs>
  <ScaleCrop>false</ScaleCrop>
  <Company>&lt;SJTU&gt;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Wang Xinwei</cp:lastModifiedBy>
  <cp:revision>92</cp:revision>
  <dcterms:created xsi:type="dcterms:W3CDTF">2014-07-21T08:17:00Z</dcterms:created>
  <dcterms:modified xsi:type="dcterms:W3CDTF">2018-09-10T01:06:00Z</dcterms:modified>
</cp:coreProperties>
</file>