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321"/>
        <w:jc w:val="center"/>
        <w:rPr>
          <w:rFonts w:hint="eastAsia"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第</w:t>
      </w:r>
      <w:r>
        <w:rPr>
          <w:rFonts w:hint="eastAsia" w:ascii="宋体"/>
          <w:b/>
          <w:sz w:val="32"/>
          <w:szCs w:val="32"/>
          <w:lang w:val="en-US" w:eastAsia="zh-CN"/>
        </w:rPr>
        <w:t>四</w:t>
      </w:r>
      <w:r>
        <w:rPr>
          <w:rFonts w:hint="eastAsia" w:ascii="宋体"/>
          <w:b/>
          <w:sz w:val="32"/>
          <w:szCs w:val="32"/>
        </w:rPr>
        <w:t>次迭代计划</w:t>
      </w:r>
    </w:p>
    <w:p>
      <w:pPr>
        <w:pStyle w:val="2"/>
        <w:ind w:firstLine="0" w:firstLineChars="0"/>
        <w:jc w:val="center"/>
        <w:rPr>
          <w:rFonts w:hint="eastAsia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 xml:space="preserve">　　　　　　　　　　　　　 </w:t>
      </w:r>
      <w:r>
        <w:rPr>
          <w:rFonts w:ascii="宋体"/>
          <w:szCs w:val="21"/>
        </w:rPr>
        <w:t xml:space="preserve">                 </w:t>
      </w:r>
      <w:r>
        <w:rPr>
          <w:rFonts w:hint="eastAsia" w:ascii="宋体"/>
          <w:szCs w:val="21"/>
        </w:rPr>
        <w:t>制定日期：2</w:t>
      </w:r>
      <w:r>
        <w:rPr>
          <w:rFonts w:ascii="宋体"/>
          <w:szCs w:val="21"/>
        </w:rPr>
        <w:t>018.7.2</w:t>
      </w:r>
      <w:r>
        <w:rPr>
          <w:rFonts w:hint="eastAsia" w:ascii="宋体"/>
          <w:szCs w:val="21"/>
          <w:lang w:val="en-US" w:eastAsia="zh-CN"/>
        </w:rPr>
        <w:t>8</w:t>
      </w:r>
    </w:p>
    <w:tbl>
      <w:tblPr>
        <w:tblStyle w:val="5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Style w:val="6"/>
                <w:rFonts w:hint="eastAsia"/>
                <w:color w:val="auto"/>
              </w:rPr>
            </w:pPr>
            <w:r>
              <w:rPr>
                <w:rStyle w:val="6"/>
                <w:rFonts w:hint="eastAsia"/>
                <w:color w:val="auto"/>
              </w:rPr>
              <w:t>校园巴士app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  <w:lang w:val="en-US" w:eastAsia="zh-CN"/>
              </w:rPr>
              <w:t>四</w:t>
            </w:r>
            <w:r>
              <w:rPr>
                <w:rFonts w:hint="eastAsia"/>
              </w:rPr>
              <w:t>次迭代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018.7.</w:t>
            </w:r>
            <w:r>
              <w:rPr>
                <w:rFonts w:hint="eastAsia"/>
                <w:lang w:val="en-US" w:eastAsia="zh-CN"/>
              </w:rPr>
              <w:t>28</w:t>
            </w:r>
            <w:r>
              <w:t xml:space="preserve"> – 2018.</w:t>
            </w:r>
            <w:r>
              <w:rPr>
                <w:rFonts w:hint="eastAsia"/>
                <w:lang w:val="en-US" w:eastAsia="zh-CN"/>
              </w:rPr>
              <w:t>9.9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5"/>
              <w:tblW w:w="836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3612"/>
              <w:gridCol w:w="1955"/>
              <w:gridCol w:w="209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612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1955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bottom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612" w:type="dxa"/>
                  <w:shd w:val="clear" w:color="auto" w:fill="auto"/>
                  <w:vAlign w:val="bottom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预约提醒发车功能</w:t>
                  </w:r>
                </w:p>
              </w:tc>
              <w:tc>
                <w:tcPr>
                  <w:tcW w:w="1955" w:type="dxa"/>
                  <w:shd w:val="clear" w:color="auto" w:fill="auto"/>
                  <w:vAlign w:val="bottom"/>
                </w:tcPr>
                <w:p>
                  <w:pPr>
                    <w:pStyle w:val="7"/>
                    <w:ind w:firstLine="0" w:firstLineChars="0"/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szCs w:val="21"/>
                    </w:rPr>
                    <w:t>7.2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8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8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15</w:t>
                  </w:r>
                </w:p>
              </w:tc>
              <w:tc>
                <w:tcPr>
                  <w:tcW w:w="2091" w:type="dxa"/>
                  <w:shd w:val="clear" w:color="auto" w:fill="auto"/>
                  <w:vAlign w:val="bottom"/>
                </w:tcPr>
                <w:p>
                  <w:pPr>
                    <w:pStyle w:val="7"/>
                    <w:ind w:firstLine="0" w:firstLineChars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姚子航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612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巴士班次收藏功能</w:t>
                  </w:r>
                </w:p>
              </w:tc>
              <w:tc>
                <w:tcPr>
                  <w:tcW w:w="1955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7.2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8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8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15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王鑫伟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612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地图上站点列表、快速查找最近站点</w:t>
                  </w:r>
                </w:p>
              </w:tc>
              <w:tc>
                <w:tcPr>
                  <w:tcW w:w="1955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7.2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8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8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15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王一林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612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后台管理统计页面</w:t>
                  </w:r>
                </w:p>
              </w:tc>
              <w:tc>
                <w:tcPr>
                  <w:tcW w:w="1955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7.2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8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8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15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励颖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612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APP设置功能</w:t>
                  </w:r>
                </w:p>
              </w:tc>
              <w:tc>
                <w:tcPr>
                  <w:tcW w:w="1955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8.16~9.04</w:t>
                  </w:r>
                </w:p>
              </w:tc>
              <w:tc>
                <w:tcPr>
                  <w:tcW w:w="2091" w:type="dxa"/>
                  <w:shd w:val="clear" w:color="auto" w:fill="auto"/>
                  <w:vAlign w:val="bottom"/>
                </w:tcPr>
                <w:p>
                  <w:pPr>
                    <w:pStyle w:val="7"/>
                    <w:ind w:firstLine="0" w:firstLineChars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王鑫伟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612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SpringSecurity整合及管理员登陆界面</w:t>
                  </w:r>
                </w:p>
              </w:tc>
              <w:tc>
                <w:tcPr>
                  <w:tcW w:w="1955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8.16~9.04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姚子航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612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后台管理具体统计功能</w:t>
                  </w:r>
                </w:p>
              </w:tc>
              <w:tc>
                <w:tcPr>
                  <w:tcW w:w="1955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8.16~9.04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姚子航、励颖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center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612" w:type="dxa"/>
                  <w:shd w:val="clear" w:color="auto" w:fill="auto"/>
                  <w:vAlign w:val="center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代码重构、添加注释、各项测试</w:t>
                  </w:r>
                </w:p>
              </w:tc>
              <w:tc>
                <w:tcPr>
                  <w:tcW w:w="1955" w:type="dxa"/>
                  <w:shd w:val="clear" w:color="auto" w:fill="auto"/>
                  <w:vAlign w:val="center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8.16~9.04</w:t>
                  </w:r>
                </w:p>
              </w:tc>
              <w:tc>
                <w:tcPr>
                  <w:tcW w:w="2091" w:type="dxa"/>
                  <w:shd w:val="clear" w:color="auto" w:fill="auto"/>
                  <w:vAlign w:val="center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全体成员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center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9</w:t>
                  </w:r>
                </w:p>
              </w:tc>
              <w:tc>
                <w:tcPr>
                  <w:tcW w:w="3612" w:type="dxa"/>
                  <w:shd w:val="clear" w:color="auto" w:fill="auto"/>
                  <w:vAlign w:val="center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应用打包、部署发布</w:t>
                  </w:r>
                </w:p>
              </w:tc>
              <w:tc>
                <w:tcPr>
                  <w:tcW w:w="1955" w:type="dxa"/>
                  <w:shd w:val="clear" w:color="auto" w:fill="auto"/>
                  <w:vAlign w:val="center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9.5~9.9</w:t>
                  </w:r>
                </w:p>
              </w:tc>
              <w:tc>
                <w:tcPr>
                  <w:tcW w:w="2091" w:type="dxa"/>
                  <w:shd w:val="clear" w:color="auto" w:fill="auto"/>
                  <w:vAlign w:val="center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全体成员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center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</w:t>
                  </w:r>
                </w:p>
              </w:tc>
              <w:tc>
                <w:tcPr>
                  <w:tcW w:w="3612" w:type="dxa"/>
                  <w:shd w:val="clear" w:color="auto" w:fill="auto"/>
                  <w:vAlign w:val="center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拍摄应用内图片素材、演示视频</w:t>
                  </w:r>
                </w:p>
              </w:tc>
              <w:tc>
                <w:tcPr>
                  <w:tcW w:w="1955" w:type="dxa"/>
                  <w:shd w:val="clear" w:color="auto" w:fill="auto"/>
                  <w:vAlign w:val="center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9.5~9.9</w:t>
                  </w:r>
                </w:p>
              </w:tc>
              <w:tc>
                <w:tcPr>
                  <w:tcW w:w="2091" w:type="dxa"/>
                  <w:shd w:val="clear" w:color="auto" w:fill="auto"/>
                  <w:vAlign w:val="center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  <w:lang w:val="en-US" w:eastAsia="zh-CN"/>
              </w:rPr>
              <w:t>四</w:t>
            </w:r>
            <w:r>
              <w:rPr>
                <w:rFonts w:hint="eastAsia"/>
                <w:szCs w:val="21"/>
              </w:rPr>
              <w:t>次迭代计划、评估报告、每日工作总结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安卓端源代码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后台管理系统前后端源代码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数据库version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  <w:r>
              <w:rPr>
                <w:szCs w:val="21"/>
              </w:rPr>
              <w:t>.0</w:t>
            </w:r>
            <w:r>
              <w:rPr>
                <w:rFonts w:hint="eastAsia"/>
                <w:szCs w:val="21"/>
              </w:rPr>
              <w:t>的脚本（包括create和insert）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包含了实时功能可运行产品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测试用例文档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  <w:lang w:val="en-US" w:eastAsia="zh-CN"/>
              </w:rPr>
              <w:t>项目总结文档、项目总结PPT、演示视频等相关文档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由于回家导致的协作开发进度风险</w:t>
            </w:r>
          </w:p>
          <w:p>
            <w:pPr>
              <w:adjustRightInd w:val="0"/>
              <w:snapToGrid w:val="0"/>
              <w:spacing w:line="460" w:lineRule="atLeast"/>
              <w:ind w:left="36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应对方案：</w:t>
            </w:r>
            <w:r>
              <w:rPr>
                <w:rFonts w:hint="eastAsia"/>
                <w:szCs w:val="21"/>
                <w:lang w:val="en-US" w:eastAsia="zh-CN"/>
              </w:rPr>
              <w:t>在qq上定期汇报情况，有技术问题通过电话会议解决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后台管理系统统计数据的技术风险</w:t>
            </w:r>
          </w:p>
          <w:p>
            <w:pPr>
              <w:adjustRightInd w:val="0"/>
              <w:snapToGrid w:val="0"/>
              <w:spacing w:line="460" w:lineRule="atLeast"/>
              <w:ind w:left="36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应对方案：</w:t>
            </w:r>
            <w:r>
              <w:rPr>
                <w:rFonts w:hint="eastAsia"/>
                <w:szCs w:val="21"/>
                <w:lang w:val="en-US" w:eastAsia="zh-CN"/>
              </w:rPr>
              <w:t>尽量模拟真实的数据，生成大量数据以供开发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项目收尾</w:t>
            </w:r>
            <w:r>
              <w:rPr>
                <w:rFonts w:hint="eastAsia"/>
                <w:szCs w:val="21"/>
              </w:rPr>
              <w:t>进度风险</w:t>
            </w:r>
          </w:p>
          <w:p>
            <w:pPr>
              <w:adjustRightInd w:val="0"/>
              <w:snapToGrid w:val="0"/>
              <w:spacing w:line="460" w:lineRule="atLeast"/>
              <w:ind w:left="36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应对方案：</w:t>
            </w:r>
            <w:r>
              <w:rPr>
                <w:rFonts w:hint="eastAsia"/>
                <w:szCs w:val="21"/>
                <w:lang w:val="en-US" w:eastAsia="zh-CN"/>
              </w:rPr>
              <w:t>项目组成员提前回到学校进行收尾工作</w:t>
            </w:r>
          </w:p>
          <w:p>
            <w:pPr>
              <w:adjustRightInd w:val="0"/>
              <w:snapToGrid w:val="0"/>
              <w:spacing w:line="460" w:lineRule="atLeast"/>
              <w:ind w:left="360"/>
              <w:rPr>
                <w:rFonts w:hint="eastAsia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4683F"/>
    <w:multiLevelType w:val="multilevel"/>
    <w:tmpl w:val="2144683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E54A1C"/>
    <w:multiLevelType w:val="multilevel"/>
    <w:tmpl w:val="7FE54A1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52076D"/>
    <w:rsid w:val="0ECC0DB9"/>
    <w:rsid w:val="6D535020"/>
    <w:rsid w:val="7752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 w:firstLineChars="100"/>
    </w:pPr>
  </w:style>
  <w:style w:type="paragraph" w:styleId="3">
    <w:name w:val="Body Text"/>
    <w:basedOn w:val="1"/>
    <w:qFormat/>
    <w:uiPriority w:val="0"/>
    <w:pPr>
      <w:spacing w:after="120"/>
    </w:pPr>
  </w:style>
  <w:style w:type="character" w:customStyle="1" w:styleId="6">
    <w:name w:val="_Style 4"/>
    <w:qFormat/>
    <w:uiPriority w:val="31"/>
    <w:rPr>
      <w:smallCaps/>
      <w:color w:val="5A5A5A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YONG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2018-09-04T02:13:00Z</dcterms:created>
  <dc:creator>Esdeath</dc:creator>
  <cp:lastModifiedBy>Esdeath</cp:lastModifiedBy>
  <dcterms:modified xsi:type="dcterms:W3CDTF">2018-09-09T10:53:38Z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