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600B" w14:textId="2E2C2F03" w:rsidR="00475B2F" w:rsidRDefault="00DC7DAE" w:rsidP="00DC7DAE">
      <w:pPr>
        <w:jc w:val="center"/>
      </w:pPr>
      <w:r>
        <w:t>Obiettivi di progetto</w:t>
      </w:r>
    </w:p>
    <w:sectPr w:rsidR="00475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7"/>
    <w:rsid w:val="00127EB2"/>
    <w:rsid w:val="00475B2F"/>
    <w:rsid w:val="00662116"/>
    <w:rsid w:val="00DC7DAE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3772"/>
  <w15:chartTrackingRefBased/>
  <w15:docId w15:val="{7EFCB258-124A-48EE-987D-00E70DCB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Bregola</dc:creator>
  <cp:keywords/>
  <dc:description/>
  <cp:lastModifiedBy>Matteo Bregola</cp:lastModifiedBy>
  <cp:revision>2</cp:revision>
  <dcterms:created xsi:type="dcterms:W3CDTF">2022-09-23T14:44:00Z</dcterms:created>
  <dcterms:modified xsi:type="dcterms:W3CDTF">2022-09-23T14:45:00Z</dcterms:modified>
</cp:coreProperties>
</file>