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337F9" w14:textId="77777777" w:rsidR="00A53AC0" w:rsidRDefault="00000000">
      <w:pPr>
        <w:pStyle w:val="Title"/>
      </w:pPr>
      <w:r>
        <w:t>Software Architecture and Design Specification</w:t>
      </w:r>
    </w:p>
    <w:p w14:paraId="06D70276" w14:textId="77777777" w:rsidR="00A53AC0" w:rsidRDefault="00000000">
      <w:pPr>
        <w:spacing w:after="60"/>
        <w:jc w:val="center"/>
      </w:pPr>
      <w:r>
        <w:rPr>
          <w:b/>
          <w:bCs/>
          <w:color w:val="2E75B6"/>
          <w:sz w:val="26"/>
          <w:szCs w:val="26"/>
        </w:rPr>
        <w:t>Online Exam Portal</w:t>
      </w:r>
    </w:p>
    <w:p w14:paraId="01860DEC" w14:textId="77777777" w:rsidR="00A53AC0" w:rsidRDefault="00000000">
      <w:pPr>
        <w:spacing w:after="40"/>
        <w:jc w:val="center"/>
      </w:pPr>
      <w:r>
        <w:rPr>
          <w:i/>
          <w:iCs/>
          <w:sz w:val="18"/>
          <w:szCs w:val="18"/>
        </w:rPr>
        <w:t>Prepared according to IEEE 42010 style structure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500"/>
      </w:tblGrid>
      <w:tr w:rsidR="00A53AC0" w14:paraId="659645C9"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0ED0D68A" w14:textId="77777777" w:rsidR="00A53AC0" w:rsidRDefault="00000000">
            <w:pPr>
              <w:jc w:val="center"/>
            </w:pPr>
            <w:r>
              <w:rPr>
                <w:b/>
                <w:bCs/>
                <w:color w:val="FFFFFF"/>
                <w:sz w:val="18"/>
                <w:szCs w:val="18"/>
              </w:rPr>
              <w:t>Field</w:t>
            </w:r>
          </w:p>
        </w:tc>
        <w:tc>
          <w:tcPr>
            <w:tcW w:w="6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7CC32603" w14:textId="77777777" w:rsidR="00A53AC0" w:rsidRDefault="00000000">
            <w:pPr>
              <w:jc w:val="center"/>
            </w:pPr>
            <w:r>
              <w:rPr>
                <w:b/>
                <w:bCs/>
                <w:color w:val="FFFFFF"/>
                <w:sz w:val="18"/>
                <w:szCs w:val="18"/>
              </w:rPr>
              <w:t>Value</w:t>
            </w:r>
          </w:p>
        </w:tc>
      </w:tr>
      <w:tr w:rsidR="00A53AC0" w14:paraId="3E19501F"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5100243C" w14:textId="77777777" w:rsidR="00A53AC0" w:rsidRDefault="00000000">
            <w:r>
              <w:rPr>
                <w:sz w:val="17"/>
                <w:szCs w:val="17"/>
              </w:rPr>
              <w:t>Project</w:t>
            </w:r>
          </w:p>
        </w:tc>
        <w:tc>
          <w:tcPr>
            <w:tcW w:w="6500" w:type="dxa"/>
            <w:tcBorders>
              <w:top w:val="single" w:sz="1" w:space="0" w:color="000000"/>
              <w:left w:val="single" w:sz="1" w:space="0" w:color="000000"/>
              <w:bottom w:val="single" w:sz="1" w:space="0" w:color="000000"/>
              <w:right w:val="single" w:sz="1" w:space="0" w:color="000000"/>
            </w:tcBorders>
            <w:vAlign w:val="center"/>
          </w:tcPr>
          <w:p w14:paraId="0D7AE113" w14:textId="77777777" w:rsidR="00A53AC0" w:rsidRDefault="00000000">
            <w:r>
              <w:rPr>
                <w:sz w:val="17"/>
                <w:szCs w:val="17"/>
              </w:rPr>
              <w:t>Online Exam Portal</w:t>
            </w:r>
          </w:p>
        </w:tc>
      </w:tr>
      <w:tr w:rsidR="00A53AC0" w14:paraId="7DC6A4D1"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C239445" w14:textId="77777777" w:rsidR="00A53AC0" w:rsidRDefault="00000000">
            <w:r>
              <w:rPr>
                <w:sz w:val="17"/>
                <w:szCs w:val="17"/>
              </w:rPr>
              <w:t>Document</w:t>
            </w:r>
          </w:p>
        </w:tc>
        <w:tc>
          <w:tcPr>
            <w:tcW w:w="6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BFC0132" w14:textId="77777777" w:rsidR="00A53AC0" w:rsidRDefault="00000000">
            <w:r>
              <w:rPr>
                <w:sz w:val="17"/>
                <w:szCs w:val="17"/>
              </w:rPr>
              <w:t>Software Architecture and Design Specification (SAD)</w:t>
            </w:r>
          </w:p>
        </w:tc>
      </w:tr>
      <w:tr w:rsidR="00A53AC0" w14:paraId="7BECA08F"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48ADD4F8" w14:textId="77777777" w:rsidR="00A53AC0" w:rsidRDefault="00000000">
            <w:r>
              <w:rPr>
                <w:sz w:val="17"/>
                <w:szCs w:val="17"/>
              </w:rPr>
              <w:t>Version</w:t>
            </w:r>
          </w:p>
        </w:tc>
        <w:tc>
          <w:tcPr>
            <w:tcW w:w="6500" w:type="dxa"/>
            <w:tcBorders>
              <w:top w:val="single" w:sz="1" w:space="0" w:color="000000"/>
              <w:left w:val="single" w:sz="1" w:space="0" w:color="000000"/>
              <w:bottom w:val="single" w:sz="1" w:space="0" w:color="000000"/>
              <w:right w:val="single" w:sz="1" w:space="0" w:color="000000"/>
            </w:tcBorders>
            <w:vAlign w:val="center"/>
          </w:tcPr>
          <w:p w14:paraId="4FD00F6D" w14:textId="77777777" w:rsidR="00A53AC0" w:rsidRDefault="00000000">
            <w:r>
              <w:rPr>
                <w:sz w:val="17"/>
                <w:szCs w:val="17"/>
              </w:rPr>
              <w:t>1.2</w:t>
            </w:r>
          </w:p>
        </w:tc>
      </w:tr>
      <w:tr w:rsidR="00A53AC0" w14:paraId="7092F296"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FD89798" w14:textId="77777777" w:rsidR="00A53AC0" w:rsidRDefault="00000000">
            <w:r>
              <w:rPr>
                <w:sz w:val="17"/>
                <w:szCs w:val="17"/>
              </w:rPr>
              <w:t>Date</w:t>
            </w:r>
          </w:p>
        </w:tc>
        <w:tc>
          <w:tcPr>
            <w:tcW w:w="6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33C6F9E" w14:textId="77777777" w:rsidR="00A53AC0" w:rsidRDefault="00000000">
            <w:r>
              <w:rPr>
                <w:sz w:val="17"/>
                <w:szCs w:val="17"/>
              </w:rPr>
              <w:t>05-10-2026</w:t>
            </w:r>
          </w:p>
        </w:tc>
      </w:tr>
      <w:tr w:rsidR="00A53AC0" w14:paraId="2FB6D89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50715DCD" w14:textId="77777777" w:rsidR="00A53AC0" w:rsidRDefault="00000000">
            <w:r>
              <w:rPr>
                <w:sz w:val="17"/>
                <w:szCs w:val="17"/>
              </w:rPr>
              <w:t>Status</w:t>
            </w:r>
          </w:p>
        </w:tc>
        <w:tc>
          <w:tcPr>
            <w:tcW w:w="6500" w:type="dxa"/>
            <w:tcBorders>
              <w:top w:val="single" w:sz="1" w:space="0" w:color="000000"/>
              <w:left w:val="single" w:sz="1" w:space="0" w:color="000000"/>
              <w:bottom w:val="single" w:sz="1" w:space="0" w:color="000000"/>
              <w:right w:val="single" w:sz="1" w:space="0" w:color="000000"/>
            </w:tcBorders>
            <w:vAlign w:val="center"/>
          </w:tcPr>
          <w:p w14:paraId="28285E50" w14:textId="77777777" w:rsidR="00A53AC0" w:rsidRDefault="00000000">
            <w:r>
              <w:rPr>
                <w:sz w:val="17"/>
                <w:szCs w:val="17"/>
              </w:rPr>
              <w:t>Draft – Architecture &amp; Design Complete</w:t>
            </w:r>
          </w:p>
        </w:tc>
      </w:tr>
      <w:tr w:rsidR="00A53AC0" w14:paraId="4125B1C5"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49EDA51" w14:textId="77777777" w:rsidR="00A53AC0" w:rsidRDefault="00000000">
            <w:r>
              <w:rPr>
                <w:sz w:val="17"/>
                <w:szCs w:val="17"/>
              </w:rPr>
              <w:t>Authors</w:t>
            </w:r>
          </w:p>
        </w:tc>
        <w:tc>
          <w:tcPr>
            <w:tcW w:w="6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D2A0C46" w14:textId="77777777" w:rsidR="00A53AC0" w:rsidRDefault="00000000">
            <w:r>
              <w:rPr>
                <w:sz w:val="17"/>
                <w:szCs w:val="17"/>
              </w:rPr>
              <w:t>Chhavi Siddarth Wadhwa, Dhanya Prasad, Harsha K, Gagan</w:t>
            </w:r>
          </w:p>
        </w:tc>
      </w:tr>
      <w:tr w:rsidR="00A53AC0" w14:paraId="4BE05FE4"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5E21B253" w14:textId="77777777" w:rsidR="00A53AC0" w:rsidRDefault="00000000">
            <w:r>
              <w:rPr>
                <w:sz w:val="17"/>
                <w:szCs w:val="17"/>
              </w:rPr>
              <w:t>Architecture Owner (P3)</w:t>
            </w:r>
          </w:p>
        </w:tc>
        <w:tc>
          <w:tcPr>
            <w:tcW w:w="6500" w:type="dxa"/>
            <w:tcBorders>
              <w:top w:val="single" w:sz="1" w:space="0" w:color="000000"/>
              <w:left w:val="single" w:sz="1" w:space="0" w:color="000000"/>
              <w:bottom w:val="single" w:sz="1" w:space="0" w:color="000000"/>
              <w:right w:val="single" w:sz="1" w:space="0" w:color="000000"/>
            </w:tcBorders>
            <w:vAlign w:val="center"/>
          </w:tcPr>
          <w:p w14:paraId="4DC2F93C" w14:textId="77777777" w:rsidR="00A53AC0" w:rsidRDefault="00000000">
            <w:r>
              <w:rPr>
                <w:sz w:val="17"/>
                <w:szCs w:val="17"/>
              </w:rPr>
              <w:t>Harsha K</w:t>
            </w:r>
          </w:p>
        </w:tc>
      </w:tr>
      <w:tr w:rsidR="00A53AC0" w14:paraId="4BE05FE4"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5E21B253" w14:textId="77777777" w:rsidR="00A53AC0" w:rsidRDefault="00000000">
            <w:r>
              <w:rPr>
                <w:sz w:val="17"/>
                <w:szCs w:val="17"/>
              </w:rPr>
              <w:t>Design Owner (P4)</w:t>
            </w:r>
          </w:p>
        </w:tc>
        <w:tc>
          <w:tcPr>
            <w:tcW w:w="6500" w:type="dxa"/>
            <w:tcBorders>
              <w:top w:val="single" w:sz="1" w:space="0" w:color="000000"/>
              <w:left w:val="single" w:sz="1" w:space="0" w:color="000000"/>
              <w:bottom w:val="single" w:sz="1" w:space="0" w:color="000000"/>
              <w:right w:val="single" w:sz="1" w:space="0" w:color="000000"/>
            </w:tcBorders>
            <w:vAlign w:val="center"/>
          </w:tcPr>
          <w:p w14:paraId="4DC2F93C" w14:textId="77777777" w:rsidR="00A53AC0" w:rsidRDefault="00000000">
            <w:r>
              <w:rPr>
                <w:sz w:val="17"/>
                <w:szCs w:val="17"/>
              </w:rPr>
              <w:t>Gagan</w:t>
            </w:r>
          </w:p>
        </w:tc>
      </w:tr>
      <w:tr w:rsidR="00A53AC0" w14:paraId="2B63970C"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9CB99A6" w14:textId="77777777" w:rsidR="00A53AC0" w:rsidRDefault="00000000">
            <w:r>
              <w:rPr>
                <w:sz w:val="17"/>
                <w:szCs w:val="17"/>
              </w:rPr>
              <w:t>Course</w:t>
            </w:r>
          </w:p>
        </w:tc>
        <w:tc>
          <w:tcPr>
            <w:tcW w:w="6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2D25DC2" w14:textId="77777777" w:rsidR="00A53AC0" w:rsidRDefault="00000000">
            <w:r>
              <w:rPr>
                <w:sz w:val="17"/>
                <w:szCs w:val="17"/>
              </w:rPr>
              <w:t>Software Engineering – Mini Project (Part 1)</w:t>
            </w:r>
          </w:p>
        </w:tc>
      </w:tr>
      <w:tr w:rsidR="00A53AC0" w14:paraId="1E1B7C44"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26A66A59" w14:textId="77777777" w:rsidR="00A53AC0" w:rsidRDefault="00000000">
            <w:r>
              <w:rPr>
                <w:sz w:val="17"/>
                <w:szCs w:val="17"/>
              </w:rPr>
              <w:t>Technology Stack</w:t>
            </w:r>
          </w:p>
        </w:tc>
        <w:tc>
          <w:tcPr>
            <w:tcW w:w="6500" w:type="dxa"/>
            <w:tcBorders>
              <w:top w:val="single" w:sz="1" w:space="0" w:color="000000"/>
              <w:left w:val="single" w:sz="1" w:space="0" w:color="000000"/>
              <w:bottom w:val="single" w:sz="1" w:space="0" w:color="000000"/>
              <w:right w:val="single" w:sz="1" w:space="0" w:color="000000"/>
            </w:tcBorders>
            <w:vAlign w:val="center"/>
          </w:tcPr>
          <w:p w14:paraId="594A9AA4" w14:textId="77777777" w:rsidR="00A53AC0" w:rsidRDefault="00000000">
            <w:r>
              <w:rPr>
                <w:sz w:val="17"/>
                <w:szCs w:val="17"/>
              </w:rPr>
              <w:t>MERN (MongoDB, Express.js, React, Node.js)</w:t>
            </w:r>
          </w:p>
        </w:tc>
      </w:tr>
    </w:tbl>
    <w:p w14:paraId="1F7B0BC1" w14:textId="77777777" w:rsidR="00A53AC0" w:rsidRDefault="00000000">
      <w:pPr>
        <w:pStyle w:val="Heading1"/>
      </w:pPr>
      <w:r>
        <w:t>Revision History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200"/>
        <w:gridCol w:w="4500"/>
      </w:tblGrid>
      <w:tr w:rsidR="00A53AC0" w14:paraId="4AD2452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4E7EB6CA" w14:textId="77777777" w:rsidR="00A53AC0" w:rsidRDefault="00000000">
            <w:pPr>
              <w:jc w:val="center"/>
            </w:pPr>
            <w:r>
              <w:rPr>
                <w:b/>
                <w:bCs/>
                <w:color w:val="FFFFFF"/>
                <w:sz w:val="18"/>
                <w:szCs w:val="18"/>
              </w:rPr>
              <w:t>Version</w:t>
            </w:r>
          </w:p>
        </w:tc>
        <w:tc>
          <w:tcPr>
            <w:tcW w:w="18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6E374EC1" w14:textId="77777777" w:rsidR="00A53AC0" w:rsidRDefault="00000000">
            <w:pPr>
              <w:jc w:val="center"/>
            </w:pPr>
            <w:r>
              <w:rPr>
                <w:b/>
                <w:bCs/>
                <w:color w:val="FFFFFF"/>
                <w:sz w:val="18"/>
                <w:szCs w:val="18"/>
              </w:rPr>
              <w:t>Date</w:t>
            </w:r>
          </w:p>
        </w:tc>
        <w:tc>
          <w:tcPr>
            <w:tcW w:w="22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5AD5271E" w14:textId="77777777" w:rsidR="00A53AC0" w:rsidRDefault="00000000">
            <w:pPr>
              <w:jc w:val="center"/>
            </w:pPr>
            <w:r>
              <w:rPr>
                <w:b/>
                <w:bCs/>
                <w:color w:val="FFFFFF"/>
                <w:sz w:val="18"/>
                <w:szCs w:val="18"/>
              </w:rPr>
              <w:t>Author</w:t>
            </w:r>
          </w:p>
        </w:tc>
        <w:tc>
          <w:tcPr>
            <w:tcW w:w="4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3E4A7E0B" w14:textId="77777777" w:rsidR="00A53AC0" w:rsidRDefault="00000000">
            <w:pPr>
              <w:jc w:val="center"/>
            </w:pPr>
            <w:r>
              <w:rPr>
                <w:b/>
                <w:bCs/>
                <w:color w:val="FFFFFF"/>
                <w:sz w:val="18"/>
                <w:szCs w:val="18"/>
              </w:rPr>
              <w:t>Change Summary</w:t>
            </w:r>
          </w:p>
        </w:tc>
      </w:tr>
      <w:tr w:rsidR="00A53AC0" w14:paraId="4F2B69F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7FB41593" w14:textId="77777777" w:rsidR="00A53AC0" w:rsidRDefault="00000000">
            <w:r>
              <w:rPr>
                <w:sz w:val="17"/>
                <w:szCs w:val="17"/>
              </w:rPr>
              <w:t>1.0</w:t>
            </w:r>
          </w:p>
        </w:tc>
        <w:tc>
          <w:tcPr>
            <w:tcW w:w="1800" w:type="dxa"/>
            <w:tcBorders>
              <w:top w:val="single" w:sz="1" w:space="0" w:color="000000"/>
              <w:left w:val="single" w:sz="1" w:space="0" w:color="000000"/>
              <w:bottom w:val="single" w:sz="1" w:space="0" w:color="000000"/>
              <w:right w:val="single" w:sz="1" w:space="0" w:color="000000"/>
            </w:tcBorders>
            <w:vAlign w:val="center"/>
          </w:tcPr>
          <w:p w14:paraId="3AACA6E2" w14:textId="77777777" w:rsidR="00A53AC0" w:rsidRDefault="00000000">
            <w:r>
              <w:rPr>
                <w:sz w:val="17"/>
                <w:szCs w:val="17"/>
              </w:rPr>
              <w:t>03-10-2026</w:t>
            </w:r>
          </w:p>
        </w:tc>
        <w:tc>
          <w:tcPr>
            <w:tcW w:w="2200" w:type="dxa"/>
            <w:tcBorders>
              <w:top w:val="single" w:sz="1" w:space="0" w:color="000000"/>
              <w:left w:val="single" w:sz="1" w:space="0" w:color="000000"/>
              <w:bottom w:val="single" w:sz="1" w:space="0" w:color="000000"/>
              <w:right w:val="single" w:sz="1" w:space="0" w:color="000000"/>
            </w:tcBorders>
            <w:vAlign w:val="center"/>
          </w:tcPr>
          <w:p w14:paraId="0C8AF6F5" w14:textId="77777777" w:rsidR="00A53AC0" w:rsidRDefault="00000000">
            <w:r>
              <w:rPr>
                <w:sz w:val="17"/>
                <w:szCs w:val="17"/>
              </w:rPr>
              <w:t>Harsha K (P3)</w:t>
            </w:r>
          </w:p>
        </w:tc>
        <w:tc>
          <w:tcPr>
            <w:tcW w:w="4500" w:type="dxa"/>
            <w:tcBorders>
              <w:top w:val="single" w:sz="1" w:space="0" w:color="000000"/>
              <w:left w:val="single" w:sz="1" w:space="0" w:color="000000"/>
              <w:bottom w:val="single" w:sz="1" w:space="0" w:color="000000"/>
              <w:right w:val="single" w:sz="1" w:space="0" w:color="000000"/>
            </w:tcBorders>
            <w:vAlign w:val="center"/>
          </w:tcPr>
          <w:p w14:paraId="4A30DA16" w14:textId="77777777" w:rsidR="00A53AC0" w:rsidRDefault="00000000">
            <w:r>
              <w:rPr>
                <w:sz w:val="17"/>
                <w:szCs w:val="17"/>
              </w:rPr>
              <w:t>Initial Architecture section</w:t>
            </w:r>
          </w:p>
        </w:tc>
      </w:tr>
      <w:tr w:rsidR="00A53AC0" w14:paraId="3573B04C"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F8CF8C1" w14:textId="77777777" w:rsidR="00A53AC0" w:rsidRDefault="00000000">
            <w:r>
              <w:rPr>
                <w:sz w:val="17"/>
                <w:szCs w:val="17"/>
              </w:rPr>
              <w:t>1.1</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E2FDDA6" w14:textId="77777777" w:rsidR="00A53AC0" w:rsidRDefault="00000000">
            <w:r>
              <w:rPr>
                <w:sz w:val="17"/>
                <w:szCs w:val="17"/>
              </w:rPr>
              <w:t>04-10-2026</w:t>
            </w:r>
          </w:p>
        </w:tc>
        <w:tc>
          <w:tcPr>
            <w:tcW w:w="2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D572BD5" w14:textId="77777777" w:rsidR="00A53AC0" w:rsidRDefault="00000000">
            <w:r>
              <w:rPr>
                <w:sz w:val="17"/>
                <w:szCs w:val="17"/>
              </w:rPr>
              <w:t>Harsha K (P3)</w:t>
            </w:r>
          </w:p>
        </w:tc>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4394E0A" w14:textId="77777777" w:rsidR="00A53AC0" w:rsidRDefault="00000000">
            <w:r>
              <w:rPr>
                <w:sz w:val="17"/>
                <w:szCs w:val="17"/>
              </w:rPr>
              <w:t>Aligned with official SRS v1.1, real Req IDs, MERN stack, updated Traceability &amp; STRIDE</w:t>
            </w:r>
          </w:p>
        </w:tc>
      </w:tr>
      <w:tr w:rsidR="00A53AC0" w14:paraId="3573B04C"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F8CF8C1" w14:textId="77777777" w:rsidR="00A53AC0" w:rsidRDefault="00000000">
            <w:r>
              <w:rPr>
                <w:sz w:val="17"/>
                <w:szCs w:val="17"/>
              </w:rPr>
              <w:t>1.2</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E2FDDA6" w14:textId="77777777" w:rsidR="00A53AC0" w:rsidRDefault="00000000">
            <w:r>
              <w:rPr>
                <w:sz w:val="17"/>
                <w:szCs w:val="17"/>
              </w:rPr>
              <w:t>05-10-2026</w:t>
            </w:r>
          </w:p>
        </w:tc>
        <w:tc>
          <w:tcPr>
            <w:tcW w:w="2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D572BD5" w14:textId="77777777" w:rsidR="00A53AC0" w:rsidRDefault="00000000">
            <w:r>
              <w:rPr>
                <w:sz w:val="17"/>
                <w:szCs w:val="17"/>
              </w:rPr>
              <w:t>Gagan (P4)</w:t>
            </w:r>
          </w:p>
        </w:tc>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4394E0A" w14:textId="77777777" w:rsidR="00A53AC0" w:rsidRDefault="00000000">
            <w:r>
              <w:rPr>
                <w:sz w:val="17"/>
                <w:szCs w:val="17"/>
              </w:rPr>
              <w:t>Added Section 4 Design: 3 UML sequence diagrams (UC-02, UC-09, UC-10), API design (catalogue + 4 detailed endpoints), error handling, logging &amp; monitoring, UX design, design traceability, open issues; result release policy agreed (score immediately, review after exam end)</w:t>
            </w:r>
          </w:p>
        </w:tc>
      </w:tr>
    </w:tbl>
    <w:p w14:paraId="323F2535" w14:textId="77777777" w:rsidR="00A53AC0" w:rsidRDefault="00000000">
      <w:pPr>
        <w:pStyle w:val="Heading1"/>
      </w:pPr>
      <w:r>
        <w:t>Approvals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3000"/>
      </w:tblGrid>
      <w:tr w:rsidR="00A53AC0" w14:paraId="67F523FE"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3B8334AD" w14:textId="77777777" w:rsidR="00A53AC0" w:rsidRDefault="00000000">
            <w:pPr>
              <w:jc w:val="center"/>
            </w:pPr>
            <w:r>
              <w:rPr>
                <w:b/>
                <w:bCs/>
                <w:color w:val="FFFFFF"/>
                <w:sz w:val="18"/>
                <w:szCs w:val="18"/>
              </w:rPr>
              <w:t>Role</w:t>
            </w:r>
          </w:p>
        </w:tc>
        <w:tc>
          <w:tcPr>
            <w:tcW w:w="3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3388A332" w14:textId="77777777" w:rsidR="00A53AC0" w:rsidRDefault="00000000">
            <w:pPr>
              <w:jc w:val="center"/>
            </w:pPr>
            <w:r>
              <w:rPr>
                <w:b/>
                <w:bCs/>
                <w:color w:val="FFFFFF"/>
                <w:sz w:val="18"/>
                <w:szCs w:val="18"/>
              </w:rPr>
              <w:t>Name</w:t>
            </w:r>
          </w:p>
        </w:tc>
        <w:tc>
          <w:tcPr>
            <w:tcW w:w="30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1BE9808B" w14:textId="77777777" w:rsidR="00A53AC0" w:rsidRDefault="00000000">
            <w:pPr>
              <w:jc w:val="center"/>
            </w:pPr>
            <w:r>
              <w:rPr>
                <w:b/>
                <w:bCs/>
                <w:color w:val="FFFFFF"/>
                <w:sz w:val="18"/>
                <w:szCs w:val="18"/>
              </w:rPr>
              <w:t>Signature / Date</w:t>
            </w:r>
          </w:p>
        </w:tc>
      </w:tr>
      <w:tr w:rsidR="00A53AC0" w14:paraId="182FA3FD"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4272BCC3" w14:textId="77777777" w:rsidR="00A53AC0" w:rsidRDefault="00000000">
            <w:r>
              <w:rPr>
                <w:sz w:val="17"/>
                <w:szCs w:val="17"/>
              </w:rPr>
              <w:t>Project Manager / SRS (P1)</w:t>
            </w:r>
          </w:p>
        </w:tc>
        <w:tc>
          <w:tcPr>
            <w:tcW w:w="3500" w:type="dxa"/>
            <w:tcBorders>
              <w:top w:val="single" w:sz="1" w:space="0" w:color="000000"/>
              <w:left w:val="single" w:sz="1" w:space="0" w:color="000000"/>
              <w:bottom w:val="single" w:sz="1" w:space="0" w:color="000000"/>
              <w:right w:val="single" w:sz="1" w:space="0" w:color="000000"/>
            </w:tcBorders>
            <w:vAlign w:val="center"/>
          </w:tcPr>
          <w:p w14:paraId="46C0577C" w14:textId="77777777" w:rsidR="00A53AC0" w:rsidRDefault="00000000">
            <w:r>
              <w:rPr>
                <w:sz w:val="17"/>
                <w:szCs w:val="17"/>
              </w:rPr>
              <w:t>Chhavi Siddarth Wadhwa</w:t>
            </w:r>
          </w:p>
        </w:tc>
        <w:tc>
          <w:tcPr>
            <w:tcW w:w="3000" w:type="dxa"/>
            <w:tcBorders>
              <w:top w:val="single" w:sz="1" w:space="0" w:color="000000"/>
              <w:left w:val="single" w:sz="1" w:space="0" w:color="000000"/>
              <w:bottom w:val="single" w:sz="1" w:space="0" w:color="000000"/>
              <w:right w:val="single" w:sz="1" w:space="0" w:color="000000"/>
            </w:tcBorders>
            <w:vAlign w:val="center"/>
          </w:tcPr>
          <w:p w14:paraId="5BE9174C" w14:textId="77777777" w:rsidR="00A53AC0" w:rsidRDefault="00A53AC0"/>
        </w:tc>
      </w:tr>
      <w:tr w:rsidR="00A53AC0" w14:paraId="122A7849"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6B2F188" w14:textId="77777777" w:rsidR="00A53AC0" w:rsidRDefault="00000000">
            <w:r>
              <w:rPr>
                <w:sz w:val="17"/>
                <w:szCs w:val="17"/>
              </w:rPr>
              <w:t>Test Plan (P2)</w:t>
            </w:r>
          </w:p>
        </w:tc>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9E8D954" w14:textId="77777777" w:rsidR="00A53AC0" w:rsidRDefault="00000000">
            <w:r>
              <w:rPr>
                <w:sz w:val="17"/>
                <w:szCs w:val="17"/>
              </w:rPr>
              <w:t>Dhanya Prasad</w:t>
            </w:r>
          </w:p>
        </w:tc>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4E64D27" w14:textId="77777777" w:rsidR="00A53AC0" w:rsidRDefault="00A53AC0"/>
        </w:tc>
      </w:tr>
      <w:tr w:rsidR="00A53AC0" w14:paraId="29DE4386"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025534F5" w14:textId="77777777" w:rsidR="00A53AC0" w:rsidRDefault="00000000">
            <w:r>
              <w:rPr>
                <w:sz w:val="17"/>
                <w:szCs w:val="17"/>
              </w:rPr>
              <w:t>Architecture (P3)</w:t>
            </w:r>
          </w:p>
        </w:tc>
        <w:tc>
          <w:tcPr>
            <w:tcW w:w="3500" w:type="dxa"/>
            <w:tcBorders>
              <w:top w:val="single" w:sz="1" w:space="0" w:color="000000"/>
              <w:left w:val="single" w:sz="1" w:space="0" w:color="000000"/>
              <w:bottom w:val="single" w:sz="1" w:space="0" w:color="000000"/>
              <w:right w:val="single" w:sz="1" w:space="0" w:color="000000"/>
            </w:tcBorders>
            <w:vAlign w:val="center"/>
          </w:tcPr>
          <w:p w14:paraId="19DD4378" w14:textId="77777777" w:rsidR="00A53AC0" w:rsidRDefault="00000000">
            <w:r>
              <w:rPr>
                <w:sz w:val="17"/>
                <w:szCs w:val="17"/>
              </w:rPr>
              <w:t>Harsha K</w:t>
            </w:r>
          </w:p>
        </w:tc>
        <w:tc>
          <w:tcPr>
            <w:tcW w:w="3000" w:type="dxa"/>
            <w:tcBorders>
              <w:top w:val="single" w:sz="1" w:space="0" w:color="000000"/>
              <w:left w:val="single" w:sz="1" w:space="0" w:color="000000"/>
              <w:bottom w:val="single" w:sz="1" w:space="0" w:color="000000"/>
              <w:right w:val="single" w:sz="1" w:space="0" w:color="000000"/>
            </w:tcBorders>
            <w:vAlign w:val="center"/>
          </w:tcPr>
          <w:p w14:paraId="5872095E" w14:textId="77777777" w:rsidR="00A53AC0" w:rsidRDefault="00A53AC0"/>
        </w:tc>
      </w:tr>
      <w:tr w:rsidR="00A53AC0" w14:paraId="121291D6"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ED1467E" w14:textId="77777777" w:rsidR="00A53AC0" w:rsidRDefault="00000000">
            <w:r>
              <w:rPr>
                <w:sz w:val="17"/>
                <w:szCs w:val="17"/>
              </w:rPr>
              <w:t>Design (P4)</w:t>
            </w:r>
          </w:p>
        </w:tc>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D8A2F4E" w14:textId="77777777" w:rsidR="00A53AC0" w:rsidRDefault="00000000">
            <w:r>
              <w:rPr>
                <w:sz w:val="17"/>
                <w:szCs w:val="17"/>
              </w:rPr>
              <w:t>Gagan</w:t>
            </w:r>
          </w:p>
        </w:tc>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945B3E1" w14:textId="77777777" w:rsidR="00A53AC0" w:rsidRDefault="00A53AC0"/>
        </w:tc>
      </w:tr>
      <w:tr w:rsidR="00A53AC0" w14:paraId="44DD943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6D718313" w14:textId="77777777" w:rsidR="00A53AC0" w:rsidRDefault="00000000">
            <w:r>
              <w:rPr>
                <w:sz w:val="17"/>
                <w:szCs w:val="17"/>
              </w:rPr>
              <w:t>Instructor / Reviewer</w:t>
            </w:r>
          </w:p>
        </w:tc>
        <w:tc>
          <w:tcPr>
            <w:tcW w:w="3500" w:type="dxa"/>
            <w:tcBorders>
              <w:top w:val="single" w:sz="1" w:space="0" w:color="000000"/>
              <w:left w:val="single" w:sz="1" w:space="0" w:color="000000"/>
              <w:bottom w:val="single" w:sz="1" w:space="0" w:color="000000"/>
              <w:right w:val="single" w:sz="1" w:space="0" w:color="000000"/>
            </w:tcBorders>
            <w:vAlign w:val="center"/>
          </w:tcPr>
          <w:p w14:paraId="36BE62EB" w14:textId="77777777" w:rsidR="00A53AC0" w:rsidRDefault="00A53AC0"/>
        </w:tc>
        <w:tc>
          <w:tcPr>
            <w:tcW w:w="3000" w:type="dxa"/>
            <w:tcBorders>
              <w:top w:val="single" w:sz="1" w:space="0" w:color="000000"/>
              <w:left w:val="single" w:sz="1" w:space="0" w:color="000000"/>
              <w:bottom w:val="single" w:sz="1" w:space="0" w:color="000000"/>
              <w:right w:val="single" w:sz="1" w:space="0" w:color="000000"/>
            </w:tcBorders>
            <w:vAlign w:val="center"/>
          </w:tcPr>
          <w:p w14:paraId="40E5A451" w14:textId="77777777" w:rsidR="00A53AC0" w:rsidRDefault="00A53AC0"/>
        </w:tc>
      </w:tr>
    </w:tbl>
    <w:p w14:paraId="038ACA56" w14:textId="77777777" w:rsidR="00A53AC0" w:rsidRDefault="00000000">
      <w:pPr>
        <w:pStyle w:val="Heading1"/>
      </w:pPr>
      <w:r>
        <w:t>1. Introduction</w:t>
      </w:r>
    </w:p>
    <w:p w14:paraId="7E80F0FF" w14:textId="77777777" w:rsidR="00A53AC0" w:rsidRDefault="00000000">
      <w:pPr>
        <w:pStyle w:val="Heading2"/>
      </w:pPr>
      <w:r>
        <w:t>1.1 Purpose</w:t>
      </w:r>
    </w:p>
    <w:p w14:paraId="33AA69D6" w14:textId="77777777" w:rsidR="00A53AC0" w:rsidRDefault="00000000">
      <w:pPr>
        <w:spacing w:after="100"/>
      </w:pPr>
      <w:r>
        <w:t>This document specifies the software architecture and high-level design of the Online Exam Portal. It describes the major components, architectural pattern, technology decisions, security architecture and traceability to the official Software Requirements Specification (SRS v1.1). It serves as the architectural baseline for implementation and for the Design section owned by P4.</w:t>
      </w:r>
    </w:p>
    <w:p w14:paraId="2BAB12AE" w14:textId="77777777" w:rsidR="00A53AC0" w:rsidRDefault="00000000">
      <w:pPr>
        <w:pStyle w:val="Heading2"/>
      </w:pPr>
      <w:r>
        <w:t>1.2 Scope</w:t>
      </w:r>
    </w:p>
    <w:p w14:paraId="5CF8722E" w14:textId="77777777" w:rsidR="00A53AC0" w:rsidRDefault="00000000">
      <w:pPr>
        <w:spacing w:after="100"/>
      </w:pPr>
      <w:r>
        <w:t>The architecture covers the complete MERN-based Online Exam Portal: account management, question bank, exam creation and scheduling, timed exam attempts with auto-save and auto-submit, automatic evaluation, results, notifications, focus-loss logging and audit logging. Out of scope items (webcam proctoring, descriptive answers, native mobile apps) are excluded.</w:t>
      </w:r>
    </w:p>
    <w:p w14:paraId="424127CD" w14:textId="77777777" w:rsidR="00A53AC0" w:rsidRDefault="00000000">
      <w:pPr>
        <w:pStyle w:val="Heading2"/>
      </w:pPr>
      <w:r>
        <w:t>1.3 Audience</w:t>
      </w:r>
    </w:p>
    <w:p w14:paraId="58A0BC30" w14:textId="77777777" w:rsidR="00A53AC0" w:rsidRDefault="00000000">
      <w:pPr>
        <w:spacing w:after="100"/>
      </w:pPr>
      <w:r>
        <w:t>Developers, QA engineers (P2), Design owner (P4), instructors and reviewers.</w:t>
      </w:r>
    </w:p>
    <w:p w14:paraId="296059AD" w14:textId="77777777" w:rsidR="00A53AC0" w:rsidRDefault="00000000">
      <w:pPr>
        <w:pStyle w:val="Heading2"/>
      </w:pPr>
      <w:r>
        <w:t>1.4 Definitions</w:t>
      </w:r>
    </w:p>
    <w:p w14:paraId="705D0C53" w14:textId="77777777" w:rsidR="00A53AC0" w:rsidRDefault="00000000">
      <w:pPr>
        <w:spacing w:after="100"/>
      </w:pPr>
      <w:r>
        <w:t>MERN – MongoDB, Express.js, React, Node.js; MCQ – Multiple Choice Question; JWT – JSON Web Token; RBAC – Role-Based Access Control; STRIDE – Spoofing, Tampering, Repudiation, Information Disclosure, Denial of Service, Elevation of Privilege; TLS – Transport Layer Security; SRS / STP / RTM – Software Requirements Specification / Software Test Plan / Requirements Traceability Matrix.</w:t>
      </w:r>
    </w:p>
    <w:p w14:paraId="3CAEBB1F" w14:textId="77777777" w:rsidR="00A53AC0" w:rsidRDefault="00000000">
      <w:pPr>
        <w:pStyle w:val="Heading1"/>
      </w:pPr>
      <w:r>
        <w:lastRenderedPageBreak/>
        <w:t>2. Document Overview</w:t>
      </w:r>
    </w:p>
    <w:p w14:paraId="164D6E8E" w14:textId="77777777" w:rsidR="00A53AC0" w:rsidRDefault="00000000">
      <w:pPr>
        <w:pStyle w:val="Heading2"/>
      </w:pPr>
      <w:r>
        <w:t>2.1 How to use this document</w:t>
      </w:r>
    </w:p>
    <w:p w14:paraId="3396EC58" w14:textId="77777777" w:rsidR="00A53AC0" w:rsidRDefault="00000000">
      <w:pPr>
        <w:spacing w:after="100"/>
      </w:pPr>
      <w:r>
        <w:t>Section 3 defines the architecture (components, pattern, security, traceability). Section 4 contains the design (sequence diagrams, API design, error handling, logging &amp; monitoring, UX design and design traceability) owned by P4. All requirement IDs used in this document are taken from the frozen SRS v1.1 and the ID Cheat Sheet.</w:t>
      </w:r>
    </w:p>
    <w:p w14:paraId="3FF5ACA2" w14:textId="77777777" w:rsidR="00A53AC0" w:rsidRDefault="00000000">
      <w:pPr>
        <w:pStyle w:val="Heading2"/>
      </w:pPr>
      <w:r>
        <w:t>2.2 Related Documents</w:t>
      </w:r>
    </w:p>
    <w:p w14:paraId="4EEC9353" w14:textId="77777777" w:rsidR="00A53AC0" w:rsidRDefault="00000000">
      <w:pPr>
        <w:spacing w:after="100"/>
      </w:pPr>
      <w:r>
        <w:t>SRS Online Exam Portal v1.1, Software Test Plan (STP), Requirements Traceability Matrix (RTM spreadsheet), ID Cheat Sheet.</w:t>
      </w:r>
    </w:p>
    <w:p w14:paraId="64DCB423" w14:textId="77777777" w:rsidR="00A53AC0" w:rsidRDefault="00000000">
      <w:pPr>
        <w:pStyle w:val="Heading1"/>
      </w:pPr>
      <w:r>
        <w:t>3. Architecture</w:t>
      </w:r>
    </w:p>
    <w:p w14:paraId="01F78C85" w14:textId="77777777" w:rsidR="00A53AC0" w:rsidRDefault="00000000">
      <w:pPr>
        <w:pStyle w:val="Heading2"/>
      </w:pPr>
      <w:r>
        <w:t>3.1 Goals &amp; Constraints</w:t>
      </w:r>
    </w:p>
    <w:p w14:paraId="10D669B7" w14:textId="77777777" w:rsidR="00A53AC0" w:rsidRDefault="00000000">
      <w:pPr>
        <w:spacing w:after="60"/>
      </w:pPr>
      <w:r>
        <w:rPr>
          <w:b/>
          <w:bCs/>
        </w:rPr>
        <w:t>Goals:</w:t>
      </w:r>
    </w:p>
    <w:p w14:paraId="0CA24915" w14:textId="77777777" w:rsidR="00A53AC0" w:rsidRDefault="00000000">
      <w:pPr>
        <w:pStyle w:val="ListParagraph"/>
        <w:numPr>
          <w:ilvl w:val="0"/>
          <w:numId w:val="2"/>
        </w:numPr>
      </w:pPr>
      <w:r>
        <w:t>Secure and reliable delivery of timed MCQ examinations with automatic evaluation.</w:t>
      </w:r>
    </w:p>
    <w:p w14:paraId="48DA6C91" w14:textId="77777777" w:rsidR="00A53AC0" w:rsidRDefault="00000000">
      <w:pPr>
        <w:pStyle w:val="ListParagraph"/>
        <w:numPr>
          <w:ilvl w:val="0"/>
          <w:numId w:val="2"/>
        </w:numPr>
      </w:pPr>
      <w:r>
        <w:t>Support up to 500 concurrent students during exam windows while meeting response-time targets (NFR-OE-001 to NFR-OE-003).</w:t>
      </w:r>
    </w:p>
    <w:p w14:paraId="7E83CA84" w14:textId="77777777" w:rsidR="00A53AC0" w:rsidRDefault="00000000">
      <w:pPr>
        <w:pStyle w:val="ListParagraph"/>
        <w:numPr>
          <w:ilvl w:val="0"/>
          <w:numId w:val="2"/>
        </w:numPr>
      </w:pPr>
      <w:r>
        <w:t>Enforce strong authentication, RBAC and exam integrity (SEC-OE series).</w:t>
      </w:r>
    </w:p>
    <w:p w14:paraId="20FD33F9" w14:textId="77777777" w:rsidR="00A53AC0" w:rsidRDefault="00000000">
      <w:pPr>
        <w:pStyle w:val="ListParagraph"/>
        <w:numPr>
          <w:ilvl w:val="0"/>
          <w:numId w:val="2"/>
        </w:numPr>
        <w:spacing w:after="100"/>
      </w:pPr>
      <w:r>
        <w:t>Provide clear modular structure that maps cleanly to the MERN stack.</w:t>
      </w:r>
    </w:p>
    <w:p w14:paraId="2CBFA16A" w14:textId="77777777" w:rsidR="00A53AC0" w:rsidRDefault="00000000">
      <w:pPr>
        <w:spacing w:after="60"/>
      </w:pPr>
      <w:r>
        <w:rPr>
          <w:b/>
          <w:bCs/>
        </w:rPr>
        <w:t>Constraints:</w:t>
      </w:r>
    </w:p>
    <w:p w14:paraId="4EA01DB3" w14:textId="77777777" w:rsidR="00A53AC0" w:rsidRDefault="00000000">
      <w:pPr>
        <w:pStyle w:val="ListParagraph"/>
        <w:numPr>
          <w:ilvl w:val="0"/>
          <w:numId w:val="2"/>
        </w:numPr>
      </w:pPr>
      <w:r>
        <w:t>Must use the MERN stack (MongoDB, Express.js, React, Node.js) as fixed in SRS v1.1.</w:t>
      </w:r>
    </w:p>
    <w:p w14:paraId="6FA02CB9" w14:textId="77777777" w:rsidR="00A53AC0" w:rsidRDefault="00000000">
      <w:pPr>
        <w:pStyle w:val="ListParagraph"/>
        <w:numPr>
          <w:ilvl w:val="0"/>
          <w:numId w:val="2"/>
        </w:numPr>
      </w:pPr>
      <w:r>
        <w:t>Academic mini-project timeline ending 07-10-2026.</w:t>
      </w:r>
    </w:p>
    <w:p w14:paraId="6EE0A718" w14:textId="77777777" w:rsidR="00A53AC0" w:rsidRDefault="00000000">
      <w:pPr>
        <w:pStyle w:val="ListParagraph"/>
        <w:numPr>
          <w:ilvl w:val="0"/>
          <w:numId w:val="2"/>
        </w:numPr>
      </w:pPr>
      <w:r>
        <w:t>Browser-based only; no native mobile apps.</w:t>
      </w:r>
    </w:p>
    <w:p w14:paraId="3B774785" w14:textId="77777777" w:rsidR="00A53AC0" w:rsidRDefault="00000000">
      <w:pPr>
        <w:pStyle w:val="ListParagraph"/>
        <w:numPr>
          <w:ilvl w:val="0"/>
          <w:numId w:val="2"/>
        </w:numPr>
        <w:spacing w:after="100"/>
      </w:pPr>
      <w:r>
        <w:t>Three primary roles: Student, Instructor, Administrator.</w:t>
      </w:r>
    </w:p>
    <w:p w14:paraId="69FF8045" w14:textId="77777777" w:rsidR="00A53AC0" w:rsidRDefault="00000000">
      <w:pPr>
        <w:pStyle w:val="Heading2"/>
      </w:pPr>
      <w:r>
        <w:t>3.2 Stakeholders &amp; Concerns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A53AC0" w14:paraId="7DFB684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09E8D7CC" w14:textId="77777777" w:rsidR="00A53AC0" w:rsidRDefault="00000000">
            <w:pPr>
              <w:jc w:val="center"/>
            </w:pPr>
            <w:r>
              <w:rPr>
                <w:b/>
                <w:bCs/>
                <w:color w:val="FFFFFF"/>
                <w:sz w:val="18"/>
                <w:szCs w:val="18"/>
              </w:rPr>
              <w:t>Stakeholder</w:t>
            </w:r>
          </w:p>
        </w:tc>
        <w:tc>
          <w:tcPr>
            <w:tcW w:w="70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44AB62D5" w14:textId="77777777" w:rsidR="00A53AC0" w:rsidRDefault="00000000">
            <w:pPr>
              <w:jc w:val="center"/>
            </w:pPr>
            <w:r>
              <w:rPr>
                <w:b/>
                <w:bCs/>
                <w:color w:val="FFFFFF"/>
                <w:sz w:val="18"/>
                <w:szCs w:val="18"/>
              </w:rPr>
              <w:t>Key Concerns</w:t>
            </w:r>
          </w:p>
        </w:tc>
      </w:tr>
      <w:tr w:rsidR="00A53AC0" w14:paraId="58B6A01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30DC895E" w14:textId="77777777" w:rsidR="00A53AC0" w:rsidRDefault="00000000">
            <w:r>
              <w:rPr>
                <w:sz w:val="17"/>
                <w:szCs w:val="17"/>
              </w:rPr>
              <w:t>Students</w:t>
            </w:r>
          </w:p>
        </w:tc>
        <w:tc>
          <w:tcPr>
            <w:tcW w:w="7000" w:type="dxa"/>
            <w:tcBorders>
              <w:top w:val="single" w:sz="1" w:space="0" w:color="000000"/>
              <w:left w:val="single" w:sz="1" w:space="0" w:color="000000"/>
              <w:bottom w:val="single" w:sz="1" w:space="0" w:color="000000"/>
              <w:right w:val="single" w:sz="1" w:space="0" w:color="000000"/>
            </w:tcBorders>
            <w:vAlign w:val="center"/>
          </w:tcPr>
          <w:p w14:paraId="178EB4B1" w14:textId="77777777" w:rsidR="00A53AC0" w:rsidRDefault="00000000">
            <w:r>
              <w:rPr>
                <w:sz w:val="17"/>
                <w:szCs w:val="17"/>
              </w:rPr>
              <w:t>Simple interface, fair evaluation, reliable timer and auto-save during exams</w:t>
            </w:r>
          </w:p>
        </w:tc>
      </w:tr>
      <w:tr w:rsidR="00A53AC0" w14:paraId="02447EC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128C8F4" w14:textId="77777777" w:rsidR="00A53AC0" w:rsidRDefault="00000000">
            <w:r>
              <w:rPr>
                <w:sz w:val="17"/>
                <w:szCs w:val="17"/>
              </w:rPr>
              <w:t>Instructors</w:t>
            </w:r>
          </w:p>
        </w:tc>
        <w:tc>
          <w:tcPr>
            <w:tcW w:w="7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4B22BBB" w14:textId="77777777" w:rsidR="00A53AC0" w:rsidRDefault="00000000">
            <w:r>
              <w:rPr>
                <w:sz w:val="17"/>
                <w:szCs w:val="17"/>
              </w:rPr>
              <w:t>Easy question/exam management, accurate results, focus-loss visibility</w:t>
            </w:r>
          </w:p>
        </w:tc>
      </w:tr>
      <w:tr w:rsidR="00A53AC0" w14:paraId="29C07C7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18C0439B" w14:textId="77777777" w:rsidR="00A53AC0" w:rsidRDefault="00000000">
            <w:r>
              <w:rPr>
                <w:sz w:val="17"/>
                <w:szCs w:val="17"/>
              </w:rPr>
              <w:t>Administrators</w:t>
            </w:r>
          </w:p>
        </w:tc>
        <w:tc>
          <w:tcPr>
            <w:tcW w:w="7000" w:type="dxa"/>
            <w:tcBorders>
              <w:top w:val="single" w:sz="1" w:space="0" w:color="000000"/>
              <w:left w:val="single" w:sz="1" w:space="0" w:color="000000"/>
              <w:bottom w:val="single" w:sz="1" w:space="0" w:color="000000"/>
              <w:right w:val="single" w:sz="1" w:space="0" w:color="000000"/>
            </w:tcBorders>
            <w:vAlign w:val="center"/>
          </w:tcPr>
          <w:p w14:paraId="22EE4457" w14:textId="77777777" w:rsidR="00A53AC0" w:rsidRDefault="00000000">
            <w:r>
              <w:rPr>
                <w:sz w:val="17"/>
                <w:szCs w:val="17"/>
              </w:rPr>
              <w:t>User &amp; role management, audit logs, system security</w:t>
            </w:r>
          </w:p>
        </w:tc>
      </w:tr>
      <w:tr w:rsidR="00A53AC0" w14:paraId="24E677D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873F0A4" w14:textId="77777777" w:rsidR="00A53AC0" w:rsidRDefault="00000000">
            <w:r>
              <w:rPr>
                <w:sz w:val="17"/>
                <w:szCs w:val="17"/>
              </w:rPr>
              <w:t>Development Team</w:t>
            </w:r>
          </w:p>
        </w:tc>
        <w:tc>
          <w:tcPr>
            <w:tcW w:w="7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2E3B6BD" w14:textId="77777777" w:rsidR="00A53AC0" w:rsidRDefault="00000000">
            <w:r>
              <w:rPr>
                <w:sz w:val="17"/>
                <w:szCs w:val="17"/>
              </w:rPr>
              <w:t>Clear component boundaries, MERN alignment, maintainability</w:t>
            </w:r>
          </w:p>
        </w:tc>
      </w:tr>
    </w:tbl>
    <w:p w14:paraId="388FF3EE" w14:textId="77777777" w:rsidR="00A53AC0" w:rsidRDefault="00000000">
      <w:pPr>
        <w:pStyle w:val="Heading2"/>
      </w:pPr>
      <w:r>
        <w:t>3.3 Component Diagram</w:t>
      </w:r>
    </w:p>
    <w:p w14:paraId="058DCB3B" w14:textId="77777777" w:rsidR="00A53AC0" w:rsidRDefault="00000000">
      <w:pPr>
        <w:spacing w:after="80"/>
      </w:pPr>
      <w:r>
        <w:t>The system follows a layered architecture mapped onto the MERN stack.</w:t>
      </w:r>
    </w:p>
    <w:p w14:paraId="2BBA3AC6" w14:textId="77777777" w:rsidR="00A53AC0" w:rsidRDefault="00000000">
      <w:pPr>
        <w:spacing w:after="60"/>
      </w:pPr>
      <w:r>
        <w:rPr>
          <w:b/>
          <w:bCs/>
        </w:rPr>
        <w:t>Logical Component Structure:</w:t>
      </w:r>
    </w:p>
    <w:p w14:paraId="226D9B71" w14:textId="77777777" w:rsidR="00A53AC0" w:rsidRDefault="00000000">
      <w:pPr>
        <w:spacing w:after="40"/>
      </w:pPr>
      <w:r>
        <w:t>Presentation Layer (React)</w:t>
      </w:r>
    </w:p>
    <w:p w14:paraId="61F10BE6" w14:textId="77777777" w:rsidR="00A53AC0" w:rsidRDefault="00000000">
      <w:pPr>
        <w:spacing w:after="20"/>
      </w:pPr>
      <w:r>
        <w:t xml:space="preserve">          ↓  HTTPS / REST (JSON)</w:t>
      </w:r>
    </w:p>
    <w:p w14:paraId="77626C30" w14:textId="77777777" w:rsidR="00A53AC0" w:rsidRDefault="00000000">
      <w:pPr>
        <w:spacing w:after="40"/>
      </w:pPr>
      <w:r>
        <w:t>API Layer (Express.js Controllers / Routes)</w:t>
      </w:r>
    </w:p>
    <w:p w14:paraId="15DD7463" w14:textId="77777777" w:rsidR="00A53AC0" w:rsidRDefault="00000000">
      <w:pPr>
        <w:spacing w:after="20"/>
      </w:pPr>
      <w:r>
        <w:t xml:space="preserve">          ↓</w:t>
      </w:r>
    </w:p>
    <w:p w14:paraId="6BC6B2AF" w14:textId="77777777" w:rsidR="00A53AC0" w:rsidRDefault="00000000">
      <w:pPr>
        <w:spacing w:after="40"/>
      </w:pPr>
      <w:r>
        <w:t>Business Services Layer (Node.js)</w:t>
      </w:r>
    </w:p>
    <w:p w14:paraId="40C1D0AC" w14:textId="77777777" w:rsidR="00A53AC0" w:rsidRDefault="00000000">
      <w:pPr>
        <w:spacing w:after="15"/>
        <w:ind w:left="360"/>
      </w:pPr>
      <w:r>
        <w:t>• Authentication &amp; Authorization Service</w:t>
      </w:r>
    </w:p>
    <w:p w14:paraId="666F1BF1" w14:textId="77777777" w:rsidR="00A53AC0" w:rsidRDefault="00000000">
      <w:pPr>
        <w:spacing w:after="15"/>
        <w:ind w:left="360"/>
      </w:pPr>
      <w:r>
        <w:t>• Exam Management Service</w:t>
      </w:r>
    </w:p>
    <w:p w14:paraId="4F8FD500" w14:textId="77777777" w:rsidR="00A53AC0" w:rsidRDefault="00000000">
      <w:pPr>
        <w:spacing w:after="15"/>
        <w:ind w:left="360"/>
      </w:pPr>
      <w:r>
        <w:t>• Question Bank Service</w:t>
      </w:r>
    </w:p>
    <w:p w14:paraId="5BEB42C8" w14:textId="77777777" w:rsidR="00A53AC0" w:rsidRDefault="00000000">
      <w:pPr>
        <w:spacing w:after="15"/>
        <w:ind w:left="360"/>
      </w:pPr>
      <w:r>
        <w:t>• Evaluation Engine</w:t>
      </w:r>
    </w:p>
    <w:p w14:paraId="6B6DCE11" w14:textId="77777777" w:rsidR="00A53AC0" w:rsidRDefault="00000000">
      <w:pPr>
        <w:spacing w:after="15"/>
        <w:ind w:left="360"/>
      </w:pPr>
      <w:r>
        <w:t>• Result &amp; Analytics Service</w:t>
      </w:r>
    </w:p>
    <w:p w14:paraId="6E875317" w14:textId="77777777" w:rsidR="00A53AC0" w:rsidRDefault="00000000">
      <w:pPr>
        <w:spacing w:after="15"/>
        <w:ind w:left="360"/>
      </w:pPr>
      <w:r>
        <w:t>• Notification Service</w:t>
      </w:r>
    </w:p>
    <w:p w14:paraId="588B8F5E" w14:textId="77777777" w:rsidR="00A53AC0" w:rsidRDefault="00000000">
      <w:pPr>
        <w:spacing w:after="15"/>
        <w:ind w:left="360"/>
      </w:pPr>
      <w:r>
        <w:t>• Audit &amp; Logging Service</w:t>
      </w:r>
    </w:p>
    <w:p w14:paraId="7D07E648" w14:textId="77777777" w:rsidR="00A53AC0" w:rsidRDefault="00000000">
      <w:pPr>
        <w:spacing w:after="20"/>
      </w:pPr>
      <w:r>
        <w:t xml:space="preserve">          ↓</w:t>
      </w:r>
    </w:p>
    <w:p w14:paraId="331A4FE5" w14:textId="77777777" w:rsidR="00A53AC0" w:rsidRDefault="00000000">
      <w:pPr>
        <w:spacing w:after="40"/>
      </w:pPr>
      <w:r>
        <w:lastRenderedPageBreak/>
        <w:t>Data Access Layer (Mongoose / MongoDB Drivers)</w:t>
      </w:r>
    </w:p>
    <w:p w14:paraId="1377C1DC" w14:textId="77777777" w:rsidR="00A53AC0" w:rsidRDefault="00000000">
      <w:pPr>
        <w:spacing w:after="20"/>
      </w:pPr>
      <w:r>
        <w:t xml:space="preserve">          ↓</w:t>
      </w:r>
    </w:p>
    <w:p w14:paraId="7454DB34" w14:textId="77777777" w:rsidR="00A53AC0" w:rsidRDefault="00000000">
      <w:pPr>
        <w:spacing w:after="80"/>
      </w:pPr>
      <w:r>
        <w:t>MongoDB Database</w:t>
      </w:r>
    </w:p>
    <w:p w14:paraId="766A4243" w14:textId="78954FDB" w:rsidR="00A53AC0" w:rsidRDefault="00572275">
      <w:pPr>
        <w:spacing w:after="100"/>
      </w:pPr>
      <w:r>
        <w:rPr>
          <w:noProof/>
        </w:rPr>
        <w:drawing>
          <wp:inline distT="0" distB="0" distL="0" distR="0" wp14:anchorId="4657482A" wp14:editId="0607D310">
            <wp:extent cx="6492240" cy="4777740"/>
            <wp:effectExtent l="0" t="0" r="3810" b="3810"/>
            <wp:docPr id="1292131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4777740"/>
                    </a:xfrm>
                    <a:prstGeom prst="rect">
                      <a:avLst/>
                    </a:prstGeom>
                    <a:noFill/>
                    <a:ln>
                      <a:noFill/>
                    </a:ln>
                  </pic:spPr>
                </pic:pic>
              </a:graphicData>
            </a:graphic>
          </wp:inline>
        </w:drawing>
      </w:r>
    </w:p>
    <w:p w14:paraId="657D0597" w14:textId="77777777" w:rsidR="00A53AC0" w:rsidRDefault="00000000">
      <w:pPr>
        <w:pStyle w:val="Heading2"/>
      </w:pPr>
      <w:r>
        <w:t>3.4 Component Descriptions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A53AC0" w14:paraId="5C2EB70B"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084C5870" w14:textId="77777777" w:rsidR="00A53AC0" w:rsidRDefault="00000000">
            <w:pPr>
              <w:jc w:val="center"/>
            </w:pPr>
            <w:r>
              <w:rPr>
                <w:b/>
                <w:bCs/>
                <w:color w:val="FFFFFF"/>
                <w:sz w:val="18"/>
                <w:szCs w:val="18"/>
              </w:rPr>
              <w:t>Component</w:t>
            </w:r>
          </w:p>
        </w:tc>
        <w:tc>
          <w:tcPr>
            <w:tcW w:w="68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73E96759" w14:textId="77777777" w:rsidR="00A53AC0" w:rsidRDefault="00000000">
            <w:pPr>
              <w:jc w:val="center"/>
            </w:pPr>
            <w:r>
              <w:rPr>
                <w:b/>
                <w:bCs/>
                <w:color w:val="FFFFFF"/>
                <w:sz w:val="18"/>
                <w:szCs w:val="18"/>
              </w:rPr>
              <w:t>Responsibility</w:t>
            </w:r>
          </w:p>
        </w:tc>
      </w:tr>
      <w:tr w:rsidR="00A53AC0" w14:paraId="3ABF98C8"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vAlign w:val="center"/>
          </w:tcPr>
          <w:p w14:paraId="073108A0" w14:textId="77777777" w:rsidR="00A53AC0" w:rsidRDefault="00000000">
            <w:r>
              <w:rPr>
                <w:sz w:val="17"/>
                <w:szCs w:val="17"/>
              </w:rPr>
              <w:t>Presentation Layer (React)</w:t>
            </w:r>
          </w:p>
        </w:tc>
        <w:tc>
          <w:tcPr>
            <w:tcW w:w="6800" w:type="dxa"/>
            <w:tcBorders>
              <w:top w:val="single" w:sz="1" w:space="0" w:color="000000"/>
              <w:left w:val="single" w:sz="1" w:space="0" w:color="000000"/>
              <w:bottom w:val="single" w:sz="1" w:space="0" w:color="000000"/>
              <w:right w:val="single" w:sz="1" w:space="0" w:color="000000"/>
            </w:tcBorders>
            <w:vAlign w:val="center"/>
          </w:tcPr>
          <w:p w14:paraId="7F249D9D" w14:textId="77777777" w:rsidR="00A53AC0" w:rsidRDefault="00000000">
            <w:r>
              <w:rPr>
                <w:sz w:val="17"/>
                <w:szCs w:val="17"/>
              </w:rPr>
              <w:t>Role-specific dashboards, exam-taking UI (timer, navigator, auto-save indicators), results views.</w:t>
            </w:r>
          </w:p>
        </w:tc>
      </w:tr>
      <w:tr w:rsidR="00A53AC0" w14:paraId="4923D5CC"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354F729" w14:textId="77777777" w:rsidR="00A53AC0" w:rsidRDefault="00000000">
            <w:r>
              <w:rPr>
                <w:sz w:val="17"/>
                <w:szCs w:val="17"/>
              </w:rPr>
              <w:t>API Layer (Express Controllers)</w:t>
            </w:r>
          </w:p>
        </w:tc>
        <w:tc>
          <w:tcPr>
            <w:tcW w:w="6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D9ADD2D" w14:textId="77777777" w:rsidR="00A53AC0" w:rsidRDefault="00000000">
            <w:r>
              <w:rPr>
                <w:sz w:val="17"/>
                <w:szCs w:val="17"/>
              </w:rPr>
              <w:t>REST endpoints, request validation, routing to services, JWT extraction.</w:t>
            </w:r>
          </w:p>
        </w:tc>
      </w:tr>
      <w:tr w:rsidR="00A53AC0" w14:paraId="310E82CB"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vAlign w:val="center"/>
          </w:tcPr>
          <w:p w14:paraId="7ECDD3C3" w14:textId="77777777" w:rsidR="00A53AC0" w:rsidRDefault="00000000">
            <w:r>
              <w:rPr>
                <w:sz w:val="17"/>
                <w:szCs w:val="17"/>
              </w:rPr>
              <w:t>Authentication &amp; Authorization Service</w:t>
            </w:r>
          </w:p>
        </w:tc>
        <w:tc>
          <w:tcPr>
            <w:tcW w:w="6800" w:type="dxa"/>
            <w:tcBorders>
              <w:top w:val="single" w:sz="1" w:space="0" w:color="000000"/>
              <w:left w:val="single" w:sz="1" w:space="0" w:color="000000"/>
              <w:bottom w:val="single" w:sz="1" w:space="0" w:color="000000"/>
              <w:right w:val="single" w:sz="1" w:space="0" w:color="000000"/>
            </w:tcBorders>
            <w:vAlign w:val="center"/>
          </w:tcPr>
          <w:p w14:paraId="3941EC2E" w14:textId="77777777" w:rsidR="00A53AC0" w:rsidRDefault="00000000">
            <w:r>
              <w:rPr>
                <w:sz w:val="17"/>
                <w:szCs w:val="17"/>
              </w:rPr>
              <w:t>Registration, login, password reset, JWT issuance/validation, RBAC enforcement (SEC-OE-001 to 006).</w:t>
            </w:r>
          </w:p>
        </w:tc>
      </w:tr>
      <w:tr w:rsidR="00A53AC0" w14:paraId="24353EA9"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4BC76AC" w14:textId="77777777" w:rsidR="00A53AC0" w:rsidRDefault="00000000">
            <w:r>
              <w:rPr>
                <w:sz w:val="17"/>
                <w:szCs w:val="17"/>
              </w:rPr>
              <w:t>Exam Management Service</w:t>
            </w:r>
          </w:p>
        </w:tc>
        <w:tc>
          <w:tcPr>
            <w:tcW w:w="6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D215E8E" w14:textId="77777777" w:rsidR="00A53AC0" w:rsidRDefault="00000000">
            <w:r>
              <w:rPr>
                <w:sz w:val="17"/>
                <w:szCs w:val="17"/>
              </w:rPr>
              <w:t>Create/configure/publish exams, assignment to students, start/resume/submit attempt logic, timer control, focus-loss recording.</w:t>
            </w:r>
          </w:p>
        </w:tc>
      </w:tr>
      <w:tr w:rsidR="00A53AC0" w14:paraId="23FB2102"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vAlign w:val="center"/>
          </w:tcPr>
          <w:p w14:paraId="29B1A167" w14:textId="77777777" w:rsidR="00A53AC0" w:rsidRDefault="00000000">
            <w:r>
              <w:rPr>
                <w:sz w:val="17"/>
                <w:szCs w:val="17"/>
              </w:rPr>
              <w:t>Question Bank Service</w:t>
            </w:r>
          </w:p>
        </w:tc>
        <w:tc>
          <w:tcPr>
            <w:tcW w:w="6800" w:type="dxa"/>
            <w:tcBorders>
              <w:top w:val="single" w:sz="1" w:space="0" w:color="000000"/>
              <w:left w:val="single" w:sz="1" w:space="0" w:color="000000"/>
              <w:bottom w:val="single" w:sz="1" w:space="0" w:color="000000"/>
              <w:right w:val="single" w:sz="1" w:space="0" w:color="000000"/>
            </w:tcBorders>
            <w:vAlign w:val="center"/>
          </w:tcPr>
          <w:p w14:paraId="1E89B540" w14:textId="77777777" w:rsidR="00A53AC0" w:rsidRDefault="00000000">
            <w:r>
              <w:rPr>
                <w:sz w:val="17"/>
                <w:szCs w:val="17"/>
              </w:rPr>
              <w:t>CRUD for MCQs (2–6 options, single correct), ownership by Instructor.</w:t>
            </w:r>
          </w:p>
        </w:tc>
      </w:tr>
      <w:tr w:rsidR="00A53AC0" w14:paraId="3634BFE5"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42E0B83" w14:textId="77777777" w:rsidR="00A53AC0" w:rsidRDefault="00000000">
            <w:r>
              <w:rPr>
                <w:sz w:val="17"/>
                <w:szCs w:val="17"/>
              </w:rPr>
              <w:t>Evaluation Engine</w:t>
            </w:r>
          </w:p>
        </w:tc>
        <w:tc>
          <w:tcPr>
            <w:tcW w:w="6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57C8CDD" w14:textId="77777777" w:rsidR="00A53AC0" w:rsidRDefault="00000000">
            <w:r>
              <w:rPr>
                <w:sz w:val="17"/>
                <w:szCs w:val="17"/>
              </w:rPr>
              <w:t>Auto-evaluation of submitted attempts, score calculation including negative marking.</w:t>
            </w:r>
          </w:p>
        </w:tc>
      </w:tr>
      <w:tr w:rsidR="00A53AC0" w14:paraId="06D1C97B"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vAlign w:val="center"/>
          </w:tcPr>
          <w:p w14:paraId="20B28438" w14:textId="77777777" w:rsidR="00A53AC0" w:rsidRDefault="00000000">
            <w:r>
              <w:rPr>
                <w:sz w:val="17"/>
                <w:szCs w:val="17"/>
              </w:rPr>
              <w:t>Result &amp; Analytics Service</w:t>
            </w:r>
          </w:p>
        </w:tc>
        <w:tc>
          <w:tcPr>
            <w:tcW w:w="6800" w:type="dxa"/>
            <w:tcBorders>
              <w:top w:val="single" w:sz="1" w:space="0" w:color="000000"/>
              <w:left w:val="single" w:sz="1" w:space="0" w:color="000000"/>
              <w:bottom w:val="single" w:sz="1" w:space="0" w:color="000000"/>
              <w:right w:val="single" w:sz="1" w:space="0" w:color="000000"/>
            </w:tcBorders>
            <w:vAlign w:val="center"/>
          </w:tcPr>
          <w:p w14:paraId="7B870B84" w14:textId="77777777" w:rsidR="00A53AC0" w:rsidRDefault="00000000">
            <w:r>
              <w:rPr>
                <w:sz w:val="17"/>
                <w:szCs w:val="17"/>
              </w:rPr>
              <w:t>Student result views, Instructor statistics (avg/high/low/pass %), CSV export.</w:t>
            </w:r>
          </w:p>
        </w:tc>
      </w:tr>
      <w:tr w:rsidR="00A53AC0" w14:paraId="249FE973"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92B3758" w14:textId="77777777" w:rsidR="00A53AC0" w:rsidRDefault="00000000">
            <w:r>
              <w:rPr>
                <w:sz w:val="17"/>
                <w:szCs w:val="17"/>
              </w:rPr>
              <w:t>Notification Service</w:t>
            </w:r>
          </w:p>
        </w:tc>
        <w:tc>
          <w:tcPr>
            <w:tcW w:w="6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9F705A2" w14:textId="77777777" w:rsidR="00A53AC0" w:rsidRDefault="00000000">
            <w:r>
              <w:rPr>
                <w:sz w:val="17"/>
                <w:szCs w:val="17"/>
              </w:rPr>
              <w:t>In-app and email notifications for exam assignment and result availability (via SMTP).</w:t>
            </w:r>
          </w:p>
        </w:tc>
      </w:tr>
      <w:tr w:rsidR="00A53AC0" w14:paraId="1837C5C1"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vAlign w:val="center"/>
          </w:tcPr>
          <w:p w14:paraId="25CBB333" w14:textId="77777777" w:rsidR="00A53AC0" w:rsidRDefault="00000000">
            <w:r>
              <w:rPr>
                <w:sz w:val="17"/>
                <w:szCs w:val="17"/>
              </w:rPr>
              <w:t>Audit &amp; Logging Service</w:t>
            </w:r>
          </w:p>
        </w:tc>
        <w:tc>
          <w:tcPr>
            <w:tcW w:w="6800" w:type="dxa"/>
            <w:tcBorders>
              <w:top w:val="single" w:sz="1" w:space="0" w:color="000000"/>
              <w:left w:val="single" w:sz="1" w:space="0" w:color="000000"/>
              <w:bottom w:val="single" w:sz="1" w:space="0" w:color="000000"/>
              <w:right w:val="single" w:sz="1" w:space="0" w:color="000000"/>
            </w:tcBorders>
            <w:vAlign w:val="center"/>
          </w:tcPr>
          <w:p w14:paraId="12A67DE0" w14:textId="77777777" w:rsidR="00A53AC0" w:rsidRDefault="00000000">
            <w:r>
              <w:rPr>
                <w:sz w:val="17"/>
                <w:szCs w:val="17"/>
              </w:rPr>
              <w:t>Records login events, role changes, exam publication, submissions; supports filtering (FR-OE-027, SEC-OE-011).</w:t>
            </w:r>
          </w:p>
        </w:tc>
      </w:tr>
      <w:tr w:rsidR="00A53AC0" w14:paraId="6DDBE18A"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EAA4C9D" w14:textId="77777777" w:rsidR="00A53AC0" w:rsidRDefault="00000000">
            <w:r>
              <w:rPr>
                <w:sz w:val="17"/>
                <w:szCs w:val="17"/>
              </w:rPr>
              <w:t>Data Access Layer</w:t>
            </w:r>
          </w:p>
        </w:tc>
        <w:tc>
          <w:tcPr>
            <w:tcW w:w="6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649F229" w14:textId="77777777" w:rsidR="00A53AC0" w:rsidRDefault="00000000">
            <w:r>
              <w:rPr>
                <w:sz w:val="17"/>
                <w:szCs w:val="17"/>
              </w:rPr>
              <w:t>Mongoose models and queries for all persistent entities.</w:t>
            </w:r>
          </w:p>
        </w:tc>
      </w:tr>
      <w:tr w:rsidR="00A53AC0" w14:paraId="2FA7538D"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vAlign w:val="center"/>
          </w:tcPr>
          <w:p w14:paraId="27685263" w14:textId="77777777" w:rsidR="00A53AC0" w:rsidRDefault="00000000">
            <w:r>
              <w:rPr>
                <w:sz w:val="17"/>
                <w:szCs w:val="17"/>
              </w:rPr>
              <w:t>MongoDB</w:t>
            </w:r>
          </w:p>
        </w:tc>
        <w:tc>
          <w:tcPr>
            <w:tcW w:w="6800" w:type="dxa"/>
            <w:tcBorders>
              <w:top w:val="single" w:sz="1" w:space="0" w:color="000000"/>
              <w:left w:val="single" w:sz="1" w:space="0" w:color="000000"/>
              <w:bottom w:val="single" w:sz="1" w:space="0" w:color="000000"/>
              <w:right w:val="single" w:sz="1" w:space="0" w:color="000000"/>
            </w:tcBorders>
            <w:vAlign w:val="center"/>
          </w:tcPr>
          <w:p w14:paraId="682D5F21" w14:textId="77777777" w:rsidR="00A53AC0" w:rsidRDefault="00000000">
            <w:r>
              <w:rPr>
                <w:sz w:val="17"/>
                <w:szCs w:val="17"/>
              </w:rPr>
              <w:t>Primary data store for Users, Questions, Exams, Attempts, Answers, FocusEvents, AuditLogs, Notifications.</w:t>
            </w:r>
          </w:p>
        </w:tc>
      </w:tr>
    </w:tbl>
    <w:p w14:paraId="413D048A" w14:textId="77777777" w:rsidR="00A53AC0" w:rsidRDefault="00000000">
      <w:pPr>
        <w:pStyle w:val="Heading2"/>
      </w:pPr>
      <w:r>
        <w:t>3.5 Chosen Architecture Pattern and Rationale</w:t>
      </w:r>
    </w:p>
    <w:p w14:paraId="5CE40470" w14:textId="77777777" w:rsidR="00A53AC0" w:rsidRDefault="00000000">
      <w:pPr>
        <w:spacing w:after="60"/>
      </w:pPr>
      <w:r>
        <w:rPr>
          <w:b/>
          <w:bCs/>
        </w:rPr>
        <w:t>Selected Pattern: Layered Architecture (mapped to MERN)</w:t>
      </w:r>
    </w:p>
    <w:p w14:paraId="328B2284" w14:textId="77777777" w:rsidR="00A53AC0" w:rsidRDefault="00000000">
      <w:pPr>
        <w:spacing w:after="60"/>
      </w:pPr>
      <w:r>
        <w:rPr>
          <w:b/>
          <w:bCs/>
        </w:rPr>
        <w:t>Rationale:</w:t>
      </w:r>
    </w:p>
    <w:p w14:paraId="1EB7F606" w14:textId="77777777" w:rsidR="00A53AC0" w:rsidRDefault="00000000">
      <w:pPr>
        <w:pStyle w:val="ListParagraph"/>
        <w:numPr>
          <w:ilvl w:val="0"/>
          <w:numId w:val="2"/>
        </w:numPr>
      </w:pPr>
      <w:r>
        <w:lastRenderedPageBreak/>
        <w:t>Clear separation between React presentation, Express API, business services and MongoDB data store.</w:t>
      </w:r>
    </w:p>
    <w:p w14:paraId="12661661" w14:textId="77777777" w:rsidR="00A53AC0" w:rsidRDefault="00000000">
      <w:pPr>
        <w:pStyle w:val="ListParagraph"/>
        <w:numPr>
          <w:ilvl w:val="0"/>
          <w:numId w:val="2"/>
        </w:numPr>
      </w:pPr>
      <w:r>
        <w:t>Natural fit for the fixed MERN technology stack.</w:t>
      </w:r>
    </w:p>
    <w:p w14:paraId="717544AD" w14:textId="77777777" w:rsidR="00A53AC0" w:rsidRDefault="00000000">
      <w:pPr>
        <w:pStyle w:val="ListParagraph"/>
        <w:numPr>
          <w:ilvl w:val="0"/>
          <w:numId w:val="2"/>
        </w:numPr>
      </w:pPr>
      <w:r>
        <w:t>Supports independent development of frontend and backend.</w:t>
      </w:r>
    </w:p>
    <w:p w14:paraId="3AD89EF4" w14:textId="77777777" w:rsidR="00A53AC0" w:rsidRDefault="00000000">
      <w:pPr>
        <w:pStyle w:val="ListParagraph"/>
        <w:numPr>
          <w:ilvl w:val="0"/>
          <w:numId w:val="2"/>
        </w:numPr>
      </w:pPr>
      <w:r>
        <w:t>Easy to reason about security boundaries (authZ checks in service layer).</w:t>
      </w:r>
    </w:p>
    <w:p w14:paraId="2356C518" w14:textId="77777777" w:rsidR="00A53AC0" w:rsidRDefault="00000000">
      <w:pPr>
        <w:pStyle w:val="ListParagraph"/>
        <w:numPr>
          <w:ilvl w:val="0"/>
          <w:numId w:val="2"/>
        </w:numPr>
        <w:spacing w:after="100"/>
      </w:pPr>
      <w:r>
        <w:t>Microservices were rejected as unnecessary complexity for a mini-project with a four-person team.</w:t>
      </w:r>
    </w:p>
    <w:p w14:paraId="52D3E403" w14:textId="77777777" w:rsidR="00A53AC0" w:rsidRDefault="00000000">
      <w:pPr>
        <w:pStyle w:val="Heading2"/>
      </w:pPr>
      <w:r>
        <w:t>3.6 Technology Stack &amp; Data Stores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A53AC0" w14:paraId="4D76200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25DF2D12" w14:textId="77777777" w:rsidR="00A53AC0" w:rsidRDefault="00000000">
            <w:pPr>
              <w:jc w:val="center"/>
            </w:pPr>
            <w:r>
              <w:rPr>
                <w:b/>
                <w:bCs/>
                <w:color w:val="FFFFFF"/>
                <w:sz w:val="18"/>
                <w:szCs w:val="18"/>
              </w:rPr>
              <w:t>Layer</w:t>
            </w:r>
          </w:p>
        </w:tc>
        <w:tc>
          <w:tcPr>
            <w:tcW w:w="70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7DD0C72E" w14:textId="77777777" w:rsidR="00A53AC0" w:rsidRDefault="00000000">
            <w:pPr>
              <w:jc w:val="center"/>
            </w:pPr>
            <w:r>
              <w:rPr>
                <w:b/>
                <w:bCs/>
                <w:color w:val="FFFFFF"/>
                <w:sz w:val="18"/>
                <w:szCs w:val="18"/>
              </w:rPr>
              <w:t>Technology</w:t>
            </w:r>
          </w:p>
        </w:tc>
      </w:tr>
      <w:tr w:rsidR="00A53AC0" w14:paraId="57DCFA1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47B7912C" w14:textId="77777777" w:rsidR="00A53AC0" w:rsidRDefault="00000000">
            <w:r>
              <w:rPr>
                <w:sz w:val="17"/>
                <w:szCs w:val="17"/>
              </w:rPr>
              <w:t>Frontend</w:t>
            </w:r>
          </w:p>
        </w:tc>
        <w:tc>
          <w:tcPr>
            <w:tcW w:w="7000" w:type="dxa"/>
            <w:tcBorders>
              <w:top w:val="single" w:sz="1" w:space="0" w:color="000000"/>
              <w:left w:val="single" w:sz="1" w:space="0" w:color="000000"/>
              <w:bottom w:val="single" w:sz="1" w:space="0" w:color="000000"/>
              <w:right w:val="single" w:sz="1" w:space="0" w:color="000000"/>
            </w:tcBorders>
            <w:vAlign w:val="center"/>
          </w:tcPr>
          <w:p w14:paraId="68491CA6" w14:textId="77777777" w:rsidR="00A53AC0" w:rsidRDefault="00000000">
            <w:r>
              <w:rPr>
                <w:sz w:val="17"/>
                <w:szCs w:val="17"/>
              </w:rPr>
              <w:t>React (latest stable)</w:t>
            </w:r>
          </w:p>
        </w:tc>
      </w:tr>
      <w:tr w:rsidR="00A53AC0" w14:paraId="7B14F84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37288B6" w14:textId="77777777" w:rsidR="00A53AC0" w:rsidRDefault="00000000">
            <w:r>
              <w:rPr>
                <w:sz w:val="17"/>
                <w:szCs w:val="17"/>
              </w:rPr>
              <w:t>Backend / API</w:t>
            </w:r>
          </w:p>
        </w:tc>
        <w:tc>
          <w:tcPr>
            <w:tcW w:w="7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BF397D7" w14:textId="77777777" w:rsidR="00A53AC0" w:rsidRDefault="00000000">
            <w:r>
              <w:rPr>
                <w:sz w:val="17"/>
                <w:szCs w:val="17"/>
              </w:rPr>
              <w:t>Node.js + Express.js</w:t>
            </w:r>
          </w:p>
        </w:tc>
      </w:tr>
      <w:tr w:rsidR="00A53AC0" w14:paraId="08BBEEA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6E84DE34" w14:textId="77777777" w:rsidR="00A53AC0" w:rsidRDefault="00000000">
            <w:r>
              <w:rPr>
                <w:sz w:val="17"/>
                <w:szCs w:val="17"/>
              </w:rPr>
              <w:t>Database</w:t>
            </w:r>
          </w:p>
        </w:tc>
        <w:tc>
          <w:tcPr>
            <w:tcW w:w="7000" w:type="dxa"/>
            <w:tcBorders>
              <w:top w:val="single" w:sz="1" w:space="0" w:color="000000"/>
              <w:left w:val="single" w:sz="1" w:space="0" w:color="000000"/>
              <w:bottom w:val="single" w:sz="1" w:space="0" w:color="000000"/>
              <w:right w:val="single" w:sz="1" w:space="0" w:color="000000"/>
            </w:tcBorders>
            <w:vAlign w:val="center"/>
          </w:tcPr>
          <w:p w14:paraId="7A4D762F" w14:textId="77777777" w:rsidR="00A53AC0" w:rsidRDefault="00000000">
            <w:r>
              <w:rPr>
                <w:sz w:val="17"/>
                <w:szCs w:val="17"/>
              </w:rPr>
              <w:t>MongoDB (with Mongoose ODM)</w:t>
            </w:r>
          </w:p>
        </w:tc>
      </w:tr>
      <w:tr w:rsidR="00A53AC0" w14:paraId="455A3A7A"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CC0113B" w14:textId="77777777" w:rsidR="00A53AC0" w:rsidRDefault="00000000">
            <w:r>
              <w:rPr>
                <w:sz w:val="17"/>
                <w:szCs w:val="17"/>
              </w:rPr>
              <w:t>Authentication</w:t>
            </w:r>
          </w:p>
        </w:tc>
        <w:tc>
          <w:tcPr>
            <w:tcW w:w="7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F61C89E" w14:textId="77777777" w:rsidR="00A53AC0" w:rsidRDefault="00000000">
            <w:r>
              <w:rPr>
                <w:sz w:val="17"/>
                <w:szCs w:val="17"/>
              </w:rPr>
              <w:t>JWT (HttpOnly + Secure cookies or Authorization header) + bcrypt/Argon2</w:t>
            </w:r>
          </w:p>
        </w:tc>
      </w:tr>
      <w:tr w:rsidR="00A53AC0" w14:paraId="5FD5CE3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3182356F" w14:textId="77777777" w:rsidR="00A53AC0" w:rsidRDefault="00000000">
            <w:r>
              <w:rPr>
                <w:sz w:val="17"/>
                <w:szCs w:val="17"/>
              </w:rPr>
              <w:t>Email</w:t>
            </w:r>
          </w:p>
        </w:tc>
        <w:tc>
          <w:tcPr>
            <w:tcW w:w="7000" w:type="dxa"/>
            <w:tcBorders>
              <w:top w:val="single" w:sz="1" w:space="0" w:color="000000"/>
              <w:left w:val="single" w:sz="1" w:space="0" w:color="000000"/>
              <w:bottom w:val="single" w:sz="1" w:space="0" w:color="000000"/>
              <w:right w:val="single" w:sz="1" w:space="0" w:color="000000"/>
            </w:tcBorders>
            <w:vAlign w:val="center"/>
          </w:tcPr>
          <w:p w14:paraId="6B48B85E" w14:textId="77777777" w:rsidR="00A53AC0" w:rsidRDefault="00000000">
            <w:r>
              <w:rPr>
                <w:sz w:val="17"/>
                <w:szCs w:val="17"/>
              </w:rPr>
              <w:t>SMTP service for verification, password reset and notifications</w:t>
            </w:r>
          </w:p>
        </w:tc>
      </w:tr>
      <w:tr w:rsidR="00A53AC0" w14:paraId="5969A02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8549C00" w14:textId="77777777" w:rsidR="00A53AC0" w:rsidRDefault="00000000">
            <w:r>
              <w:rPr>
                <w:sz w:val="17"/>
                <w:szCs w:val="17"/>
              </w:rPr>
              <w:t>Communication</w:t>
            </w:r>
          </w:p>
        </w:tc>
        <w:tc>
          <w:tcPr>
            <w:tcW w:w="7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0F1702F" w14:textId="77777777" w:rsidR="00A53AC0" w:rsidRDefault="00000000">
            <w:r>
              <w:rPr>
                <w:sz w:val="17"/>
                <w:szCs w:val="17"/>
              </w:rPr>
              <w:t>HTTPS + REST/JSON</w:t>
            </w:r>
          </w:p>
        </w:tc>
      </w:tr>
      <w:tr w:rsidR="00A53AC0" w14:paraId="3528F29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4431D348" w14:textId="77777777" w:rsidR="00A53AC0" w:rsidRDefault="00000000">
            <w:r>
              <w:rPr>
                <w:sz w:val="17"/>
                <w:szCs w:val="17"/>
              </w:rPr>
              <w:t>Security</w:t>
            </w:r>
          </w:p>
        </w:tc>
        <w:tc>
          <w:tcPr>
            <w:tcW w:w="7000" w:type="dxa"/>
            <w:tcBorders>
              <w:top w:val="single" w:sz="1" w:space="0" w:color="000000"/>
              <w:left w:val="single" w:sz="1" w:space="0" w:color="000000"/>
              <w:bottom w:val="single" w:sz="1" w:space="0" w:color="000000"/>
              <w:right w:val="single" w:sz="1" w:space="0" w:color="000000"/>
            </w:tcBorders>
            <w:vAlign w:val="center"/>
          </w:tcPr>
          <w:p w14:paraId="46834633" w14:textId="77777777" w:rsidR="00A53AC0" w:rsidRDefault="00000000">
            <w:r>
              <w:rPr>
                <w:sz w:val="17"/>
                <w:szCs w:val="17"/>
              </w:rPr>
              <w:t>TLS 1.2+, input sanitisation, rate limiting, RBAC</w:t>
            </w:r>
          </w:p>
        </w:tc>
      </w:tr>
    </w:tbl>
    <w:p w14:paraId="7EEF3915" w14:textId="77777777" w:rsidR="00A53AC0" w:rsidRDefault="00000000">
      <w:pPr>
        <w:pStyle w:val="Heading2"/>
      </w:pPr>
      <w:r>
        <w:t>3.7 Risks &amp; Mitigations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500"/>
      </w:tblGrid>
      <w:tr w:rsidR="00A53AC0" w14:paraId="2EBCED11"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3A6DDD9B" w14:textId="77777777" w:rsidR="00A53AC0" w:rsidRDefault="00000000">
            <w:pPr>
              <w:jc w:val="center"/>
            </w:pPr>
            <w:r>
              <w:rPr>
                <w:b/>
                <w:bCs/>
                <w:color w:val="FFFFFF"/>
                <w:sz w:val="18"/>
                <w:szCs w:val="18"/>
              </w:rPr>
              <w:t>Risk</w:t>
            </w:r>
          </w:p>
        </w:tc>
        <w:tc>
          <w:tcPr>
            <w:tcW w:w="5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23DB4A45" w14:textId="77777777" w:rsidR="00A53AC0" w:rsidRDefault="00000000">
            <w:pPr>
              <w:jc w:val="center"/>
            </w:pPr>
            <w:r>
              <w:rPr>
                <w:b/>
                <w:bCs/>
                <w:color w:val="FFFFFF"/>
                <w:sz w:val="18"/>
                <w:szCs w:val="18"/>
              </w:rPr>
              <w:t>Mitigation</w:t>
            </w:r>
          </w:p>
        </w:tc>
      </w:tr>
      <w:tr w:rsidR="00A53AC0" w14:paraId="6A51A3BB"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vAlign w:val="center"/>
          </w:tcPr>
          <w:p w14:paraId="20DF8144" w14:textId="77777777" w:rsidR="00A53AC0" w:rsidRDefault="00000000">
            <w:r>
              <w:rPr>
                <w:sz w:val="17"/>
                <w:szCs w:val="17"/>
              </w:rPr>
              <w:t>High concurrent load during exams (NFR-OE-001–003)</w:t>
            </w:r>
          </w:p>
        </w:tc>
        <w:tc>
          <w:tcPr>
            <w:tcW w:w="5500" w:type="dxa"/>
            <w:tcBorders>
              <w:top w:val="single" w:sz="1" w:space="0" w:color="000000"/>
              <w:left w:val="single" w:sz="1" w:space="0" w:color="000000"/>
              <w:bottom w:val="single" w:sz="1" w:space="0" w:color="000000"/>
              <w:right w:val="single" w:sz="1" w:space="0" w:color="000000"/>
            </w:tcBorders>
            <w:vAlign w:val="center"/>
          </w:tcPr>
          <w:p w14:paraId="396ECA3F" w14:textId="77777777" w:rsidR="00A53AC0" w:rsidRDefault="00000000">
            <w:r>
              <w:rPr>
                <w:sz w:val="17"/>
                <w:szCs w:val="17"/>
              </w:rPr>
              <w:t>Efficient MongoDB indexes, connection pooling, possible caching of questions</w:t>
            </w:r>
          </w:p>
        </w:tc>
      </w:tr>
      <w:tr w:rsidR="00A53AC0" w14:paraId="423F52E7"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9033CC3" w14:textId="77777777" w:rsidR="00A53AC0" w:rsidRDefault="00000000">
            <w:r>
              <w:rPr>
                <w:sz w:val="17"/>
                <w:szCs w:val="17"/>
              </w:rPr>
              <w:t>Cheating via tab switching</w:t>
            </w:r>
          </w:p>
        </w:tc>
        <w:tc>
          <w:tcPr>
            <w:tcW w:w="5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C3EDA08" w14:textId="77777777" w:rsidR="00A53AC0" w:rsidRDefault="00000000">
            <w:r>
              <w:rPr>
                <w:sz w:val="17"/>
                <w:szCs w:val="17"/>
              </w:rPr>
              <w:t>Focus-loss logging (FR-OE-021) visible to Instructor</w:t>
            </w:r>
          </w:p>
        </w:tc>
      </w:tr>
      <w:tr w:rsidR="00A53AC0" w14:paraId="2D0BF3E0"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vAlign w:val="center"/>
          </w:tcPr>
          <w:p w14:paraId="125C3446" w14:textId="77777777" w:rsidR="00A53AC0" w:rsidRDefault="00000000">
            <w:r>
              <w:rPr>
                <w:sz w:val="17"/>
                <w:szCs w:val="17"/>
              </w:rPr>
              <w:t>Unauthorized access / privilege escalation</w:t>
            </w:r>
          </w:p>
        </w:tc>
        <w:tc>
          <w:tcPr>
            <w:tcW w:w="5500" w:type="dxa"/>
            <w:tcBorders>
              <w:top w:val="single" w:sz="1" w:space="0" w:color="000000"/>
              <w:left w:val="single" w:sz="1" w:space="0" w:color="000000"/>
              <w:bottom w:val="single" w:sz="1" w:space="0" w:color="000000"/>
              <w:right w:val="single" w:sz="1" w:space="0" w:color="000000"/>
            </w:tcBorders>
            <w:vAlign w:val="center"/>
          </w:tcPr>
          <w:p w14:paraId="764E186D" w14:textId="77777777" w:rsidR="00A53AC0" w:rsidRDefault="00000000">
            <w:r>
              <w:rPr>
                <w:sz w:val="17"/>
                <w:szCs w:val="17"/>
              </w:rPr>
              <w:t>Server-side RBAC on every request (SEC-OE-004)</w:t>
            </w:r>
          </w:p>
        </w:tc>
      </w:tr>
      <w:tr w:rsidR="00A53AC0" w14:paraId="174AAC57"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E97AFF7" w14:textId="77777777" w:rsidR="00A53AC0" w:rsidRDefault="00000000">
            <w:r>
              <w:rPr>
                <w:sz w:val="17"/>
                <w:szCs w:val="17"/>
              </w:rPr>
              <w:t>Timer manipulation</w:t>
            </w:r>
          </w:p>
        </w:tc>
        <w:tc>
          <w:tcPr>
            <w:tcW w:w="5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C467D88" w14:textId="77777777" w:rsidR="00A53AC0" w:rsidRDefault="00000000">
            <w:r>
              <w:rPr>
                <w:sz w:val="17"/>
                <w:szCs w:val="17"/>
              </w:rPr>
              <w:t>All timing decisions use server clock (NFR-OE-010)</w:t>
            </w:r>
          </w:p>
        </w:tc>
      </w:tr>
      <w:tr w:rsidR="00A53AC0" w14:paraId="53127EBB"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vAlign w:val="center"/>
          </w:tcPr>
          <w:p w14:paraId="26C24898" w14:textId="77777777" w:rsidR="00A53AC0" w:rsidRDefault="00000000">
            <w:r>
              <w:rPr>
                <w:sz w:val="17"/>
                <w:szCs w:val="17"/>
              </w:rPr>
              <w:t>Data loss on crash</w:t>
            </w:r>
          </w:p>
        </w:tc>
        <w:tc>
          <w:tcPr>
            <w:tcW w:w="5500" w:type="dxa"/>
            <w:tcBorders>
              <w:top w:val="single" w:sz="1" w:space="0" w:color="000000"/>
              <w:left w:val="single" w:sz="1" w:space="0" w:color="000000"/>
              <w:bottom w:val="single" w:sz="1" w:space="0" w:color="000000"/>
              <w:right w:val="single" w:sz="1" w:space="0" w:color="000000"/>
            </w:tcBorders>
            <w:vAlign w:val="center"/>
          </w:tcPr>
          <w:p w14:paraId="0667B189" w14:textId="77777777" w:rsidR="00A53AC0" w:rsidRDefault="00000000">
            <w:r>
              <w:rPr>
                <w:sz w:val="17"/>
                <w:szCs w:val="17"/>
              </w:rPr>
              <w:t>Auto-save every 30 s + resume capability (FR-OE-017, FR-OE-018, NFR-OE-005)</w:t>
            </w:r>
          </w:p>
        </w:tc>
      </w:tr>
      <w:tr w:rsidR="00A53AC0" w14:paraId="0D0C5315"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7949AFD" w14:textId="77777777" w:rsidR="00A53AC0" w:rsidRDefault="00000000">
            <w:r>
              <w:rPr>
                <w:sz w:val="17"/>
                <w:szCs w:val="17"/>
              </w:rPr>
              <w:t>Tight schedule</w:t>
            </w:r>
          </w:p>
        </w:tc>
        <w:tc>
          <w:tcPr>
            <w:tcW w:w="5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B0A8139" w14:textId="77777777" w:rsidR="00A53AC0" w:rsidRDefault="00000000">
            <w:r>
              <w:rPr>
                <w:sz w:val="17"/>
                <w:szCs w:val="17"/>
              </w:rPr>
              <w:t>Modular services allow parallel work by P3/P4</w:t>
            </w:r>
          </w:p>
        </w:tc>
      </w:tr>
    </w:tbl>
    <w:p w14:paraId="2CDC0B58" w14:textId="77777777" w:rsidR="00A53AC0" w:rsidRDefault="00000000">
      <w:pPr>
        <w:pStyle w:val="Heading2"/>
      </w:pPr>
      <w:r>
        <w:t>3.8 Traceability to Requirements</w:t>
      </w:r>
    </w:p>
    <w:p w14:paraId="10AC0A16" w14:textId="77777777" w:rsidR="00A53AC0" w:rsidRDefault="00000000">
      <w:pPr>
        <w:spacing w:after="80"/>
      </w:pPr>
      <w:r>
        <w:t>Mapping of frozen Requirement IDs (from SRS v1.1 / ID Cheat Sheet) to Architecture Components. This column is what P3 must supply for the official RTM.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5200"/>
      </w:tblGrid>
      <w:tr w:rsidR="00A53AC0" w14:paraId="4E6115F7"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330B9CAC" w14:textId="77777777" w:rsidR="00A53AC0" w:rsidRDefault="00000000">
            <w:pPr>
              <w:jc w:val="center"/>
            </w:pPr>
            <w:r>
              <w:rPr>
                <w:b/>
                <w:bCs/>
                <w:color w:val="FFFFFF"/>
                <w:sz w:val="18"/>
                <w:szCs w:val="18"/>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5F86528A" w14:textId="77777777" w:rsidR="00A53AC0" w:rsidRDefault="00000000">
            <w:pPr>
              <w:jc w:val="center"/>
            </w:pPr>
            <w:r>
              <w:rPr>
                <w:b/>
                <w:bCs/>
                <w:color w:val="FFFFFF"/>
                <w:sz w:val="18"/>
                <w:szCs w:val="18"/>
              </w:rPr>
              <w:t>Summary</w:t>
            </w:r>
          </w:p>
        </w:tc>
        <w:tc>
          <w:tcPr>
            <w:tcW w:w="52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3F197317" w14:textId="77777777" w:rsidR="00A53AC0" w:rsidRDefault="00000000">
            <w:pPr>
              <w:jc w:val="center"/>
            </w:pPr>
            <w:r>
              <w:rPr>
                <w:b/>
                <w:bCs/>
                <w:color w:val="FFFFFF"/>
                <w:sz w:val="18"/>
                <w:szCs w:val="18"/>
              </w:rPr>
              <w:t>Architecture Component(s)</w:t>
            </w:r>
          </w:p>
        </w:tc>
      </w:tr>
      <w:tr w:rsidR="00A53AC0" w14:paraId="50D2F8E9"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7D94920C" w14:textId="77777777" w:rsidR="00A53AC0" w:rsidRDefault="00000000">
            <w:r>
              <w:rPr>
                <w:sz w:val="17"/>
                <w:szCs w:val="17"/>
              </w:rPr>
              <w:t>FR-OE-001</w:t>
            </w:r>
          </w:p>
        </w:tc>
        <w:tc>
          <w:tcPr>
            <w:tcW w:w="3200" w:type="dxa"/>
            <w:tcBorders>
              <w:top w:val="single" w:sz="1" w:space="0" w:color="000000"/>
              <w:left w:val="single" w:sz="1" w:space="0" w:color="000000"/>
              <w:bottom w:val="single" w:sz="1" w:space="0" w:color="000000"/>
              <w:right w:val="single" w:sz="1" w:space="0" w:color="000000"/>
            </w:tcBorders>
            <w:vAlign w:val="center"/>
          </w:tcPr>
          <w:p w14:paraId="47B3D716" w14:textId="77777777" w:rsidR="00A53AC0" w:rsidRDefault="00000000">
            <w:r>
              <w:rPr>
                <w:sz w:val="17"/>
                <w:szCs w:val="17"/>
              </w:rPr>
              <w:t>Student registration</w:t>
            </w:r>
          </w:p>
        </w:tc>
        <w:tc>
          <w:tcPr>
            <w:tcW w:w="5200" w:type="dxa"/>
            <w:tcBorders>
              <w:top w:val="single" w:sz="1" w:space="0" w:color="000000"/>
              <w:left w:val="single" w:sz="1" w:space="0" w:color="000000"/>
              <w:bottom w:val="single" w:sz="1" w:space="0" w:color="000000"/>
              <w:right w:val="single" w:sz="1" w:space="0" w:color="000000"/>
            </w:tcBorders>
            <w:vAlign w:val="center"/>
          </w:tcPr>
          <w:p w14:paraId="594F433A" w14:textId="77777777" w:rsidR="00A53AC0" w:rsidRDefault="00000000">
            <w:r>
              <w:rPr>
                <w:sz w:val="17"/>
                <w:szCs w:val="17"/>
              </w:rPr>
              <w:t>Authentication &amp; Authorization Service</w:t>
            </w:r>
          </w:p>
        </w:tc>
      </w:tr>
      <w:tr w:rsidR="00A53AC0" w14:paraId="71E5C33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8A3F19D" w14:textId="77777777" w:rsidR="00A53AC0" w:rsidRDefault="00000000">
            <w:r>
              <w:rPr>
                <w:sz w:val="17"/>
                <w:szCs w:val="17"/>
              </w:rPr>
              <w:t>FR-OE-002</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478EE3F" w14:textId="77777777" w:rsidR="00A53AC0" w:rsidRDefault="00000000">
            <w:r>
              <w:rPr>
                <w:sz w:val="17"/>
                <w:szCs w:val="17"/>
              </w:rPr>
              <w:t>Email verification</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E58DB67" w14:textId="77777777" w:rsidR="00A53AC0" w:rsidRDefault="00000000">
            <w:r>
              <w:rPr>
                <w:sz w:val="17"/>
                <w:szCs w:val="17"/>
              </w:rPr>
              <w:t>Authentication &amp; Authorization Service + Notification Service</w:t>
            </w:r>
          </w:p>
        </w:tc>
      </w:tr>
      <w:tr w:rsidR="00A53AC0" w14:paraId="17F66DC9"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167E71FE" w14:textId="77777777" w:rsidR="00A53AC0" w:rsidRDefault="00000000">
            <w:r>
              <w:rPr>
                <w:sz w:val="17"/>
                <w:szCs w:val="17"/>
              </w:rPr>
              <w:t>FR-OE-003</w:t>
            </w:r>
          </w:p>
        </w:tc>
        <w:tc>
          <w:tcPr>
            <w:tcW w:w="3200" w:type="dxa"/>
            <w:tcBorders>
              <w:top w:val="single" w:sz="1" w:space="0" w:color="000000"/>
              <w:left w:val="single" w:sz="1" w:space="0" w:color="000000"/>
              <w:bottom w:val="single" w:sz="1" w:space="0" w:color="000000"/>
              <w:right w:val="single" w:sz="1" w:space="0" w:color="000000"/>
            </w:tcBorders>
            <w:vAlign w:val="center"/>
          </w:tcPr>
          <w:p w14:paraId="0BE7D77F" w14:textId="77777777" w:rsidR="00A53AC0" w:rsidRDefault="00000000">
            <w:r>
              <w:rPr>
                <w:sz w:val="17"/>
                <w:szCs w:val="17"/>
              </w:rPr>
              <w:t>Login + role-based access</w:t>
            </w:r>
          </w:p>
        </w:tc>
        <w:tc>
          <w:tcPr>
            <w:tcW w:w="5200" w:type="dxa"/>
            <w:tcBorders>
              <w:top w:val="single" w:sz="1" w:space="0" w:color="000000"/>
              <w:left w:val="single" w:sz="1" w:space="0" w:color="000000"/>
              <w:bottom w:val="single" w:sz="1" w:space="0" w:color="000000"/>
              <w:right w:val="single" w:sz="1" w:space="0" w:color="000000"/>
            </w:tcBorders>
            <w:vAlign w:val="center"/>
          </w:tcPr>
          <w:p w14:paraId="5842DBC8" w14:textId="77777777" w:rsidR="00A53AC0" w:rsidRDefault="00000000">
            <w:r>
              <w:rPr>
                <w:sz w:val="17"/>
                <w:szCs w:val="17"/>
              </w:rPr>
              <w:t>Authentication &amp; Authorization Service</w:t>
            </w:r>
          </w:p>
        </w:tc>
      </w:tr>
      <w:tr w:rsidR="00A53AC0" w14:paraId="681DF8E5"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3DE8199" w14:textId="77777777" w:rsidR="00A53AC0" w:rsidRDefault="00000000">
            <w:r>
              <w:rPr>
                <w:sz w:val="17"/>
                <w:szCs w:val="17"/>
              </w:rPr>
              <w:t>FR-OE-004</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A1EB2A8" w14:textId="77777777" w:rsidR="00A53AC0" w:rsidRDefault="00000000">
            <w:r>
              <w:rPr>
                <w:sz w:val="17"/>
                <w:szCs w:val="17"/>
              </w:rPr>
              <w:t>Logout / session invalidation</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6B8BC56" w14:textId="77777777" w:rsidR="00A53AC0" w:rsidRDefault="00000000">
            <w:r>
              <w:rPr>
                <w:sz w:val="17"/>
                <w:szCs w:val="17"/>
              </w:rPr>
              <w:t>Authentication &amp; Authorization Service</w:t>
            </w:r>
          </w:p>
        </w:tc>
      </w:tr>
      <w:tr w:rsidR="00A53AC0" w14:paraId="43EB7424"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60E2583C" w14:textId="77777777" w:rsidR="00A53AC0" w:rsidRDefault="00000000">
            <w:r>
              <w:rPr>
                <w:sz w:val="17"/>
                <w:szCs w:val="17"/>
              </w:rPr>
              <w:t>FR-OE-005</w:t>
            </w:r>
          </w:p>
        </w:tc>
        <w:tc>
          <w:tcPr>
            <w:tcW w:w="3200" w:type="dxa"/>
            <w:tcBorders>
              <w:top w:val="single" w:sz="1" w:space="0" w:color="000000"/>
              <w:left w:val="single" w:sz="1" w:space="0" w:color="000000"/>
              <w:bottom w:val="single" w:sz="1" w:space="0" w:color="000000"/>
              <w:right w:val="single" w:sz="1" w:space="0" w:color="000000"/>
            </w:tcBorders>
            <w:vAlign w:val="center"/>
          </w:tcPr>
          <w:p w14:paraId="665FD6FA" w14:textId="77777777" w:rsidR="00A53AC0" w:rsidRDefault="00000000">
            <w:r>
              <w:rPr>
                <w:sz w:val="17"/>
                <w:szCs w:val="17"/>
              </w:rPr>
              <w:t>Password reset</w:t>
            </w:r>
          </w:p>
        </w:tc>
        <w:tc>
          <w:tcPr>
            <w:tcW w:w="5200" w:type="dxa"/>
            <w:tcBorders>
              <w:top w:val="single" w:sz="1" w:space="0" w:color="000000"/>
              <w:left w:val="single" w:sz="1" w:space="0" w:color="000000"/>
              <w:bottom w:val="single" w:sz="1" w:space="0" w:color="000000"/>
              <w:right w:val="single" w:sz="1" w:space="0" w:color="000000"/>
            </w:tcBorders>
            <w:vAlign w:val="center"/>
          </w:tcPr>
          <w:p w14:paraId="05C72537" w14:textId="77777777" w:rsidR="00A53AC0" w:rsidRDefault="00000000">
            <w:r>
              <w:rPr>
                <w:sz w:val="17"/>
                <w:szCs w:val="17"/>
              </w:rPr>
              <w:t>Authentication &amp; Authorization Service + Notification Service</w:t>
            </w:r>
          </w:p>
        </w:tc>
      </w:tr>
      <w:tr w:rsidR="00A53AC0" w14:paraId="65834E4C"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AD355A8" w14:textId="77777777" w:rsidR="00A53AC0" w:rsidRDefault="00000000">
            <w:r>
              <w:rPr>
                <w:sz w:val="17"/>
                <w:szCs w:val="17"/>
              </w:rPr>
              <w:t>FR-OE-006</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889D9EF" w14:textId="77777777" w:rsidR="00A53AC0" w:rsidRDefault="00000000">
            <w:r>
              <w:rPr>
                <w:sz w:val="17"/>
                <w:szCs w:val="17"/>
              </w:rPr>
              <w:t>Admin user/role management</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B7A7FBD" w14:textId="77777777" w:rsidR="00A53AC0" w:rsidRDefault="00000000">
            <w:r>
              <w:rPr>
                <w:sz w:val="17"/>
                <w:szCs w:val="17"/>
              </w:rPr>
              <w:t>Authentication &amp; Authorization Service</w:t>
            </w:r>
          </w:p>
        </w:tc>
      </w:tr>
      <w:tr w:rsidR="00A53AC0" w14:paraId="1B7A202B"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795FB53D" w14:textId="77777777" w:rsidR="00A53AC0" w:rsidRDefault="00000000">
            <w:r>
              <w:rPr>
                <w:sz w:val="17"/>
                <w:szCs w:val="17"/>
              </w:rPr>
              <w:t>FR-OE-007</w:t>
            </w:r>
          </w:p>
        </w:tc>
        <w:tc>
          <w:tcPr>
            <w:tcW w:w="3200" w:type="dxa"/>
            <w:tcBorders>
              <w:top w:val="single" w:sz="1" w:space="0" w:color="000000"/>
              <w:left w:val="single" w:sz="1" w:space="0" w:color="000000"/>
              <w:bottom w:val="single" w:sz="1" w:space="0" w:color="000000"/>
              <w:right w:val="single" w:sz="1" w:space="0" w:color="000000"/>
            </w:tcBorders>
            <w:vAlign w:val="center"/>
          </w:tcPr>
          <w:p w14:paraId="67B8DA1F" w14:textId="77777777" w:rsidR="00A53AC0" w:rsidRDefault="00000000">
            <w:r>
              <w:rPr>
                <w:sz w:val="17"/>
                <w:szCs w:val="17"/>
              </w:rPr>
              <w:t>Question bank CRUD</w:t>
            </w:r>
          </w:p>
        </w:tc>
        <w:tc>
          <w:tcPr>
            <w:tcW w:w="5200" w:type="dxa"/>
            <w:tcBorders>
              <w:top w:val="single" w:sz="1" w:space="0" w:color="000000"/>
              <w:left w:val="single" w:sz="1" w:space="0" w:color="000000"/>
              <w:bottom w:val="single" w:sz="1" w:space="0" w:color="000000"/>
              <w:right w:val="single" w:sz="1" w:space="0" w:color="000000"/>
            </w:tcBorders>
            <w:vAlign w:val="center"/>
          </w:tcPr>
          <w:p w14:paraId="3994C5EE" w14:textId="77777777" w:rsidR="00A53AC0" w:rsidRDefault="00000000">
            <w:r>
              <w:rPr>
                <w:sz w:val="17"/>
                <w:szCs w:val="17"/>
              </w:rPr>
              <w:t>Question Bank Service</w:t>
            </w:r>
          </w:p>
        </w:tc>
      </w:tr>
      <w:tr w:rsidR="00A53AC0" w14:paraId="76CBAA10"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730C9E5" w14:textId="77777777" w:rsidR="00A53AC0" w:rsidRDefault="00000000">
            <w:r>
              <w:rPr>
                <w:sz w:val="17"/>
                <w:szCs w:val="17"/>
              </w:rPr>
              <w:t>FR-OE-008</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5BE197A" w14:textId="77777777" w:rsidR="00A53AC0" w:rsidRDefault="00000000">
            <w:r>
              <w:rPr>
                <w:sz w:val="17"/>
                <w:szCs w:val="17"/>
              </w:rPr>
              <w:t>Create exam</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8E43B81" w14:textId="77777777" w:rsidR="00A53AC0" w:rsidRDefault="00000000">
            <w:r>
              <w:rPr>
                <w:sz w:val="17"/>
                <w:szCs w:val="17"/>
              </w:rPr>
              <w:t>Exam Management Service</w:t>
            </w:r>
          </w:p>
        </w:tc>
      </w:tr>
      <w:tr w:rsidR="00A53AC0" w14:paraId="2D77944C"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7E481EB8" w14:textId="77777777" w:rsidR="00A53AC0" w:rsidRDefault="00000000">
            <w:r>
              <w:rPr>
                <w:sz w:val="17"/>
                <w:szCs w:val="17"/>
              </w:rPr>
              <w:t>FR-OE-009</w:t>
            </w:r>
          </w:p>
        </w:tc>
        <w:tc>
          <w:tcPr>
            <w:tcW w:w="3200" w:type="dxa"/>
            <w:tcBorders>
              <w:top w:val="single" w:sz="1" w:space="0" w:color="000000"/>
              <w:left w:val="single" w:sz="1" w:space="0" w:color="000000"/>
              <w:bottom w:val="single" w:sz="1" w:space="0" w:color="000000"/>
              <w:right w:val="single" w:sz="1" w:space="0" w:color="000000"/>
            </w:tcBorders>
            <w:vAlign w:val="center"/>
          </w:tcPr>
          <w:p w14:paraId="2FCF833D" w14:textId="77777777" w:rsidR="00A53AC0" w:rsidRDefault="00000000">
            <w:r>
              <w:rPr>
                <w:sz w:val="17"/>
                <w:szCs w:val="17"/>
              </w:rPr>
              <w:t>Question/option shuffling</w:t>
            </w:r>
          </w:p>
        </w:tc>
        <w:tc>
          <w:tcPr>
            <w:tcW w:w="5200" w:type="dxa"/>
            <w:tcBorders>
              <w:top w:val="single" w:sz="1" w:space="0" w:color="000000"/>
              <w:left w:val="single" w:sz="1" w:space="0" w:color="000000"/>
              <w:bottom w:val="single" w:sz="1" w:space="0" w:color="000000"/>
              <w:right w:val="single" w:sz="1" w:space="0" w:color="000000"/>
            </w:tcBorders>
            <w:vAlign w:val="center"/>
          </w:tcPr>
          <w:p w14:paraId="46EA8185" w14:textId="77777777" w:rsidR="00A53AC0" w:rsidRDefault="00000000">
            <w:r>
              <w:rPr>
                <w:sz w:val="17"/>
                <w:szCs w:val="17"/>
              </w:rPr>
              <w:t>Exam Management Service</w:t>
            </w:r>
          </w:p>
        </w:tc>
      </w:tr>
      <w:tr w:rsidR="00A53AC0" w14:paraId="0817F269"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F80FE4D" w14:textId="77777777" w:rsidR="00A53AC0" w:rsidRDefault="00000000">
            <w:r>
              <w:rPr>
                <w:sz w:val="17"/>
                <w:szCs w:val="17"/>
              </w:rPr>
              <w:t>FR-OE-010</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2A8AFE1" w14:textId="77777777" w:rsidR="00A53AC0" w:rsidRDefault="00000000">
            <w:r>
              <w:rPr>
                <w:sz w:val="17"/>
                <w:szCs w:val="17"/>
              </w:rPr>
              <w:t>Negative marking config</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C7037C2" w14:textId="77777777" w:rsidR="00A53AC0" w:rsidRDefault="00000000">
            <w:r>
              <w:rPr>
                <w:sz w:val="17"/>
                <w:szCs w:val="17"/>
              </w:rPr>
              <w:t>Exam Management Service + Evaluation Engine</w:t>
            </w:r>
          </w:p>
        </w:tc>
      </w:tr>
      <w:tr w:rsidR="00A53AC0" w14:paraId="59864170"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19BB4CF6" w14:textId="77777777" w:rsidR="00A53AC0" w:rsidRDefault="00000000">
            <w:r>
              <w:rPr>
                <w:sz w:val="17"/>
                <w:szCs w:val="17"/>
              </w:rPr>
              <w:t>FR-OE-011</w:t>
            </w:r>
          </w:p>
        </w:tc>
        <w:tc>
          <w:tcPr>
            <w:tcW w:w="3200" w:type="dxa"/>
            <w:tcBorders>
              <w:top w:val="single" w:sz="1" w:space="0" w:color="000000"/>
              <w:left w:val="single" w:sz="1" w:space="0" w:color="000000"/>
              <w:bottom w:val="single" w:sz="1" w:space="0" w:color="000000"/>
              <w:right w:val="single" w:sz="1" w:space="0" w:color="000000"/>
            </w:tcBorders>
            <w:vAlign w:val="center"/>
          </w:tcPr>
          <w:p w14:paraId="4184304A" w14:textId="77777777" w:rsidR="00A53AC0" w:rsidRDefault="00000000">
            <w:r>
              <w:rPr>
                <w:sz w:val="17"/>
                <w:szCs w:val="17"/>
              </w:rPr>
              <w:t>Publish &amp; assign exam</w:t>
            </w:r>
          </w:p>
        </w:tc>
        <w:tc>
          <w:tcPr>
            <w:tcW w:w="5200" w:type="dxa"/>
            <w:tcBorders>
              <w:top w:val="single" w:sz="1" w:space="0" w:color="000000"/>
              <w:left w:val="single" w:sz="1" w:space="0" w:color="000000"/>
              <w:bottom w:val="single" w:sz="1" w:space="0" w:color="000000"/>
              <w:right w:val="single" w:sz="1" w:space="0" w:color="000000"/>
            </w:tcBorders>
            <w:vAlign w:val="center"/>
          </w:tcPr>
          <w:p w14:paraId="073D6632" w14:textId="77777777" w:rsidR="00A53AC0" w:rsidRDefault="00000000">
            <w:r>
              <w:rPr>
                <w:sz w:val="17"/>
                <w:szCs w:val="17"/>
              </w:rPr>
              <w:t>Exam Management Service + Notification Service</w:t>
            </w:r>
          </w:p>
        </w:tc>
      </w:tr>
      <w:tr w:rsidR="00A53AC0" w14:paraId="001D707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E894526" w14:textId="77777777" w:rsidR="00A53AC0" w:rsidRDefault="00000000">
            <w:r>
              <w:rPr>
                <w:sz w:val="17"/>
                <w:szCs w:val="17"/>
              </w:rPr>
              <w:t>FR-OE-012</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32E8604" w14:textId="77777777" w:rsidR="00A53AC0" w:rsidRDefault="00000000">
            <w:r>
              <w:rPr>
                <w:sz w:val="17"/>
                <w:szCs w:val="17"/>
              </w:rPr>
              <w:t>Lock exam after first attempt</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AD81EAB" w14:textId="77777777" w:rsidR="00A53AC0" w:rsidRDefault="00000000">
            <w:r>
              <w:rPr>
                <w:sz w:val="17"/>
                <w:szCs w:val="17"/>
              </w:rPr>
              <w:t>Exam Management Service</w:t>
            </w:r>
          </w:p>
        </w:tc>
      </w:tr>
      <w:tr w:rsidR="00A53AC0" w14:paraId="4B586324"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046F95AB" w14:textId="77777777" w:rsidR="00A53AC0" w:rsidRDefault="00000000">
            <w:r>
              <w:rPr>
                <w:sz w:val="17"/>
                <w:szCs w:val="17"/>
              </w:rPr>
              <w:t>FR-OE-013</w:t>
            </w:r>
          </w:p>
        </w:tc>
        <w:tc>
          <w:tcPr>
            <w:tcW w:w="3200" w:type="dxa"/>
            <w:tcBorders>
              <w:top w:val="single" w:sz="1" w:space="0" w:color="000000"/>
              <w:left w:val="single" w:sz="1" w:space="0" w:color="000000"/>
              <w:bottom w:val="single" w:sz="1" w:space="0" w:color="000000"/>
              <w:right w:val="single" w:sz="1" w:space="0" w:color="000000"/>
            </w:tcBorders>
            <w:vAlign w:val="center"/>
          </w:tcPr>
          <w:p w14:paraId="47CD62D7" w14:textId="77777777" w:rsidR="00A53AC0" w:rsidRDefault="00000000">
            <w:r>
              <w:rPr>
                <w:sz w:val="17"/>
                <w:szCs w:val="17"/>
              </w:rPr>
              <w:t>List assigned exams + status</w:t>
            </w:r>
          </w:p>
        </w:tc>
        <w:tc>
          <w:tcPr>
            <w:tcW w:w="5200" w:type="dxa"/>
            <w:tcBorders>
              <w:top w:val="single" w:sz="1" w:space="0" w:color="000000"/>
              <w:left w:val="single" w:sz="1" w:space="0" w:color="000000"/>
              <w:bottom w:val="single" w:sz="1" w:space="0" w:color="000000"/>
              <w:right w:val="single" w:sz="1" w:space="0" w:color="000000"/>
            </w:tcBorders>
            <w:vAlign w:val="center"/>
          </w:tcPr>
          <w:p w14:paraId="2D55B047" w14:textId="77777777" w:rsidR="00A53AC0" w:rsidRDefault="00000000">
            <w:r>
              <w:rPr>
                <w:sz w:val="17"/>
                <w:szCs w:val="17"/>
              </w:rPr>
              <w:t>Exam Management Service</w:t>
            </w:r>
          </w:p>
        </w:tc>
      </w:tr>
      <w:tr w:rsidR="00A53AC0" w14:paraId="4CEC364C"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8E043A2" w14:textId="77777777" w:rsidR="00A53AC0" w:rsidRDefault="00000000">
            <w:r>
              <w:rPr>
                <w:sz w:val="17"/>
                <w:szCs w:val="17"/>
              </w:rPr>
              <w:t>FR-OE-014</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E8F5260" w14:textId="77777777" w:rsidR="00A53AC0" w:rsidRDefault="00000000">
            <w:r>
              <w:rPr>
                <w:sz w:val="17"/>
                <w:szCs w:val="17"/>
              </w:rPr>
              <w:t>Start exam (window + once)</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B581361" w14:textId="77777777" w:rsidR="00A53AC0" w:rsidRDefault="00000000">
            <w:r>
              <w:rPr>
                <w:sz w:val="17"/>
                <w:szCs w:val="17"/>
              </w:rPr>
              <w:t>Exam Management Service</w:t>
            </w:r>
          </w:p>
        </w:tc>
      </w:tr>
      <w:tr w:rsidR="00A53AC0" w14:paraId="55ACBB9C"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1CEBD515" w14:textId="77777777" w:rsidR="00A53AC0" w:rsidRDefault="00000000">
            <w:r>
              <w:rPr>
                <w:sz w:val="17"/>
                <w:szCs w:val="17"/>
              </w:rPr>
              <w:t>FR-OE-015</w:t>
            </w:r>
          </w:p>
        </w:tc>
        <w:tc>
          <w:tcPr>
            <w:tcW w:w="3200" w:type="dxa"/>
            <w:tcBorders>
              <w:top w:val="single" w:sz="1" w:space="0" w:color="000000"/>
              <w:left w:val="single" w:sz="1" w:space="0" w:color="000000"/>
              <w:bottom w:val="single" w:sz="1" w:space="0" w:color="000000"/>
              <w:right w:val="single" w:sz="1" w:space="0" w:color="000000"/>
            </w:tcBorders>
            <w:vAlign w:val="center"/>
          </w:tcPr>
          <w:p w14:paraId="1E5A4772" w14:textId="77777777" w:rsidR="00A53AC0" w:rsidRDefault="00000000">
            <w:r>
              <w:rPr>
                <w:sz w:val="17"/>
                <w:szCs w:val="17"/>
              </w:rPr>
              <w:t>Answer, navigate, flag</w:t>
            </w:r>
          </w:p>
        </w:tc>
        <w:tc>
          <w:tcPr>
            <w:tcW w:w="5200" w:type="dxa"/>
            <w:tcBorders>
              <w:top w:val="single" w:sz="1" w:space="0" w:color="000000"/>
              <w:left w:val="single" w:sz="1" w:space="0" w:color="000000"/>
              <w:bottom w:val="single" w:sz="1" w:space="0" w:color="000000"/>
              <w:right w:val="single" w:sz="1" w:space="0" w:color="000000"/>
            </w:tcBorders>
            <w:vAlign w:val="center"/>
          </w:tcPr>
          <w:p w14:paraId="08739877" w14:textId="77777777" w:rsidR="00A53AC0" w:rsidRDefault="00000000">
            <w:r>
              <w:rPr>
                <w:sz w:val="17"/>
                <w:szCs w:val="17"/>
              </w:rPr>
              <w:t>Exam Management Service + Presentation Layer</w:t>
            </w:r>
          </w:p>
        </w:tc>
      </w:tr>
      <w:tr w:rsidR="00A53AC0" w14:paraId="3A4D4060"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EA63A38" w14:textId="77777777" w:rsidR="00A53AC0" w:rsidRDefault="00000000">
            <w:r>
              <w:rPr>
                <w:sz w:val="17"/>
                <w:szCs w:val="17"/>
              </w:rPr>
              <w:t>FR-OE-016</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A145B6C" w14:textId="77777777" w:rsidR="00A53AC0" w:rsidRDefault="00000000">
            <w:r>
              <w:rPr>
                <w:sz w:val="17"/>
                <w:szCs w:val="17"/>
              </w:rPr>
              <w:t>Server-side countdown timer</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A041958" w14:textId="77777777" w:rsidR="00A53AC0" w:rsidRDefault="00000000">
            <w:r>
              <w:rPr>
                <w:sz w:val="17"/>
                <w:szCs w:val="17"/>
              </w:rPr>
              <w:t>Exam Management Service</w:t>
            </w:r>
          </w:p>
        </w:tc>
      </w:tr>
      <w:tr w:rsidR="00A53AC0" w14:paraId="0388A402"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40AB82EF" w14:textId="77777777" w:rsidR="00A53AC0" w:rsidRDefault="00000000">
            <w:r>
              <w:rPr>
                <w:sz w:val="17"/>
                <w:szCs w:val="17"/>
              </w:rPr>
              <w:t>FR-OE-017</w:t>
            </w:r>
          </w:p>
        </w:tc>
        <w:tc>
          <w:tcPr>
            <w:tcW w:w="3200" w:type="dxa"/>
            <w:tcBorders>
              <w:top w:val="single" w:sz="1" w:space="0" w:color="000000"/>
              <w:left w:val="single" w:sz="1" w:space="0" w:color="000000"/>
              <w:bottom w:val="single" w:sz="1" w:space="0" w:color="000000"/>
              <w:right w:val="single" w:sz="1" w:space="0" w:color="000000"/>
            </w:tcBorders>
            <w:vAlign w:val="center"/>
          </w:tcPr>
          <w:p w14:paraId="0ECADF6C" w14:textId="77777777" w:rsidR="00A53AC0" w:rsidRDefault="00000000">
            <w:r>
              <w:rPr>
                <w:sz w:val="17"/>
                <w:szCs w:val="17"/>
              </w:rPr>
              <w:t>Auto-save every 30 s</w:t>
            </w:r>
          </w:p>
        </w:tc>
        <w:tc>
          <w:tcPr>
            <w:tcW w:w="5200" w:type="dxa"/>
            <w:tcBorders>
              <w:top w:val="single" w:sz="1" w:space="0" w:color="000000"/>
              <w:left w:val="single" w:sz="1" w:space="0" w:color="000000"/>
              <w:bottom w:val="single" w:sz="1" w:space="0" w:color="000000"/>
              <w:right w:val="single" w:sz="1" w:space="0" w:color="000000"/>
            </w:tcBorders>
            <w:vAlign w:val="center"/>
          </w:tcPr>
          <w:p w14:paraId="17E9E87C" w14:textId="77777777" w:rsidR="00A53AC0" w:rsidRDefault="00000000">
            <w:r>
              <w:rPr>
                <w:sz w:val="17"/>
                <w:szCs w:val="17"/>
              </w:rPr>
              <w:t>Exam Management Service</w:t>
            </w:r>
          </w:p>
        </w:tc>
      </w:tr>
      <w:tr w:rsidR="00A53AC0" w14:paraId="1412F20A"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C0894BA" w14:textId="77777777" w:rsidR="00A53AC0" w:rsidRDefault="00000000">
            <w:r>
              <w:rPr>
                <w:sz w:val="17"/>
                <w:szCs w:val="17"/>
              </w:rPr>
              <w:t>FR-OE-018</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03E7FA8" w14:textId="77777777" w:rsidR="00A53AC0" w:rsidRDefault="00000000">
            <w:r>
              <w:rPr>
                <w:sz w:val="17"/>
                <w:szCs w:val="17"/>
              </w:rPr>
              <w:t>Resume interrupted attempt</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8B432EF" w14:textId="77777777" w:rsidR="00A53AC0" w:rsidRDefault="00000000">
            <w:r>
              <w:rPr>
                <w:sz w:val="17"/>
                <w:szCs w:val="17"/>
              </w:rPr>
              <w:t>Exam Management Service</w:t>
            </w:r>
          </w:p>
        </w:tc>
      </w:tr>
      <w:tr w:rsidR="00A53AC0" w14:paraId="17CE1C2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35DC1CBC" w14:textId="77777777" w:rsidR="00A53AC0" w:rsidRDefault="00000000">
            <w:r>
              <w:rPr>
                <w:sz w:val="17"/>
                <w:szCs w:val="17"/>
              </w:rPr>
              <w:t>FR-OE-019</w:t>
            </w:r>
          </w:p>
        </w:tc>
        <w:tc>
          <w:tcPr>
            <w:tcW w:w="3200" w:type="dxa"/>
            <w:tcBorders>
              <w:top w:val="single" w:sz="1" w:space="0" w:color="000000"/>
              <w:left w:val="single" w:sz="1" w:space="0" w:color="000000"/>
              <w:bottom w:val="single" w:sz="1" w:space="0" w:color="000000"/>
              <w:right w:val="single" w:sz="1" w:space="0" w:color="000000"/>
            </w:tcBorders>
            <w:vAlign w:val="center"/>
          </w:tcPr>
          <w:p w14:paraId="58472D7D" w14:textId="77777777" w:rsidR="00A53AC0" w:rsidRDefault="00000000">
            <w:r>
              <w:rPr>
                <w:sz w:val="17"/>
                <w:szCs w:val="17"/>
              </w:rPr>
              <w:t>Manual submit + confirmation</w:t>
            </w:r>
          </w:p>
        </w:tc>
        <w:tc>
          <w:tcPr>
            <w:tcW w:w="5200" w:type="dxa"/>
            <w:tcBorders>
              <w:top w:val="single" w:sz="1" w:space="0" w:color="000000"/>
              <w:left w:val="single" w:sz="1" w:space="0" w:color="000000"/>
              <w:bottom w:val="single" w:sz="1" w:space="0" w:color="000000"/>
              <w:right w:val="single" w:sz="1" w:space="0" w:color="000000"/>
            </w:tcBorders>
            <w:vAlign w:val="center"/>
          </w:tcPr>
          <w:p w14:paraId="3DA90268" w14:textId="77777777" w:rsidR="00A53AC0" w:rsidRDefault="00000000">
            <w:r>
              <w:rPr>
                <w:sz w:val="17"/>
                <w:szCs w:val="17"/>
              </w:rPr>
              <w:t>Exam Management Service</w:t>
            </w:r>
          </w:p>
        </w:tc>
      </w:tr>
      <w:tr w:rsidR="00A53AC0" w14:paraId="44ABD416"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91A21B6" w14:textId="77777777" w:rsidR="00A53AC0" w:rsidRDefault="00000000">
            <w:r>
              <w:rPr>
                <w:sz w:val="17"/>
                <w:szCs w:val="17"/>
              </w:rPr>
              <w:t>FR-OE-020</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A8C2965" w14:textId="77777777" w:rsidR="00A53AC0" w:rsidRDefault="00000000">
            <w:r>
              <w:rPr>
                <w:sz w:val="17"/>
                <w:szCs w:val="17"/>
              </w:rPr>
              <w:t>Auto-submit at timer zero</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E1CDF35" w14:textId="77777777" w:rsidR="00A53AC0" w:rsidRDefault="00000000">
            <w:r>
              <w:rPr>
                <w:sz w:val="17"/>
                <w:szCs w:val="17"/>
              </w:rPr>
              <w:t>Exam Management Service</w:t>
            </w:r>
          </w:p>
        </w:tc>
      </w:tr>
      <w:tr w:rsidR="00A53AC0" w14:paraId="71C685CF"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0EF4360C" w14:textId="77777777" w:rsidR="00A53AC0" w:rsidRDefault="00000000">
            <w:r>
              <w:rPr>
                <w:sz w:val="17"/>
                <w:szCs w:val="17"/>
              </w:rPr>
              <w:t>FR-OE-021</w:t>
            </w:r>
          </w:p>
        </w:tc>
        <w:tc>
          <w:tcPr>
            <w:tcW w:w="3200" w:type="dxa"/>
            <w:tcBorders>
              <w:top w:val="single" w:sz="1" w:space="0" w:color="000000"/>
              <w:left w:val="single" w:sz="1" w:space="0" w:color="000000"/>
              <w:bottom w:val="single" w:sz="1" w:space="0" w:color="000000"/>
              <w:right w:val="single" w:sz="1" w:space="0" w:color="000000"/>
            </w:tcBorders>
            <w:vAlign w:val="center"/>
          </w:tcPr>
          <w:p w14:paraId="49CA2CF8" w14:textId="77777777" w:rsidR="00A53AC0" w:rsidRDefault="00000000">
            <w:r>
              <w:rPr>
                <w:sz w:val="17"/>
                <w:szCs w:val="17"/>
              </w:rPr>
              <w:t>Focus-loss / tab-switch logging</w:t>
            </w:r>
          </w:p>
        </w:tc>
        <w:tc>
          <w:tcPr>
            <w:tcW w:w="5200" w:type="dxa"/>
            <w:tcBorders>
              <w:top w:val="single" w:sz="1" w:space="0" w:color="000000"/>
              <w:left w:val="single" w:sz="1" w:space="0" w:color="000000"/>
              <w:bottom w:val="single" w:sz="1" w:space="0" w:color="000000"/>
              <w:right w:val="single" w:sz="1" w:space="0" w:color="000000"/>
            </w:tcBorders>
            <w:vAlign w:val="center"/>
          </w:tcPr>
          <w:p w14:paraId="6C2C124A" w14:textId="77777777" w:rsidR="00A53AC0" w:rsidRDefault="00000000">
            <w:r>
              <w:rPr>
                <w:sz w:val="17"/>
                <w:szCs w:val="17"/>
              </w:rPr>
              <w:t>Exam Management Service + Audit &amp; Logging Service</w:t>
            </w:r>
          </w:p>
        </w:tc>
      </w:tr>
      <w:tr w:rsidR="00A53AC0" w14:paraId="30EE2B70"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80849D0" w14:textId="77777777" w:rsidR="00A53AC0" w:rsidRDefault="00000000">
            <w:r>
              <w:rPr>
                <w:sz w:val="17"/>
                <w:szCs w:val="17"/>
              </w:rPr>
              <w:t>FR-OE-022</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10494E5" w14:textId="77777777" w:rsidR="00A53AC0" w:rsidRDefault="00000000">
            <w:r>
              <w:rPr>
                <w:sz w:val="17"/>
                <w:szCs w:val="17"/>
              </w:rPr>
              <w:t>Automatic evaluation &amp; scoring</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7D0D0FC" w14:textId="77777777" w:rsidR="00A53AC0" w:rsidRDefault="00000000">
            <w:r>
              <w:rPr>
                <w:sz w:val="17"/>
                <w:szCs w:val="17"/>
              </w:rPr>
              <w:t>Evaluation Engine</w:t>
            </w:r>
          </w:p>
        </w:tc>
      </w:tr>
      <w:tr w:rsidR="00A53AC0" w14:paraId="609451ED"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3C054400" w14:textId="77777777" w:rsidR="00A53AC0" w:rsidRDefault="00000000">
            <w:r>
              <w:rPr>
                <w:sz w:val="17"/>
                <w:szCs w:val="17"/>
              </w:rPr>
              <w:t>FR-OE-023</w:t>
            </w:r>
          </w:p>
        </w:tc>
        <w:tc>
          <w:tcPr>
            <w:tcW w:w="3200" w:type="dxa"/>
            <w:tcBorders>
              <w:top w:val="single" w:sz="1" w:space="0" w:color="000000"/>
              <w:left w:val="single" w:sz="1" w:space="0" w:color="000000"/>
              <w:bottom w:val="single" w:sz="1" w:space="0" w:color="000000"/>
              <w:right w:val="single" w:sz="1" w:space="0" w:color="000000"/>
            </w:tcBorders>
            <w:vAlign w:val="center"/>
          </w:tcPr>
          <w:p w14:paraId="310E8573" w14:textId="77777777" w:rsidR="00A53AC0" w:rsidRDefault="00000000">
            <w:r>
              <w:rPr>
                <w:sz w:val="17"/>
                <w:szCs w:val="17"/>
              </w:rPr>
              <w:t>Student view own result</w:t>
            </w:r>
          </w:p>
        </w:tc>
        <w:tc>
          <w:tcPr>
            <w:tcW w:w="5200" w:type="dxa"/>
            <w:tcBorders>
              <w:top w:val="single" w:sz="1" w:space="0" w:color="000000"/>
              <w:left w:val="single" w:sz="1" w:space="0" w:color="000000"/>
              <w:bottom w:val="single" w:sz="1" w:space="0" w:color="000000"/>
              <w:right w:val="single" w:sz="1" w:space="0" w:color="000000"/>
            </w:tcBorders>
            <w:vAlign w:val="center"/>
          </w:tcPr>
          <w:p w14:paraId="15225144" w14:textId="77777777" w:rsidR="00A53AC0" w:rsidRDefault="00000000">
            <w:r>
              <w:rPr>
                <w:sz w:val="17"/>
                <w:szCs w:val="17"/>
              </w:rPr>
              <w:t>Result &amp; Analytics Service</w:t>
            </w:r>
          </w:p>
        </w:tc>
      </w:tr>
      <w:tr w:rsidR="00A53AC0" w14:paraId="751C8117"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517E217" w14:textId="77777777" w:rsidR="00A53AC0" w:rsidRDefault="00000000">
            <w:r>
              <w:rPr>
                <w:sz w:val="17"/>
                <w:szCs w:val="17"/>
              </w:rPr>
              <w:t>FR-OE-024</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04962E5" w14:textId="77777777" w:rsidR="00A53AC0" w:rsidRDefault="00000000">
            <w:r>
              <w:rPr>
                <w:sz w:val="17"/>
                <w:szCs w:val="17"/>
              </w:rPr>
              <w:t>Instructor statistics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A63E387" w14:textId="77777777" w:rsidR="00A53AC0" w:rsidRDefault="00000000">
            <w:r>
              <w:rPr>
                <w:sz w:val="17"/>
                <w:szCs w:val="17"/>
              </w:rPr>
              <w:t>Result &amp; Analytics Service</w:t>
            </w:r>
          </w:p>
        </w:tc>
      </w:tr>
      <w:tr w:rsidR="00A53AC0" w14:paraId="783E1ED9"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61914165" w14:textId="77777777" w:rsidR="00A53AC0" w:rsidRDefault="00000000">
            <w:r>
              <w:rPr>
                <w:sz w:val="17"/>
                <w:szCs w:val="17"/>
              </w:rPr>
              <w:t>FR-OE-025</w:t>
            </w:r>
          </w:p>
        </w:tc>
        <w:tc>
          <w:tcPr>
            <w:tcW w:w="3200" w:type="dxa"/>
            <w:tcBorders>
              <w:top w:val="single" w:sz="1" w:space="0" w:color="000000"/>
              <w:left w:val="single" w:sz="1" w:space="0" w:color="000000"/>
              <w:bottom w:val="single" w:sz="1" w:space="0" w:color="000000"/>
              <w:right w:val="single" w:sz="1" w:space="0" w:color="000000"/>
            </w:tcBorders>
            <w:vAlign w:val="center"/>
          </w:tcPr>
          <w:p w14:paraId="1C86AB37" w14:textId="77777777" w:rsidR="00A53AC0" w:rsidRDefault="00000000">
            <w:r>
              <w:rPr>
                <w:sz w:val="17"/>
                <w:szCs w:val="17"/>
              </w:rPr>
              <w:t>CSV export of results</w:t>
            </w:r>
          </w:p>
        </w:tc>
        <w:tc>
          <w:tcPr>
            <w:tcW w:w="5200" w:type="dxa"/>
            <w:tcBorders>
              <w:top w:val="single" w:sz="1" w:space="0" w:color="000000"/>
              <w:left w:val="single" w:sz="1" w:space="0" w:color="000000"/>
              <w:bottom w:val="single" w:sz="1" w:space="0" w:color="000000"/>
              <w:right w:val="single" w:sz="1" w:space="0" w:color="000000"/>
            </w:tcBorders>
            <w:vAlign w:val="center"/>
          </w:tcPr>
          <w:p w14:paraId="7563298E" w14:textId="77777777" w:rsidR="00A53AC0" w:rsidRDefault="00000000">
            <w:r>
              <w:rPr>
                <w:sz w:val="17"/>
                <w:szCs w:val="17"/>
              </w:rPr>
              <w:t>Result &amp; Analytics Service</w:t>
            </w:r>
          </w:p>
        </w:tc>
      </w:tr>
      <w:tr w:rsidR="00A53AC0" w14:paraId="5E127C1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2326B30" w14:textId="77777777" w:rsidR="00A53AC0" w:rsidRDefault="00000000">
            <w:r>
              <w:rPr>
                <w:sz w:val="17"/>
                <w:szCs w:val="17"/>
              </w:rPr>
              <w:t>FR-OE-026</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346C9C1" w14:textId="77777777" w:rsidR="00A53AC0" w:rsidRDefault="00000000">
            <w:r>
              <w:rPr>
                <w:sz w:val="17"/>
                <w:szCs w:val="17"/>
              </w:rPr>
              <w:t>Notifications (assign + result)</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DB6EF99" w14:textId="77777777" w:rsidR="00A53AC0" w:rsidRDefault="00000000">
            <w:r>
              <w:rPr>
                <w:sz w:val="17"/>
                <w:szCs w:val="17"/>
              </w:rPr>
              <w:t>Notification Service</w:t>
            </w:r>
          </w:p>
        </w:tc>
      </w:tr>
      <w:tr w:rsidR="00A53AC0" w14:paraId="10B11C6E"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062EC749" w14:textId="77777777" w:rsidR="00A53AC0" w:rsidRDefault="00000000">
            <w:r>
              <w:rPr>
                <w:sz w:val="17"/>
                <w:szCs w:val="17"/>
              </w:rPr>
              <w:t>FR-OE-027</w:t>
            </w:r>
          </w:p>
        </w:tc>
        <w:tc>
          <w:tcPr>
            <w:tcW w:w="3200" w:type="dxa"/>
            <w:tcBorders>
              <w:top w:val="single" w:sz="1" w:space="0" w:color="000000"/>
              <w:left w:val="single" w:sz="1" w:space="0" w:color="000000"/>
              <w:bottom w:val="single" w:sz="1" w:space="0" w:color="000000"/>
              <w:right w:val="single" w:sz="1" w:space="0" w:color="000000"/>
            </w:tcBorders>
            <w:vAlign w:val="center"/>
          </w:tcPr>
          <w:p w14:paraId="4BA001F4" w14:textId="77777777" w:rsidR="00A53AC0" w:rsidRDefault="00000000">
            <w:r>
              <w:rPr>
                <w:sz w:val="17"/>
                <w:szCs w:val="17"/>
              </w:rPr>
              <w:t>Audit log viewing</w:t>
            </w:r>
          </w:p>
        </w:tc>
        <w:tc>
          <w:tcPr>
            <w:tcW w:w="5200" w:type="dxa"/>
            <w:tcBorders>
              <w:top w:val="single" w:sz="1" w:space="0" w:color="000000"/>
              <w:left w:val="single" w:sz="1" w:space="0" w:color="000000"/>
              <w:bottom w:val="single" w:sz="1" w:space="0" w:color="000000"/>
              <w:right w:val="single" w:sz="1" w:space="0" w:color="000000"/>
            </w:tcBorders>
            <w:vAlign w:val="center"/>
          </w:tcPr>
          <w:p w14:paraId="5477BD97" w14:textId="77777777" w:rsidR="00A53AC0" w:rsidRDefault="00000000">
            <w:r>
              <w:rPr>
                <w:sz w:val="17"/>
                <w:szCs w:val="17"/>
              </w:rPr>
              <w:t>Audit &amp; Logging Service</w:t>
            </w:r>
          </w:p>
        </w:tc>
      </w:tr>
      <w:tr w:rsidR="00A53AC0" w14:paraId="029D763B"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59C61E1" w14:textId="77777777" w:rsidR="00A53AC0" w:rsidRDefault="00000000">
            <w:r>
              <w:rPr>
                <w:sz w:val="17"/>
                <w:szCs w:val="17"/>
              </w:rPr>
              <w:t>NFR-OE-001</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B63DE3E" w14:textId="77777777" w:rsidR="00A53AC0" w:rsidRDefault="00000000">
            <w:r>
              <w:rPr>
                <w:sz w:val="17"/>
                <w:szCs w:val="17"/>
              </w:rPr>
              <w:t>Page response ≤ 2 s (500 users)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1519A69" w14:textId="77777777" w:rsidR="00A53AC0" w:rsidRDefault="00000000">
            <w:r>
              <w:rPr>
                <w:sz w:val="17"/>
                <w:szCs w:val="17"/>
              </w:rPr>
              <w:t>All layers (esp. API + MongoDB)</w:t>
            </w:r>
          </w:p>
        </w:tc>
      </w:tr>
      <w:tr w:rsidR="00A53AC0" w14:paraId="22B4AD3A"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6DCD5EDE" w14:textId="77777777" w:rsidR="00A53AC0" w:rsidRDefault="00000000">
            <w:r>
              <w:rPr>
                <w:sz w:val="17"/>
                <w:szCs w:val="17"/>
              </w:rPr>
              <w:t>NFR-OE-002</w:t>
            </w:r>
          </w:p>
        </w:tc>
        <w:tc>
          <w:tcPr>
            <w:tcW w:w="3200" w:type="dxa"/>
            <w:tcBorders>
              <w:top w:val="single" w:sz="1" w:space="0" w:color="000000"/>
              <w:left w:val="single" w:sz="1" w:space="0" w:color="000000"/>
              <w:bottom w:val="single" w:sz="1" w:space="0" w:color="000000"/>
              <w:right w:val="single" w:sz="1" w:space="0" w:color="000000"/>
            </w:tcBorders>
            <w:vAlign w:val="center"/>
          </w:tcPr>
          <w:p w14:paraId="7ABD55A5" w14:textId="77777777" w:rsidR="00A53AC0" w:rsidRDefault="00000000">
            <w:r>
              <w:rPr>
                <w:sz w:val="17"/>
                <w:szCs w:val="17"/>
              </w:rPr>
              <w:t>Auto-save ≤ 1 s</w:t>
            </w:r>
          </w:p>
        </w:tc>
        <w:tc>
          <w:tcPr>
            <w:tcW w:w="5200" w:type="dxa"/>
            <w:tcBorders>
              <w:top w:val="single" w:sz="1" w:space="0" w:color="000000"/>
              <w:left w:val="single" w:sz="1" w:space="0" w:color="000000"/>
              <w:bottom w:val="single" w:sz="1" w:space="0" w:color="000000"/>
              <w:right w:val="single" w:sz="1" w:space="0" w:color="000000"/>
            </w:tcBorders>
            <w:vAlign w:val="center"/>
          </w:tcPr>
          <w:p w14:paraId="4C8B9A8B" w14:textId="77777777" w:rsidR="00A53AC0" w:rsidRDefault="00000000">
            <w:r>
              <w:rPr>
                <w:sz w:val="17"/>
                <w:szCs w:val="17"/>
              </w:rPr>
              <w:t>Exam Management Service + Data Access</w:t>
            </w:r>
          </w:p>
        </w:tc>
      </w:tr>
      <w:tr w:rsidR="00A53AC0" w14:paraId="5C1E8260"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8663EAC" w14:textId="77777777" w:rsidR="00A53AC0" w:rsidRDefault="00000000">
            <w:r>
              <w:rPr>
                <w:sz w:val="17"/>
                <w:szCs w:val="17"/>
              </w:rPr>
              <w:t>NFR-OE-003</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57F1397" w14:textId="77777777" w:rsidR="00A53AC0" w:rsidRDefault="00000000">
            <w:r>
              <w:rPr>
                <w:sz w:val="17"/>
                <w:szCs w:val="17"/>
              </w:rPr>
              <w:t>Evaluation ≤ 5 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71F7029" w14:textId="77777777" w:rsidR="00A53AC0" w:rsidRDefault="00000000">
            <w:r>
              <w:rPr>
                <w:sz w:val="17"/>
                <w:szCs w:val="17"/>
              </w:rPr>
              <w:t>Evaluation Engine</w:t>
            </w:r>
          </w:p>
        </w:tc>
      </w:tr>
      <w:tr w:rsidR="00A53AC0" w14:paraId="2F3C8FBD"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197C8088" w14:textId="77777777" w:rsidR="00A53AC0" w:rsidRDefault="00000000">
            <w:r>
              <w:rPr>
                <w:sz w:val="17"/>
                <w:szCs w:val="17"/>
              </w:rPr>
              <w:t>NFR-OE-004</w:t>
            </w:r>
          </w:p>
        </w:tc>
        <w:tc>
          <w:tcPr>
            <w:tcW w:w="3200" w:type="dxa"/>
            <w:tcBorders>
              <w:top w:val="single" w:sz="1" w:space="0" w:color="000000"/>
              <w:left w:val="single" w:sz="1" w:space="0" w:color="000000"/>
              <w:bottom w:val="single" w:sz="1" w:space="0" w:color="000000"/>
              <w:right w:val="single" w:sz="1" w:space="0" w:color="000000"/>
            </w:tcBorders>
            <w:vAlign w:val="center"/>
          </w:tcPr>
          <w:p w14:paraId="585BAB36" w14:textId="77777777" w:rsidR="00A53AC0" w:rsidRDefault="00000000">
            <w:r>
              <w:rPr>
                <w:sz w:val="17"/>
                <w:szCs w:val="17"/>
              </w:rPr>
              <w:t>99.5 % availability in exam windows</w:t>
            </w:r>
          </w:p>
        </w:tc>
        <w:tc>
          <w:tcPr>
            <w:tcW w:w="5200" w:type="dxa"/>
            <w:tcBorders>
              <w:top w:val="single" w:sz="1" w:space="0" w:color="000000"/>
              <w:left w:val="single" w:sz="1" w:space="0" w:color="000000"/>
              <w:bottom w:val="single" w:sz="1" w:space="0" w:color="000000"/>
              <w:right w:val="single" w:sz="1" w:space="0" w:color="000000"/>
            </w:tcBorders>
            <w:vAlign w:val="center"/>
          </w:tcPr>
          <w:p w14:paraId="4FC40D3C" w14:textId="77777777" w:rsidR="00A53AC0" w:rsidRDefault="00000000">
            <w:r>
              <w:rPr>
                <w:sz w:val="17"/>
                <w:szCs w:val="17"/>
              </w:rPr>
              <w:t>Deployment + Monitoring</w:t>
            </w:r>
          </w:p>
        </w:tc>
      </w:tr>
      <w:tr w:rsidR="00A53AC0" w14:paraId="6D4DE057"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1631070" w14:textId="77777777" w:rsidR="00A53AC0" w:rsidRDefault="00000000">
            <w:r>
              <w:rPr>
                <w:sz w:val="17"/>
                <w:szCs w:val="17"/>
              </w:rPr>
              <w:t>NFR-OE-005</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07A7D2B" w14:textId="77777777" w:rsidR="00A53AC0" w:rsidRDefault="00000000">
            <w:r>
              <w:rPr>
                <w:sz w:val="17"/>
                <w:szCs w:val="17"/>
              </w:rPr>
              <w:t>RPO ≤ 30 s (auto-save)</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620A45A" w14:textId="77777777" w:rsidR="00A53AC0" w:rsidRDefault="00000000">
            <w:r>
              <w:rPr>
                <w:sz w:val="17"/>
                <w:szCs w:val="17"/>
              </w:rPr>
              <w:t>Exam Management Service</w:t>
            </w:r>
          </w:p>
        </w:tc>
      </w:tr>
      <w:tr w:rsidR="00A53AC0" w14:paraId="7B085124"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5FA46D07" w14:textId="77777777" w:rsidR="00A53AC0" w:rsidRDefault="00000000">
            <w:r>
              <w:rPr>
                <w:sz w:val="17"/>
                <w:szCs w:val="17"/>
              </w:rPr>
              <w:lastRenderedPageBreak/>
              <w:t>NFR-OE-010</w:t>
            </w:r>
          </w:p>
        </w:tc>
        <w:tc>
          <w:tcPr>
            <w:tcW w:w="3200" w:type="dxa"/>
            <w:tcBorders>
              <w:top w:val="single" w:sz="1" w:space="0" w:color="000000"/>
              <w:left w:val="single" w:sz="1" w:space="0" w:color="000000"/>
              <w:bottom w:val="single" w:sz="1" w:space="0" w:color="000000"/>
              <w:right w:val="single" w:sz="1" w:space="0" w:color="000000"/>
            </w:tcBorders>
            <w:vAlign w:val="center"/>
          </w:tcPr>
          <w:p w14:paraId="41F79676" w14:textId="77777777" w:rsidR="00A53AC0" w:rsidRDefault="00000000">
            <w:r>
              <w:rPr>
                <w:sz w:val="17"/>
                <w:szCs w:val="17"/>
              </w:rPr>
              <w:t>Server clock for all timing</w:t>
            </w:r>
          </w:p>
        </w:tc>
        <w:tc>
          <w:tcPr>
            <w:tcW w:w="5200" w:type="dxa"/>
            <w:tcBorders>
              <w:top w:val="single" w:sz="1" w:space="0" w:color="000000"/>
              <w:left w:val="single" w:sz="1" w:space="0" w:color="000000"/>
              <w:bottom w:val="single" w:sz="1" w:space="0" w:color="000000"/>
              <w:right w:val="single" w:sz="1" w:space="0" w:color="000000"/>
            </w:tcBorders>
            <w:vAlign w:val="center"/>
          </w:tcPr>
          <w:p w14:paraId="5253FC71" w14:textId="77777777" w:rsidR="00A53AC0" w:rsidRDefault="00000000">
            <w:r>
              <w:rPr>
                <w:sz w:val="17"/>
                <w:szCs w:val="17"/>
              </w:rPr>
              <w:t>Exam Management Service</w:t>
            </w:r>
          </w:p>
        </w:tc>
      </w:tr>
      <w:tr w:rsidR="00A53AC0" w14:paraId="0F5F4864"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91DC6F8" w14:textId="77777777" w:rsidR="00A53AC0" w:rsidRDefault="00000000">
            <w:r>
              <w:rPr>
                <w:sz w:val="17"/>
                <w:szCs w:val="17"/>
              </w:rPr>
              <w:t>SEC-OE-001</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666D95B" w14:textId="77777777" w:rsidR="00A53AC0" w:rsidRDefault="00000000">
            <w:r>
              <w:rPr>
                <w:sz w:val="17"/>
                <w:szCs w:val="17"/>
              </w:rPr>
              <w:t>Password hashing (bcrypt/Argon2)</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2AD59EA" w14:textId="77777777" w:rsidR="00A53AC0" w:rsidRDefault="00000000">
            <w:r>
              <w:rPr>
                <w:sz w:val="17"/>
                <w:szCs w:val="17"/>
              </w:rPr>
              <w:t>Authentication &amp; Authorization Service</w:t>
            </w:r>
          </w:p>
        </w:tc>
      </w:tr>
      <w:tr w:rsidR="00A53AC0" w14:paraId="3307A5ED"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5568EAC2" w14:textId="77777777" w:rsidR="00A53AC0" w:rsidRDefault="00000000">
            <w:r>
              <w:rPr>
                <w:sz w:val="17"/>
                <w:szCs w:val="17"/>
              </w:rPr>
              <w:t>SEC-OE-002</w:t>
            </w:r>
          </w:p>
        </w:tc>
        <w:tc>
          <w:tcPr>
            <w:tcW w:w="3200" w:type="dxa"/>
            <w:tcBorders>
              <w:top w:val="single" w:sz="1" w:space="0" w:color="000000"/>
              <w:left w:val="single" w:sz="1" w:space="0" w:color="000000"/>
              <w:bottom w:val="single" w:sz="1" w:space="0" w:color="000000"/>
              <w:right w:val="single" w:sz="1" w:space="0" w:color="000000"/>
            </w:tcBorders>
            <w:vAlign w:val="center"/>
          </w:tcPr>
          <w:p w14:paraId="35030ACA" w14:textId="77777777" w:rsidR="00A53AC0" w:rsidRDefault="00000000">
            <w:r>
              <w:rPr>
                <w:sz w:val="17"/>
                <w:szCs w:val="17"/>
              </w:rPr>
              <w:t>Password complexity</w:t>
            </w:r>
          </w:p>
        </w:tc>
        <w:tc>
          <w:tcPr>
            <w:tcW w:w="5200" w:type="dxa"/>
            <w:tcBorders>
              <w:top w:val="single" w:sz="1" w:space="0" w:color="000000"/>
              <w:left w:val="single" w:sz="1" w:space="0" w:color="000000"/>
              <w:bottom w:val="single" w:sz="1" w:space="0" w:color="000000"/>
              <w:right w:val="single" w:sz="1" w:space="0" w:color="000000"/>
            </w:tcBorders>
            <w:vAlign w:val="center"/>
          </w:tcPr>
          <w:p w14:paraId="50C1B9F4" w14:textId="77777777" w:rsidR="00A53AC0" w:rsidRDefault="00000000">
            <w:r>
              <w:rPr>
                <w:sz w:val="17"/>
                <w:szCs w:val="17"/>
              </w:rPr>
              <w:t>Authentication &amp; Authorization Service</w:t>
            </w:r>
          </w:p>
        </w:tc>
      </w:tr>
      <w:tr w:rsidR="00A53AC0" w14:paraId="49A05900"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775383C" w14:textId="77777777" w:rsidR="00A53AC0" w:rsidRDefault="00000000">
            <w:r>
              <w:rPr>
                <w:sz w:val="17"/>
                <w:szCs w:val="17"/>
              </w:rPr>
              <w:t>SEC-OE-003</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6FB260B" w14:textId="77777777" w:rsidR="00A53AC0" w:rsidRDefault="00000000">
            <w:r>
              <w:rPr>
                <w:sz w:val="17"/>
                <w:szCs w:val="17"/>
              </w:rPr>
              <w:t>Account lockout after 5 failures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BEF6271" w14:textId="77777777" w:rsidR="00A53AC0" w:rsidRDefault="00000000">
            <w:r>
              <w:rPr>
                <w:sz w:val="17"/>
                <w:szCs w:val="17"/>
              </w:rPr>
              <w:t>Authentication &amp; Authorization Service</w:t>
            </w:r>
          </w:p>
        </w:tc>
      </w:tr>
      <w:tr w:rsidR="00A53AC0" w14:paraId="079FBA2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27832793" w14:textId="77777777" w:rsidR="00A53AC0" w:rsidRDefault="00000000">
            <w:r>
              <w:rPr>
                <w:sz w:val="17"/>
                <w:szCs w:val="17"/>
              </w:rPr>
              <w:t>SEC-OE-004</w:t>
            </w:r>
          </w:p>
        </w:tc>
        <w:tc>
          <w:tcPr>
            <w:tcW w:w="3200" w:type="dxa"/>
            <w:tcBorders>
              <w:top w:val="single" w:sz="1" w:space="0" w:color="000000"/>
              <w:left w:val="single" w:sz="1" w:space="0" w:color="000000"/>
              <w:bottom w:val="single" w:sz="1" w:space="0" w:color="000000"/>
              <w:right w:val="single" w:sz="1" w:space="0" w:color="000000"/>
            </w:tcBorders>
            <w:vAlign w:val="center"/>
          </w:tcPr>
          <w:p w14:paraId="6D91EC52" w14:textId="77777777" w:rsidR="00A53AC0" w:rsidRDefault="00000000">
            <w:r>
              <w:rPr>
                <w:sz w:val="17"/>
                <w:szCs w:val="17"/>
              </w:rPr>
              <w:t>Server-side RBAC (HTTP 403)</w:t>
            </w:r>
          </w:p>
        </w:tc>
        <w:tc>
          <w:tcPr>
            <w:tcW w:w="5200" w:type="dxa"/>
            <w:tcBorders>
              <w:top w:val="single" w:sz="1" w:space="0" w:color="000000"/>
              <w:left w:val="single" w:sz="1" w:space="0" w:color="000000"/>
              <w:bottom w:val="single" w:sz="1" w:space="0" w:color="000000"/>
              <w:right w:val="single" w:sz="1" w:space="0" w:color="000000"/>
            </w:tcBorders>
            <w:vAlign w:val="center"/>
          </w:tcPr>
          <w:p w14:paraId="1223EF4B" w14:textId="77777777" w:rsidR="00A53AC0" w:rsidRDefault="00000000">
            <w:r>
              <w:rPr>
                <w:sz w:val="17"/>
                <w:szCs w:val="17"/>
              </w:rPr>
              <w:t>Authentication &amp; Authorization Service</w:t>
            </w:r>
          </w:p>
        </w:tc>
      </w:tr>
      <w:tr w:rsidR="00A53AC0" w14:paraId="7CB6D880"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5B4726F" w14:textId="77777777" w:rsidR="00A53AC0" w:rsidRDefault="00000000">
            <w:r>
              <w:rPr>
                <w:sz w:val="17"/>
                <w:szCs w:val="17"/>
              </w:rPr>
              <w:t>SEC-OE-005</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696DC1F" w14:textId="77777777" w:rsidR="00A53AC0" w:rsidRDefault="00000000">
            <w:r>
              <w:rPr>
                <w:sz w:val="17"/>
                <w:szCs w:val="17"/>
              </w:rPr>
              <w:t>HTTPS / TLS 1.2+</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4877C43" w14:textId="77777777" w:rsidR="00A53AC0" w:rsidRDefault="00000000">
            <w:r>
              <w:rPr>
                <w:sz w:val="17"/>
                <w:szCs w:val="17"/>
              </w:rPr>
              <w:t>API Layer + Infrastructure</w:t>
            </w:r>
          </w:p>
        </w:tc>
      </w:tr>
      <w:tr w:rsidR="00A53AC0" w14:paraId="2713E16F"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0D9C8F41" w14:textId="77777777" w:rsidR="00A53AC0" w:rsidRDefault="00000000">
            <w:r>
              <w:rPr>
                <w:sz w:val="17"/>
                <w:szCs w:val="17"/>
              </w:rPr>
              <w:t>SEC-OE-006</w:t>
            </w:r>
          </w:p>
        </w:tc>
        <w:tc>
          <w:tcPr>
            <w:tcW w:w="3200" w:type="dxa"/>
            <w:tcBorders>
              <w:top w:val="single" w:sz="1" w:space="0" w:color="000000"/>
              <w:left w:val="single" w:sz="1" w:space="0" w:color="000000"/>
              <w:bottom w:val="single" w:sz="1" w:space="0" w:color="000000"/>
              <w:right w:val="single" w:sz="1" w:space="0" w:color="000000"/>
            </w:tcBorders>
            <w:vAlign w:val="center"/>
          </w:tcPr>
          <w:p w14:paraId="4A3061B1" w14:textId="77777777" w:rsidR="00A53AC0" w:rsidRDefault="00000000">
            <w:r>
              <w:rPr>
                <w:sz w:val="17"/>
                <w:szCs w:val="17"/>
              </w:rPr>
              <w:t>Session expiry + HttpOnly/Secure</w:t>
            </w:r>
          </w:p>
        </w:tc>
        <w:tc>
          <w:tcPr>
            <w:tcW w:w="5200" w:type="dxa"/>
            <w:tcBorders>
              <w:top w:val="single" w:sz="1" w:space="0" w:color="000000"/>
              <w:left w:val="single" w:sz="1" w:space="0" w:color="000000"/>
              <w:bottom w:val="single" w:sz="1" w:space="0" w:color="000000"/>
              <w:right w:val="single" w:sz="1" w:space="0" w:color="000000"/>
            </w:tcBorders>
            <w:vAlign w:val="center"/>
          </w:tcPr>
          <w:p w14:paraId="3D209C2B" w14:textId="77777777" w:rsidR="00A53AC0" w:rsidRDefault="00000000">
            <w:r>
              <w:rPr>
                <w:sz w:val="17"/>
                <w:szCs w:val="17"/>
              </w:rPr>
              <w:t>Authentication &amp; Authorization Service</w:t>
            </w:r>
          </w:p>
        </w:tc>
      </w:tr>
      <w:tr w:rsidR="00A53AC0" w14:paraId="2D3A798D"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0BC2190" w14:textId="77777777" w:rsidR="00A53AC0" w:rsidRDefault="00000000">
            <w:r>
              <w:rPr>
                <w:sz w:val="17"/>
                <w:szCs w:val="17"/>
              </w:rPr>
              <w:t>SEC-OE-007</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C605AAC" w14:textId="77777777" w:rsidR="00A53AC0" w:rsidRDefault="00000000">
            <w:r>
              <w:rPr>
                <w:sz w:val="17"/>
                <w:szCs w:val="17"/>
              </w:rPr>
              <w:t>Correct answers never sent early</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783254A" w14:textId="77777777" w:rsidR="00A53AC0" w:rsidRDefault="00000000">
            <w:r>
              <w:rPr>
                <w:sz w:val="17"/>
                <w:szCs w:val="17"/>
              </w:rPr>
              <w:t>Exam Management + Evaluation Engine</w:t>
            </w:r>
          </w:p>
        </w:tc>
      </w:tr>
      <w:tr w:rsidR="00A53AC0" w14:paraId="31BB0D3A"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3755DEC1" w14:textId="77777777" w:rsidR="00A53AC0" w:rsidRDefault="00000000">
            <w:r>
              <w:rPr>
                <w:sz w:val="17"/>
                <w:szCs w:val="17"/>
              </w:rPr>
              <w:t>SEC-OE-008</w:t>
            </w:r>
          </w:p>
        </w:tc>
        <w:tc>
          <w:tcPr>
            <w:tcW w:w="3200" w:type="dxa"/>
            <w:tcBorders>
              <w:top w:val="single" w:sz="1" w:space="0" w:color="000000"/>
              <w:left w:val="single" w:sz="1" w:space="0" w:color="000000"/>
              <w:bottom w:val="single" w:sz="1" w:space="0" w:color="000000"/>
              <w:right w:val="single" w:sz="1" w:space="0" w:color="000000"/>
            </w:tcBorders>
            <w:vAlign w:val="center"/>
          </w:tcPr>
          <w:p w14:paraId="744F655B" w14:textId="77777777" w:rsidR="00A53AC0" w:rsidRDefault="00000000">
            <w:r>
              <w:rPr>
                <w:sz w:val="17"/>
                <w:szCs w:val="17"/>
              </w:rPr>
              <w:t>Input validation, NoSQL injection, XSS, CSRF</w:t>
            </w:r>
          </w:p>
        </w:tc>
        <w:tc>
          <w:tcPr>
            <w:tcW w:w="5200" w:type="dxa"/>
            <w:tcBorders>
              <w:top w:val="single" w:sz="1" w:space="0" w:color="000000"/>
              <w:left w:val="single" w:sz="1" w:space="0" w:color="000000"/>
              <w:bottom w:val="single" w:sz="1" w:space="0" w:color="000000"/>
              <w:right w:val="single" w:sz="1" w:space="0" w:color="000000"/>
            </w:tcBorders>
            <w:vAlign w:val="center"/>
          </w:tcPr>
          <w:p w14:paraId="24F04CB2" w14:textId="77777777" w:rsidR="00A53AC0" w:rsidRDefault="00000000">
            <w:r>
              <w:rPr>
                <w:sz w:val="17"/>
                <w:szCs w:val="17"/>
              </w:rPr>
              <w:t>API Layer + All Services</w:t>
            </w:r>
          </w:p>
        </w:tc>
      </w:tr>
      <w:tr w:rsidR="00A53AC0" w14:paraId="5331542A"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FF72543" w14:textId="77777777" w:rsidR="00A53AC0" w:rsidRDefault="00000000">
            <w:r>
              <w:rPr>
                <w:sz w:val="17"/>
                <w:szCs w:val="17"/>
              </w:rPr>
              <w:t>SEC-OE-009</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75D6835" w14:textId="77777777" w:rsidR="00A53AC0" w:rsidRDefault="00000000">
            <w:r>
              <w:rPr>
                <w:sz w:val="17"/>
                <w:szCs w:val="17"/>
              </w:rPr>
              <w:t>Submission only by owner before end+5s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573B69C" w14:textId="77777777" w:rsidR="00A53AC0" w:rsidRDefault="00000000">
            <w:r>
              <w:rPr>
                <w:sz w:val="17"/>
                <w:szCs w:val="17"/>
              </w:rPr>
              <w:t>Exam Management Service</w:t>
            </w:r>
          </w:p>
        </w:tc>
      </w:tr>
      <w:tr w:rsidR="00A53AC0" w14:paraId="7FA97B3E"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2676B2C4" w14:textId="77777777" w:rsidR="00A53AC0" w:rsidRDefault="00000000">
            <w:r>
              <w:rPr>
                <w:sz w:val="17"/>
                <w:szCs w:val="17"/>
              </w:rPr>
              <w:t>SEC-OE-010</w:t>
            </w:r>
          </w:p>
        </w:tc>
        <w:tc>
          <w:tcPr>
            <w:tcW w:w="3200" w:type="dxa"/>
            <w:tcBorders>
              <w:top w:val="single" w:sz="1" w:space="0" w:color="000000"/>
              <w:left w:val="single" w:sz="1" w:space="0" w:color="000000"/>
              <w:bottom w:val="single" w:sz="1" w:space="0" w:color="000000"/>
              <w:right w:val="single" w:sz="1" w:space="0" w:color="000000"/>
            </w:tcBorders>
            <w:vAlign w:val="center"/>
          </w:tcPr>
          <w:p w14:paraId="32B4C512" w14:textId="77777777" w:rsidR="00A53AC0" w:rsidRDefault="00000000">
            <w:r>
              <w:rPr>
                <w:sz w:val="17"/>
                <w:szCs w:val="17"/>
              </w:rPr>
              <w:t>Rate limiting (login/reset)</w:t>
            </w:r>
          </w:p>
        </w:tc>
        <w:tc>
          <w:tcPr>
            <w:tcW w:w="5200" w:type="dxa"/>
            <w:tcBorders>
              <w:top w:val="single" w:sz="1" w:space="0" w:color="000000"/>
              <w:left w:val="single" w:sz="1" w:space="0" w:color="000000"/>
              <w:bottom w:val="single" w:sz="1" w:space="0" w:color="000000"/>
              <w:right w:val="single" w:sz="1" w:space="0" w:color="000000"/>
            </w:tcBorders>
            <w:vAlign w:val="center"/>
          </w:tcPr>
          <w:p w14:paraId="5BF92266" w14:textId="77777777" w:rsidR="00A53AC0" w:rsidRDefault="00000000">
            <w:r>
              <w:rPr>
                <w:sz w:val="17"/>
                <w:szCs w:val="17"/>
              </w:rPr>
              <w:t>API Layer</w:t>
            </w:r>
          </w:p>
        </w:tc>
      </w:tr>
      <w:tr w:rsidR="00A53AC0" w14:paraId="0040E68B"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3E9F1B6" w14:textId="77777777" w:rsidR="00A53AC0" w:rsidRDefault="00000000">
            <w:r>
              <w:rPr>
                <w:sz w:val="17"/>
                <w:szCs w:val="17"/>
              </w:rPr>
              <w:t>SEC-OE-011</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0EA9414" w14:textId="77777777" w:rsidR="00A53AC0" w:rsidRDefault="00000000">
            <w:r>
              <w:rPr>
                <w:sz w:val="17"/>
                <w:szCs w:val="17"/>
              </w:rPr>
              <w:t>Security event logging (12 months)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23FAF9D" w14:textId="77777777" w:rsidR="00A53AC0" w:rsidRDefault="00000000">
            <w:r>
              <w:rPr>
                <w:sz w:val="17"/>
                <w:szCs w:val="17"/>
              </w:rPr>
              <w:t>Audit &amp; Logging Service</w:t>
            </w:r>
          </w:p>
        </w:tc>
      </w:tr>
      <w:tr w:rsidR="00A53AC0" w14:paraId="49CCB010"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54D90111" w14:textId="77777777" w:rsidR="00A53AC0" w:rsidRDefault="00000000">
            <w:r>
              <w:rPr>
                <w:sz w:val="17"/>
                <w:szCs w:val="17"/>
              </w:rPr>
              <w:t>SEC-OE-012</w:t>
            </w:r>
          </w:p>
        </w:tc>
        <w:tc>
          <w:tcPr>
            <w:tcW w:w="3200" w:type="dxa"/>
            <w:tcBorders>
              <w:top w:val="single" w:sz="1" w:space="0" w:color="000000"/>
              <w:left w:val="single" w:sz="1" w:space="0" w:color="000000"/>
              <w:bottom w:val="single" w:sz="1" w:space="0" w:color="000000"/>
              <w:right w:val="single" w:sz="1" w:space="0" w:color="000000"/>
            </w:tcBorders>
            <w:vAlign w:val="center"/>
          </w:tcPr>
          <w:p w14:paraId="240AC737" w14:textId="77777777" w:rsidR="00A53AC0" w:rsidRDefault="00000000">
            <w:r>
              <w:rPr>
                <w:sz w:val="17"/>
                <w:szCs w:val="17"/>
              </w:rPr>
              <w:t>Encryption of personal data at rest</w:t>
            </w:r>
          </w:p>
        </w:tc>
        <w:tc>
          <w:tcPr>
            <w:tcW w:w="5200" w:type="dxa"/>
            <w:tcBorders>
              <w:top w:val="single" w:sz="1" w:space="0" w:color="000000"/>
              <w:left w:val="single" w:sz="1" w:space="0" w:color="000000"/>
              <w:bottom w:val="single" w:sz="1" w:space="0" w:color="000000"/>
              <w:right w:val="single" w:sz="1" w:space="0" w:color="000000"/>
            </w:tcBorders>
            <w:vAlign w:val="center"/>
          </w:tcPr>
          <w:p w14:paraId="4C894945" w14:textId="77777777" w:rsidR="00A53AC0" w:rsidRDefault="00000000">
            <w:r>
              <w:rPr>
                <w:sz w:val="17"/>
                <w:szCs w:val="17"/>
              </w:rPr>
              <w:t>Data Access Layer + MongoDB</w:t>
            </w:r>
          </w:p>
        </w:tc>
      </w:tr>
    </w:tbl>
    <w:p w14:paraId="4C8B210A" w14:textId="77777777" w:rsidR="00A53AC0" w:rsidRDefault="00000000">
      <w:pPr>
        <w:pStyle w:val="Heading2"/>
      </w:pPr>
      <w:r>
        <w:t>3.9 Security Architecture</w:t>
      </w:r>
    </w:p>
    <w:p w14:paraId="107F6490" w14:textId="77777777" w:rsidR="00A53AC0" w:rsidRDefault="00000000">
      <w:pPr>
        <w:spacing w:after="80"/>
      </w:pPr>
      <w:r>
        <w:t>Threat modelling uses STRIDE. Each threat is linked to the official Security Requirements (SEC-OE-xxx) from the SRS.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3800"/>
        <w:gridCol w:w="2800"/>
      </w:tblGrid>
      <w:tr w:rsidR="00A53AC0" w14:paraId="548979BC"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02419952" w14:textId="77777777" w:rsidR="00A53AC0" w:rsidRDefault="00000000">
            <w:pPr>
              <w:jc w:val="center"/>
            </w:pPr>
            <w:r>
              <w:rPr>
                <w:b/>
                <w:bCs/>
                <w:color w:val="FFFFFF"/>
                <w:sz w:val="18"/>
                <w:szCs w:val="18"/>
              </w:rPr>
              <w:t>Threat</w:t>
            </w:r>
          </w:p>
        </w:tc>
        <w:tc>
          <w:tcPr>
            <w:tcW w:w="18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29A38A53" w14:textId="77777777" w:rsidR="00A53AC0" w:rsidRDefault="00000000">
            <w:pPr>
              <w:jc w:val="center"/>
            </w:pPr>
            <w:r>
              <w:rPr>
                <w:b/>
                <w:bCs/>
                <w:color w:val="FFFFFF"/>
                <w:sz w:val="18"/>
                <w:szCs w:val="18"/>
              </w:rPr>
              <w:t>Related SEC-OE</w:t>
            </w:r>
          </w:p>
        </w:tc>
        <w:tc>
          <w:tcPr>
            <w:tcW w:w="38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01FE5A17" w14:textId="77777777" w:rsidR="00A53AC0" w:rsidRDefault="00000000">
            <w:pPr>
              <w:jc w:val="center"/>
            </w:pPr>
            <w:r>
              <w:rPr>
                <w:b/>
                <w:bCs/>
                <w:color w:val="FFFFFF"/>
                <w:sz w:val="18"/>
                <w:szCs w:val="18"/>
              </w:rPr>
              <w:t>Architectural Mitigation</w:t>
            </w:r>
          </w:p>
        </w:tc>
        <w:tc>
          <w:tcPr>
            <w:tcW w:w="28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15D2D6DC" w14:textId="77777777" w:rsidR="00A53AC0" w:rsidRDefault="00000000">
            <w:pPr>
              <w:jc w:val="center"/>
            </w:pPr>
            <w:r>
              <w:rPr>
                <w:b/>
                <w:bCs/>
                <w:color w:val="FFFFFF"/>
                <w:sz w:val="18"/>
                <w:szCs w:val="18"/>
              </w:rPr>
              <w:t>Primary Component</w:t>
            </w:r>
          </w:p>
        </w:tc>
      </w:tr>
      <w:tr w:rsidR="00A53AC0" w14:paraId="2D44B052"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390FFA8A" w14:textId="77777777" w:rsidR="00A53AC0" w:rsidRDefault="00000000">
            <w:r>
              <w:rPr>
                <w:sz w:val="17"/>
                <w:szCs w:val="17"/>
              </w:rPr>
              <w:t>Spoofing</w:t>
            </w:r>
          </w:p>
        </w:tc>
        <w:tc>
          <w:tcPr>
            <w:tcW w:w="1800" w:type="dxa"/>
            <w:tcBorders>
              <w:top w:val="single" w:sz="1" w:space="0" w:color="000000"/>
              <w:left w:val="single" w:sz="1" w:space="0" w:color="000000"/>
              <w:bottom w:val="single" w:sz="1" w:space="0" w:color="000000"/>
              <w:right w:val="single" w:sz="1" w:space="0" w:color="000000"/>
            </w:tcBorders>
            <w:vAlign w:val="center"/>
          </w:tcPr>
          <w:p w14:paraId="350B406C" w14:textId="77777777" w:rsidR="00A53AC0" w:rsidRDefault="00000000">
            <w:r>
              <w:rPr>
                <w:sz w:val="17"/>
                <w:szCs w:val="17"/>
              </w:rPr>
              <w:t>SEC-OE-001, 002, 003, 006</w:t>
            </w:r>
          </w:p>
        </w:tc>
        <w:tc>
          <w:tcPr>
            <w:tcW w:w="3800" w:type="dxa"/>
            <w:tcBorders>
              <w:top w:val="single" w:sz="1" w:space="0" w:color="000000"/>
              <w:left w:val="single" w:sz="1" w:space="0" w:color="000000"/>
              <w:bottom w:val="single" w:sz="1" w:space="0" w:color="000000"/>
              <w:right w:val="single" w:sz="1" w:space="0" w:color="000000"/>
            </w:tcBorders>
            <w:vAlign w:val="center"/>
          </w:tcPr>
          <w:p w14:paraId="0BB3433C" w14:textId="77777777" w:rsidR="00A53AC0" w:rsidRDefault="00000000">
            <w:r>
              <w:rPr>
                <w:sz w:val="17"/>
                <w:szCs w:val="17"/>
              </w:rPr>
              <w:t>Salted password hashes, complexity rules, lockout, JWT with expiry + HttpOnly/Secure</w:t>
            </w:r>
          </w:p>
        </w:tc>
        <w:tc>
          <w:tcPr>
            <w:tcW w:w="2800" w:type="dxa"/>
            <w:tcBorders>
              <w:top w:val="single" w:sz="1" w:space="0" w:color="000000"/>
              <w:left w:val="single" w:sz="1" w:space="0" w:color="000000"/>
              <w:bottom w:val="single" w:sz="1" w:space="0" w:color="000000"/>
              <w:right w:val="single" w:sz="1" w:space="0" w:color="000000"/>
            </w:tcBorders>
            <w:vAlign w:val="center"/>
          </w:tcPr>
          <w:p w14:paraId="7726F9A9" w14:textId="77777777" w:rsidR="00A53AC0" w:rsidRDefault="00000000">
            <w:r>
              <w:rPr>
                <w:sz w:val="17"/>
                <w:szCs w:val="17"/>
              </w:rPr>
              <w:t>Authentication &amp; Authorization Service</w:t>
            </w:r>
          </w:p>
        </w:tc>
      </w:tr>
      <w:tr w:rsidR="00A53AC0" w14:paraId="5F8C3054"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F2D113B" w14:textId="77777777" w:rsidR="00A53AC0" w:rsidRDefault="00000000">
            <w:r>
              <w:rPr>
                <w:sz w:val="17"/>
                <w:szCs w:val="17"/>
              </w:rPr>
              <w:t>Tampering</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EFADD4D" w14:textId="77777777" w:rsidR="00A53AC0" w:rsidRDefault="00000000">
            <w:r>
              <w:rPr>
                <w:sz w:val="17"/>
                <w:szCs w:val="17"/>
              </w:rPr>
              <w:t>SEC-OE-008, 009</w:t>
            </w:r>
          </w:p>
        </w:tc>
        <w:tc>
          <w:tcPr>
            <w:tcW w:w="3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90896C9" w14:textId="77777777" w:rsidR="00A53AC0" w:rsidRDefault="00000000">
            <w:r>
              <w:rPr>
                <w:sz w:val="17"/>
                <w:szCs w:val="17"/>
              </w:rPr>
              <w:t>Input sanitisation, NoSQL injection protection, owner-only submission before deadline</w:t>
            </w:r>
          </w:p>
        </w:tc>
        <w:tc>
          <w:tcPr>
            <w:tcW w:w="2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98D5F42" w14:textId="77777777" w:rsidR="00A53AC0" w:rsidRDefault="00000000">
            <w:r>
              <w:rPr>
                <w:sz w:val="17"/>
                <w:szCs w:val="17"/>
              </w:rPr>
              <w:t>API Layer + Exam Management Service</w:t>
            </w:r>
          </w:p>
        </w:tc>
      </w:tr>
      <w:tr w:rsidR="00A53AC0" w14:paraId="38F9F314"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2027000D" w14:textId="77777777" w:rsidR="00A53AC0" w:rsidRDefault="00000000">
            <w:r>
              <w:rPr>
                <w:sz w:val="17"/>
                <w:szCs w:val="17"/>
              </w:rPr>
              <w:t>Repudiation</w:t>
            </w:r>
          </w:p>
        </w:tc>
        <w:tc>
          <w:tcPr>
            <w:tcW w:w="1800" w:type="dxa"/>
            <w:tcBorders>
              <w:top w:val="single" w:sz="1" w:space="0" w:color="000000"/>
              <w:left w:val="single" w:sz="1" w:space="0" w:color="000000"/>
              <w:bottom w:val="single" w:sz="1" w:space="0" w:color="000000"/>
              <w:right w:val="single" w:sz="1" w:space="0" w:color="000000"/>
            </w:tcBorders>
            <w:vAlign w:val="center"/>
          </w:tcPr>
          <w:p w14:paraId="1339BE07" w14:textId="77777777" w:rsidR="00A53AC0" w:rsidRDefault="00000000">
            <w:r>
              <w:rPr>
                <w:sz w:val="17"/>
                <w:szCs w:val="17"/>
              </w:rPr>
              <w:t>SEC-OE-011</w:t>
            </w:r>
          </w:p>
        </w:tc>
        <w:tc>
          <w:tcPr>
            <w:tcW w:w="3800" w:type="dxa"/>
            <w:tcBorders>
              <w:top w:val="single" w:sz="1" w:space="0" w:color="000000"/>
              <w:left w:val="single" w:sz="1" w:space="0" w:color="000000"/>
              <w:bottom w:val="single" w:sz="1" w:space="0" w:color="000000"/>
              <w:right w:val="single" w:sz="1" w:space="0" w:color="000000"/>
            </w:tcBorders>
            <w:vAlign w:val="center"/>
          </w:tcPr>
          <w:p w14:paraId="293BDB13" w14:textId="77777777" w:rsidR="00A53AC0" w:rsidRDefault="00000000">
            <w:r>
              <w:rPr>
                <w:sz w:val="17"/>
                <w:szCs w:val="17"/>
              </w:rPr>
              <w:t>Immutable audit log of login, role changes, publication, submissions</w:t>
            </w:r>
          </w:p>
        </w:tc>
        <w:tc>
          <w:tcPr>
            <w:tcW w:w="2800" w:type="dxa"/>
            <w:tcBorders>
              <w:top w:val="single" w:sz="1" w:space="0" w:color="000000"/>
              <w:left w:val="single" w:sz="1" w:space="0" w:color="000000"/>
              <w:bottom w:val="single" w:sz="1" w:space="0" w:color="000000"/>
              <w:right w:val="single" w:sz="1" w:space="0" w:color="000000"/>
            </w:tcBorders>
            <w:vAlign w:val="center"/>
          </w:tcPr>
          <w:p w14:paraId="78503B25" w14:textId="77777777" w:rsidR="00A53AC0" w:rsidRDefault="00000000">
            <w:r>
              <w:rPr>
                <w:sz w:val="17"/>
                <w:szCs w:val="17"/>
              </w:rPr>
              <w:t>Audit &amp; Logging Service</w:t>
            </w:r>
          </w:p>
        </w:tc>
      </w:tr>
      <w:tr w:rsidR="00A53AC0" w14:paraId="6EE974F2"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7EF0AD3" w14:textId="77777777" w:rsidR="00A53AC0" w:rsidRDefault="00000000">
            <w:r>
              <w:rPr>
                <w:sz w:val="17"/>
                <w:szCs w:val="17"/>
              </w:rPr>
              <w:t>Information Disclosure</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87F2235" w14:textId="77777777" w:rsidR="00A53AC0" w:rsidRDefault="00000000">
            <w:r>
              <w:rPr>
                <w:sz w:val="17"/>
                <w:szCs w:val="17"/>
              </w:rPr>
              <w:t>SEC-OE-005, 007, 012</w:t>
            </w:r>
          </w:p>
        </w:tc>
        <w:tc>
          <w:tcPr>
            <w:tcW w:w="3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0503821" w14:textId="77777777" w:rsidR="00A53AC0" w:rsidRDefault="00000000">
            <w:r>
              <w:rPr>
                <w:sz w:val="17"/>
                <w:szCs w:val="17"/>
              </w:rPr>
              <w:t>TLS 1.2+, correct answers withheld until release, encryption at rest</w:t>
            </w:r>
          </w:p>
        </w:tc>
        <w:tc>
          <w:tcPr>
            <w:tcW w:w="2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085FA8B" w14:textId="77777777" w:rsidR="00A53AC0" w:rsidRDefault="00000000">
            <w:r>
              <w:rPr>
                <w:sz w:val="17"/>
                <w:szCs w:val="17"/>
              </w:rPr>
              <w:t>API Layer + Evaluation Engine</w:t>
            </w:r>
          </w:p>
        </w:tc>
      </w:tr>
      <w:tr w:rsidR="00A53AC0" w14:paraId="201BD340"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0D384893" w14:textId="77777777" w:rsidR="00A53AC0" w:rsidRDefault="00000000">
            <w:r>
              <w:rPr>
                <w:sz w:val="17"/>
                <w:szCs w:val="17"/>
              </w:rPr>
              <w:t>Denial of Service</w:t>
            </w:r>
          </w:p>
        </w:tc>
        <w:tc>
          <w:tcPr>
            <w:tcW w:w="1800" w:type="dxa"/>
            <w:tcBorders>
              <w:top w:val="single" w:sz="1" w:space="0" w:color="000000"/>
              <w:left w:val="single" w:sz="1" w:space="0" w:color="000000"/>
              <w:bottom w:val="single" w:sz="1" w:space="0" w:color="000000"/>
              <w:right w:val="single" w:sz="1" w:space="0" w:color="000000"/>
            </w:tcBorders>
            <w:vAlign w:val="center"/>
          </w:tcPr>
          <w:p w14:paraId="4344EF2B" w14:textId="77777777" w:rsidR="00A53AC0" w:rsidRDefault="00000000">
            <w:r>
              <w:rPr>
                <w:sz w:val="17"/>
                <w:szCs w:val="17"/>
              </w:rPr>
              <w:t>SEC-OE-010 + NFR-OE-001/004</w:t>
            </w:r>
          </w:p>
        </w:tc>
        <w:tc>
          <w:tcPr>
            <w:tcW w:w="3800" w:type="dxa"/>
            <w:tcBorders>
              <w:top w:val="single" w:sz="1" w:space="0" w:color="000000"/>
              <w:left w:val="single" w:sz="1" w:space="0" w:color="000000"/>
              <w:bottom w:val="single" w:sz="1" w:space="0" w:color="000000"/>
              <w:right w:val="single" w:sz="1" w:space="0" w:color="000000"/>
            </w:tcBorders>
            <w:vAlign w:val="center"/>
          </w:tcPr>
          <w:p w14:paraId="46980E33" w14:textId="77777777" w:rsidR="00A53AC0" w:rsidRDefault="00000000">
            <w:r>
              <w:rPr>
                <w:sz w:val="17"/>
                <w:szCs w:val="17"/>
              </w:rPr>
              <w:t>Rate limiting on auth endpoints, efficient queries, availability target</w:t>
            </w:r>
          </w:p>
        </w:tc>
        <w:tc>
          <w:tcPr>
            <w:tcW w:w="2800" w:type="dxa"/>
            <w:tcBorders>
              <w:top w:val="single" w:sz="1" w:space="0" w:color="000000"/>
              <w:left w:val="single" w:sz="1" w:space="0" w:color="000000"/>
              <w:bottom w:val="single" w:sz="1" w:space="0" w:color="000000"/>
              <w:right w:val="single" w:sz="1" w:space="0" w:color="000000"/>
            </w:tcBorders>
            <w:vAlign w:val="center"/>
          </w:tcPr>
          <w:p w14:paraId="5265A29A" w14:textId="77777777" w:rsidR="00A53AC0" w:rsidRDefault="00000000">
            <w:r>
              <w:rPr>
                <w:sz w:val="17"/>
                <w:szCs w:val="17"/>
              </w:rPr>
              <w:t>API Layer</w:t>
            </w:r>
          </w:p>
        </w:tc>
      </w:tr>
      <w:tr w:rsidR="00A53AC0" w14:paraId="168A62A5"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68407E7" w14:textId="77777777" w:rsidR="00A53AC0" w:rsidRDefault="00000000">
            <w:r>
              <w:rPr>
                <w:sz w:val="17"/>
                <w:szCs w:val="17"/>
              </w:rPr>
              <w:t>Elevation of Privilege</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23017F5" w14:textId="77777777" w:rsidR="00A53AC0" w:rsidRDefault="00000000">
            <w:r>
              <w:rPr>
                <w:sz w:val="17"/>
                <w:szCs w:val="17"/>
              </w:rPr>
              <w:t>SEC-OE-004</w:t>
            </w:r>
          </w:p>
        </w:tc>
        <w:tc>
          <w:tcPr>
            <w:tcW w:w="3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A14198D" w14:textId="77777777" w:rsidR="00A53AC0" w:rsidRDefault="00000000">
            <w:r>
              <w:rPr>
                <w:sz w:val="17"/>
                <w:szCs w:val="17"/>
              </w:rPr>
              <w:t>RBAC enforced on every server request; UI checks are not trusted</w:t>
            </w:r>
          </w:p>
        </w:tc>
        <w:tc>
          <w:tcPr>
            <w:tcW w:w="2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0250054" w14:textId="77777777" w:rsidR="00A53AC0" w:rsidRDefault="00000000">
            <w:r>
              <w:rPr>
                <w:sz w:val="17"/>
                <w:szCs w:val="17"/>
              </w:rPr>
              <w:t>Authentication &amp; Authorization Service</w:t>
            </w:r>
          </w:p>
        </w:tc>
      </w:tr>
    </w:tbl>
    <w:p w14:paraId="55F71C65" w14:textId="77777777" w:rsidR="00A53AC0" w:rsidRDefault="00000000">
      <w:pPr>
        <w:spacing w:before="100" w:after="60"/>
      </w:pPr>
      <w:r>
        <w:rPr>
          <w:b/>
          <w:bCs/>
        </w:rPr>
        <w:t>Key Security Decisions:</w:t>
      </w:r>
    </w:p>
    <w:p w14:paraId="04094156" w14:textId="77777777" w:rsidR="00A53AC0" w:rsidRDefault="00000000">
      <w:pPr>
        <w:pStyle w:val="ListParagraph"/>
        <w:numPr>
          <w:ilvl w:val="0"/>
          <w:numId w:val="2"/>
        </w:numPr>
      </w:pPr>
      <w:r>
        <w:t>All authentication and authorisation decisions are made on the server (never trust the React client).</w:t>
      </w:r>
    </w:p>
    <w:p w14:paraId="721C3045" w14:textId="77777777" w:rsidR="00A53AC0" w:rsidRDefault="00000000">
      <w:pPr>
        <w:pStyle w:val="ListParagraph"/>
        <w:numPr>
          <w:ilvl w:val="0"/>
          <w:numId w:val="2"/>
        </w:numPr>
      </w:pPr>
      <w:r>
        <w:t>Exam timers, start/end windows and auto-submit are driven exclusively by the server clock.</w:t>
      </w:r>
    </w:p>
    <w:p w14:paraId="3E74B177" w14:textId="77777777" w:rsidR="00A53AC0" w:rsidRDefault="00000000">
      <w:pPr>
        <w:pStyle w:val="ListParagraph"/>
        <w:numPr>
          <w:ilvl w:val="0"/>
          <w:numId w:val="2"/>
        </w:numPr>
      </w:pPr>
      <w:r>
        <w:t>Correct answers are never included in any API response until the attempt is submitted and results are released (SEC-OE-007).</w:t>
      </w:r>
    </w:p>
    <w:p w14:paraId="1DC8F960" w14:textId="77777777" w:rsidR="00A53AC0" w:rsidRDefault="00000000">
      <w:pPr>
        <w:pStyle w:val="ListParagraph"/>
        <w:numPr>
          <w:ilvl w:val="0"/>
          <w:numId w:val="2"/>
        </w:numPr>
        <w:spacing w:after="160"/>
      </w:pPr>
      <w:r>
        <w:t>Focus-loss events are recorded server-side and made visible only to the Instructor.</w:t>
      </w:r>
    </w:p>
    <w:p>
      <w:pPr>
        <w:pStyle w:val="Heading1"/>
      </w:pPr>
      <w:r>
        <w:rPr/>
        <w:t>4. Design</w:t>
      </w:r>
    </w:p>
    <w:p>
      <w:pPr>
        <w:pStyle w:val="Heading2"/>
      </w:pPr>
      <w:r>
        <w:rPr/>
        <w:t>4.1 Design Overview</w:t>
      </w:r>
    </w:p>
    <w:p>
      <w:r>
        <w:rPr/>
        <w:t>The design realises the layered MERN architecture of Section 3. Each architecture component is implemented as a backend module with the same internal layering: Express route -&gt; middleware chain -&gt; controller -&gt; service -&gt; Mongoose model. The React client is a single-page application with one route tree per role. This section is owned by P4 (Gagan) and covers the sequence diagrams, REST API contracts, error handling, logging and monitoring, and UX notes.</w:t>
      </w:r>
    </w:p>
    <w:p>
      <w:r>
        <w:rPr>
          <w:b/>
        </w:rPr>
        <w:t>Design principles:</w:t>
      </w:r>
    </w:p>
    <w:p>
      <w:pPr>
        <w:pStyle w:val="ListParagraph"/>
        <w:numPr>
          <w:ilvl w:val="0"/>
          <w:numId w:val="2"/>
        </w:numPr>
      </w:pPr>
      <w:r>
        <w:rPr/>
        <w:t>Server is the source of truth: authentication, RBAC, exam windows, timer end time and scoring are decided only on the server (SEC-OE-004, NFR-OE-010).</w:t>
      </w:r>
    </w:p>
    <w:p>
      <w:pPr>
        <w:pStyle w:val="ListParagraph"/>
        <w:numPr>
          <w:ilvl w:val="0"/>
          <w:numId w:val="2"/>
        </w:numPr>
      </w:pPr>
      <w:r>
        <w:rPr/>
        <w:t>Thin controllers, fat services: controllers only parse/validate the request and shape the response; all business rules live in services so they can be unit-tested (NFR-OE-012).</w:t>
      </w:r>
    </w:p>
    <w:p>
      <w:pPr>
        <w:pStyle w:val="ListParagraph"/>
        <w:numPr>
          <w:ilvl w:val="0"/>
          <w:numId w:val="2"/>
        </w:numPr>
      </w:pPr>
      <w:r>
        <w:rPr/>
        <w:t>Idempotent exam operations: start, auto-save and submit can be safely retried by the client without creating duplicate attempts or double scoring (NFR-OE-005).</w:t>
      </w:r>
    </w:p>
    <w:p>
      <w:pPr>
        <w:pStyle w:val="ListParagraph"/>
        <w:numPr>
          <w:ilvl w:val="0"/>
          <w:numId w:val="2"/>
        </w:numPr>
      </w:pPr>
      <w:r>
        <w:rPr/>
        <w:t>Least data to the client: question payloads are built with a projection that never includes the correct option (SEC-OE-007).</w:t>
      </w:r>
    </w:p>
    <w:p>
      <w:pPr>
        <w:pStyle w:val="ListParagraph"/>
        <w:numPr>
          <w:ilvl w:val="0"/>
          <w:numId w:val="2"/>
        </w:numPr>
      </w:pPr>
      <w:r>
        <w:rPr/>
        <w:t>Every security-relevant action passes through the Audit &amp; Logging Service (SEC-OE-011).</w:t>
      </w:r>
    </w:p>
    <w:p>
      <w:r>
        <w:rPr>
          <w:b/>
        </w:rPr>
        <w:t>Module structure (backend, Node.js + Express):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op w:w="30" w:type="dxa"/>
          <w:bottom w:w="30" w:type="dxa"/>
        </w:tblCellMar>
      </w:tblPr>
      <w:tblGrid>
        <w:gridCol w:w="3408"/>
        <w:gridCol w:w="3408"/>
        <w:gridCol w:w="3408"/>
      </w:tblGrid>
      <w:tr>
        <w:trPr>
          <w:tblHeader w:val="true"/>
        </w:trPr>
        <w:tc>
          <w:tcPr>
            <w:tcW w:type="dxa" w:w="2200"/>
            <w:shd w:val="clear" w:color="auto" w:fill="1F497D"/>
          </w:tcPr>
          <w:p>
            <w:pPr>
              <w:spacing w:after="0"/>
            </w:pPr>
            <w:r/>
            <w:r>
              <w:rPr>
                <w:b/>
                <w:color w:val="FFFFFF"/>
                <w:sz w:val="18"/>
              </w:rPr>
              <w:t>Module / folder</w:t>
            </w:r>
          </w:p>
        </w:tc>
        <w:tc>
          <w:tcPr>
            <w:tcW w:type="dxa" w:w="4800"/>
            <w:shd w:val="clear" w:color="auto" w:fill="1F497D"/>
          </w:tcPr>
          <w:p>
            <w:pPr>
              <w:spacing w:after="0"/>
            </w:pPr>
            <w:r/>
            <w:r>
              <w:rPr>
                <w:b/>
                <w:color w:val="FFFFFF"/>
                <w:sz w:val="18"/>
              </w:rPr>
              <w:t>Contents</w:t>
            </w:r>
          </w:p>
        </w:tc>
        <w:tc>
          <w:tcPr>
            <w:tcW w:type="dxa" w:w="3000"/>
            <w:shd w:val="clear" w:color="auto" w:fill="1F497D"/>
          </w:tcPr>
          <w:p>
            <w:pPr>
              <w:spacing w:after="0"/>
            </w:pPr>
            <w:r/>
            <w:r>
              <w:rPr>
                <w:b/>
                <w:color w:val="FFFFFF"/>
                <w:sz w:val="18"/>
              </w:rPr>
              <w:t>Architecture component (Section 3.4)</w:t>
            </w:r>
          </w:p>
        </w:tc>
      </w:tr>
      <w:tr>
        <w:tc>
          <w:tcPr>
            <w:tcW w:type="dxa" w:w="2200"/>
          </w:tcPr>
          <w:p>
            <w:pPr>
              <w:spacing w:after="0"/>
            </w:pPr>
            <w:r/>
            <w:r>
              <w:rPr>
                <w:sz w:val="18"/>
              </w:rPr>
              <w:t>routes/</w:t>
            </w:r>
          </w:p>
        </w:tc>
        <w:tc>
          <w:tcPr>
            <w:tcW w:type="dxa" w:w="4800"/>
          </w:tcPr>
          <w:p>
            <w:pPr>
              <w:spacing w:after="0"/>
            </w:pPr>
            <w:r/>
            <w:r>
              <w:rPr>
                <w:sz w:val="18"/>
              </w:rPr>
              <w:t>auth.routes, user.routes, question.routes, exam.routes, attempt.routes, result.routes, audit.routes</w:t>
            </w:r>
          </w:p>
        </w:tc>
        <w:tc>
          <w:tcPr>
            <w:tcW w:type="dxa" w:w="3000"/>
          </w:tcPr>
          <w:p>
            <w:pPr>
              <w:spacing w:after="0"/>
            </w:pPr>
            <w:r/>
            <w:r>
              <w:rPr>
                <w:sz w:val="18"/>
              </w:rPr>
              <w:t>API Layer</w:t>
            </w:r>
          </w:p>
        </w:tc>
      </w:tr>
      <w:tr>
        <w:tc>
          <w:tcPr>
            <w:tcW w:type="dxa" w:w="2200"/>
          </w:tcPr>
          <w:p>
            <w:pPr>
              <w:spacing w:after="0"/>
            </w:pPr>
            <w:r/>
            <w:r>
              <w:rPr>
                <w:sz w:val="18"/>
              </w:rPr>
              <w:t>middleware/</w:t>
            </w:r>
          </w:p>
        </w:tc>
        <w:tc>
          <w:tcPr>
            <w:tcW w:type="dxa" w:w="4800"/>
          </w:tcPr>
          <w:p>
            <w:pPr>
              <w:spacing w:after="0"/>
            </w:pPr>
            <w:r/>
            <w:r>
              <w:rPr>
                <w:sz w:val="18"/>
              </w:rPr>
              <w:t>authenticate (JWT + session), authorize(role), validate(schema), rateLimit, csrf, requestId, errorHandler</w:t>
            </w:r>
          </w:p>
        </w:tc>
        <w:tc>
          <w:tcPr>
            <w:tcW w:type="dxa" w:w="3000"/>
          </w:tcPr>
          <w:p>
            <w:pPr>
              <w:spacing w:after="0"/>
            </w:pPr>
            <w:r/>
            <w:r>
              <w:rPr>
                <w:sz w:val="18"/>
              </w:rPr>
              <w:t>API Layer + Auth &amp; Authorization Service</w:t>
            </w:r>
          </w:p>
        </w:tc>
      </w:tr>
      <w:tr>
        <w:tc>
          <w:tcPr>
            <w:tcW w:type="dxa" w:w="2200"/>
          </w:tcPr>
          <w:p>
            <w:pPr>
              <w:spacing w:after="0"/>
            </w:pPr>
            <w:r/>
            <w:r>
              <w:rPr>
                <w:sz w:val="18"/>
              </w:rPr>
              <w:t>services/auth</w:t>
            </w:r>
          </w:p>
        </w:tc>
        <w:tc>
          <w:tcPr>
            <w:tcW w:type="dxa" w:w="4800"/>
          </w:tcPr>
          <w:p>
            <w:pPr>
              <w:spacing w:after="0"/>
            </w:pPr>
            <w:r/>
            <w:r>
              <w:rPr>
                <w:sz w:val="18"/>
              </w:rPr>
              <w:t>register, verifyEmail, login, logout, resetPassword, lockout logic</w:t>
            </w:r>
          </w:p>
        </w:tc>
        <w:tc>
          <w:tcPr>
            <w:tcW w:type="dxa" w:w="3000"/>
          </w:tcPr>
          <w:p>
            <w:pPr>
              <w:spacing w:after="0"/>
            </w:pPr>
            <w:r/>
            <w:r>
              <w:rPr>
                <w:sz w:val="18"/>
              </w:rPr>
              <w:t>Authentication &amp; Authorization Service</w:t>
            </w:r>
          </w:p>
        </w:tc>
      </w:tr>
      <w:tr>
        <w:tc>
          <w:tcPr>
            <w:tcW w:type="dxa" w:w="2200"/>
          </w:tcPr>
          <w:p>
            <w:pPr>
              <w:spacing w:after="0"/>
            </w:pPr>
            <w:r/>
            <w:r>
              <w:rPr>
                <w:sz w:val="18"/>
              </w:rPr>
              <w:t>services/question</w:t>
            </w:r>
          </w:p>
        </w:tc>
        <w:tc>
          <w:tcPr>
            <w:tcW w:type="dxa" w:w="4800"/>
          </w:tcPr>
          <w:p>
            <w:pPr>
              <w:spacing w:after="0"/>
            </w:pPr>
            <w:r/>
            <w:r>
              <w:rPr>
                <w:sz w:val="18"/>
              </w:rPr>
              <w:t>MCQ CRUD, option-count and single-correct validation</w:t>
            </w:r>
          </w:p>
        </w:tc>
        <w:tc>
          <w:tcPr>
            <w:tcW w:type="dxa" w:w="3000"/>
          </w:tcPr>
          <w:p>
            <w:pPr>
              <w:spacing w:after="0"/>
            </w:pPr>
            <w:r/>
            <w:r>
              <w:rPr>
                <w:sz w:val="18"/>
              </w:rPr>
              <w:t>Question Bank Service</w:t>
            </w:r>
          </w:p>
        </w:tc>
      </w:tr>
      <w:tr>
        <w:tc>
          <w:tcPr>
            <w:tcW w:type="dxa" w:w="2200"/>
          </w:tcPr>
          <w:p>
            <w:pPr>
              <w:spacing w:after="0"/>
            </w:pPr>
            <w:r/>
            <w:r>
              <w:rPr>
                <w:sz w:val="18"/>
              </w:rPr>
              <w:t>services/exam</w:t>
            </w:r>
          </w:p>
        </w:tc>
        <w:tc>
          <w:tcPr>
            <w:tcW w:type="dxa" w:w="4800"/>
          </w:tcPr>
          <w:p>
            <w:pPr>
              <w:spacing w:after="0"/>
            </w:pPr>
            <w:r/>
            <w:r>
              <w:rPr>
                <w:sz w:val="18"/>
              </w:rPr>
              <w:t>exam CRUD, publish/assign, lock after first attempt, start/resume/save/submit attempt, focus events</w:t>
            </w:r>
          </w:p>
        </w:tc>
        <w:tc>
          <w:tcPr>
            <w:tcW w:type="dxa" w:w="3000"/>
          </w:tcPr>
          <w:p>
            <w:pPr>
              <w:spacing w:after="0"/>
            </w:pPr>
            <w:r/>
            <w:r>
              <w:rPr>
                <w:sz w:val="18"/>
              </w:rPr>
              <w:t>Exam Management Service</w:t>
            </w:r>
          </w:p>
        </w:tc>
      </w:tr>
      <w:tr>
        <w:tc>
          <w:tcPr>
            <w:tcW w:type="dxa" w:w="2200"/>
          </w:tcPr>
          <w:p>
            <w:pPr>
              <w:spacing w:after="0"/>
            </w:pPr>
            <w:r/>
            <w:r>
              <w:rPr>
                <w:sz w:val="18"/>
              </w:rPr>
              <w:t>services/evaluation</w:t>
            </w:r>
          </w:p>
        </w:tc>
        <w:tc>
          <w:tcPr>
            <w:tcW w:type="dxa" w:w="4800"/>
          </w:tcPr>
          <w:p>
            <w:pPr>
              <w:spacing w:after="0"/>
            </w:pPr>
            <w:r/>
            <w:r>
              <w:rPr>
                <w:sz w:val="18"/>
              </w:rPr>
              <w:t>evaluate(attemptId), score and pass/fail computation</w:t>
            </w:r>
          </w:p>
        </w:tc>
        <w:tc>
          <w:tcPr>
            <w:tcW w:type="dxa" w:w="3000"/>
          </w:tcPr>
          <w:p>
            <w:pPr>
              <w:spacing w:after="0"/>
            </w:pPr>
            <w:r/>
            <w:r>
              <w:rPr>
                <w:sz w:val="18"/>
              </w:rPr>
              <w:t>Evaluation Engine</w:t>
            </w:r>
          </w:p>
        </w:tc>
      </w:tr>
      <w:tr>
        <w:tc>
          <w:tcPr>
            <w:tcW w:type="dxa" w:w="2200"/>
          </w:tcPr>
          <w:p>
            <w:pPr>
              <w:spacing w:after="0"/>
            </w:pPr>
            <w:r/>
            <w:r>
              <w:rPr>
                <w:sz w:val="18"/>
              </w:rPr>
              <w:t>services/result</w:t>
            </w:r>
          </w:p>
        </w:tc>
        <w:tc>
          <w:tcPr>
            <w:tcW w:type="dxa" w:w="4800"/>
          </w:tcPr>
          <w:p>
            <w:pPr>
              <w:spacing w:after="0"/>
            </w:pPr>
            <w:r/>
            <w:r>
              <w:rPr>
                <w:sz w:val="18"/>
              </w:rPr>
              <w:t>student result view, instructor statistics, CSV export</w:t>
            </w:r>
          </w:p>
        </w:tc>
        <w:tc>
          <w:tcPr>
            <w:tcW w:type="dxa" w:w="3000"/>
          </w:tcPr>
          <w:p>
            <w:pPr>
              <w:spacing w:after="0"/>
            </w:pPr>
            <w:r/>
            <w:r>
              <w:rPr>
                <w:sz w:val="18"/>
              </w:rPr>
              <w:t>Result &amp; Analytics Service</w:t>
            </w:r>
          </w:p>
        </w:tc>
      </w:tr>
      <w:tr>
        <w:tc>
          <w:tcPr>
            <w:tcW w:type="dxa" w:w="2200"/>
          </w:tcPr>
          <w:p>
            <w:pPr>
              <w:spacing w:after="0"/>
            </w:pPr>
            <w:r/>
            <w:r>
              <w:rPr>
                <w:sz w:val="18"/>
              </w:rPr>
              <w:t>services/notification</w:t>
            </w:r>
          </w:p>
        </w:tc>
        <w:tc>
          <w:tcPr>
            <w:tcW w:type="dxa" w:w="4800"/>
          </w:tcPr>
          <w:p>
            <w:pPr>
              <w:spacing w:after="0"/>
            </w:pPr>
            <w:r/>
            <w:r>
              <w:rPr>
                <w:sz w:val="18"/>
              </w:rPr>
              <w:t>in-app notifications, SMTP email (Nodemailer)</w:t>
            </w:r>
          </w:p>
        </w:tc>
        <w:tc>
          <w:tcPr>
            <w:tcW w:type="dxa" w:w="3000"/>
          </w:tcPr>
          <w:p>
            <w:pPr>
              <w:spacing w:after="0"/>
            </w:pPr>
            <w:r/>
            <w:r>
              <w:rPr>
                <w:sz w:val="18"/>
              </w:rPr>
              <w:t>Notification Service</w:t>
            </w:r>
          </w:p>
        </w:tc>
      </w:tr>
      <w:tr>
        <w:tc>
          <w:tcPr>
            <w:tcW w:type="dxa" w:w="2200"/>
          </w:tcPr>
          <w:p>
            <w:pPr>
              <w:spacing w:after="0"/>
            </w:pPr>
            <w:r/>
            <w:r>
              <w:rPr>
                <w:sz w:val="18"/>
              </w:rPr>
              <w:t>services/audit</w:t>
            </w:r>
          </w:p>
        </w:tc>
        <w:tc>
          <w:tcPr>
            <w:tcW w:type="dxa" w:w="4800"/>
          </w:tcPr>
          <w:p>
            <w:pPr>
              <w:spacing w:after="0"/>
            </w:pPr>
            <w:r/>
            <w:r>
              <w:rPr>
                <w:sz w:val="18"/>
              </w:rPr>
              <w:t>append-only audit writer and filtered reader</w:t>
            </w:r>
          </w:p>
        </w:tc>
        <w:tc>
          <w:tcPr>
            <w:tcW w:type="dxa" w:w="3000"/>
          </w:tcPr>
          <w:p>
            <w:pPr>
              <w:spacing w:after="0"/>
            </w:pPr>
            <w:r/>
            <w:r>
              <w:rPr>
                <w:sz w:val="18"/>
              </w:rPr>
              <w:t>Audit &amp; Logging Service</w:t>
            </w:r>
          </w:p>
        </w:tc>
      </w:tr>
      <w:tr>
        <w:tc>
          <w:tcPr>
            <w:tcW w:type="dxa" w:w="2200"/>
          </w:tcPr>
          <w:p>
            <w:pPr>
              <w:spacing w:after="0"/>
            </w:pPr>
            <w:r/>
            <w:r>
              <w:rPr>
                <w:sz w:val="18"/>
              </w:rPr>
              <w:t>jobs/</w:t>
            </w:r>
          </w:p>
        </w:tc>
        <w:tc>
          <w:tcPr>
            <w:tcW w:type="dxa" w:w="4800"/>
          </w:tcPr>
          <w:p>
            <w:pPr>
              <w:spacing w:after="0"/>
            </w:pPr>
            <w:r/>
            <w:r>
              <w:rPr>
                <w:sz w:val="18"/>
              </w:rPr>
              <w:t>autoSubmit.job (every 10 s), backup.job (daily)</w:t>
            </w:r>
          </w:p>
        </w:tc>
        <w:tc>
          <w:tcPr>
            <w:tcW w:type="dxa" w:w="3000"/>
          </w:tcPr>
          <w:p>
            <w:pPr>
              <w:spacing w:after="0"/>
            </w:pPr>
            <w:r/>
            <w:r>
              <w:rPr>
                <w:sz w:val="18"/>
              </w:rPr>
              <w:t>Exam Management Service, Deployment</w:t>
            </w:r>
          </w:p>
        </w:tc>
      </w:tr>
      <w:tr>
        <w:tc>
          <w:tcPr>
            <w:tcW w:type="dxa" w:w="2200"/>
          </w:tcPr>
          <w:p>
            <w:pPr>
              <w:spacing w:after="0"/>
            </w:pPr>
            <w:r/>
            <w:r>
              <w:rPr>
                <w:sz w:val="18"/>
              </w:rPr>
              <w:t>models/</w:t>
            </w:r>
          </w:p>
        </w:tc>
        <w:tc>
          <w:tcPr>
            <w:tcW w:type="dxa" w:w="4800"/>
          </w:tcPr>
          <w:p>
            <w:pPr>
              <w:spacing w:after="0"/>
            </w:pPr>
            <w:r/>
            <w:r>
              <w:rPr>
                <w:sz w:val="18"/>
              </w:rPr>
              <w:t>Mongoose schemas listed below</w:t>
            </w:r>
          </w:p>
        </w:tc>
        <w:tc>
          <w:tcPr>
            <w:tcW w:type="dxa" w:w="3000"/>
          </w:tcPr>
          <w:p>
            <w:pPr>
              <w:spacing w:after="0"/>
            </w:pPr>
            <w:r/>
            <w:r>
              <w:rPr>
                <w:sz w:val="18"/>
              </w:rPr>
              <w:t>Data Access Layer</w:t>
            </w:r>
          </w:p>
        </w:tc>
      </w:tr>
    </w:tbl>
    <w:p/>
    <w:p>
      <w:r>
        <w:rPr>
          <w:b/>
        </w:rPr>
        <w:t>Key data entities (MongoDB collections):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op w:w="30" w:type="dxa"/>
          <w:bottom w:w="30" w:type="dxa"/>
        </w:tblCellMar>
      </w:tblPr>
      <w:tblGrid>
        <w:gridCol w:w="3408"/>
        <w:gridCol w:w="3408"/>
        <w:gridCol w:w="3408"/>
      </w:tblGrid>
      <w:tr>
        <w:trPr>
          <w:tblHeader w:val="true"/>
        </w:trPr>
        <w:tc>
          <w:tcPr>
            <w:tcW w:type="dxa" w:w="2200"/>
            <w:shd w:val="clear" w:color="auto" w:fill="1F497D"/>
          </w:tcPr>
          <w:p>
            <w:pPr>
              <w:spacing w:after="0"/>
            </w:pPr>
            <w:r/>
            <w:r>
              <w:rPr>
                <w:b/>
                <w:color w:val="FFFFFF"/>
                <w:sz w:val="18"/>
              </w:rPr>
              <w:t>Collection</w:t>
            </w:r>
          </w:p>
        </w:tc>
        <w:tc>
          <w:tcPr>
            <w:tcW w:type="dxa" w:w="4800"/>
            <w:shd w:val="clear" w:color="auto" w:fill="1F497D"/>
          </w:tcPr>
          <w:p>
            <w:pPr>
              <w:spacing w:after="0"/>
            </w:pPr>
            <w:r/>
            <w:r>
              <w:rPr>
                <w:b/>
                <w:color w:val="FFFFFF"/>
                <w:sz w:val="18"/>
              </w:rPr>
              <w:t>Key fields</w:t>
            </w:r>
          </w:p>
        </w:tc>
        <w:tc>
          <w:tcPr>
            <w:tcW w:type="dxa" w:w="3000"/>
            <w:shd w:val="clear" w:color="auto" w:fill="1F497D"/>
          </w:tcPr>
          <w:p>
            <w:pPr>
              <w:spacing w:after="0"/>
            </w:pPr>
            <w:r/>
            <w:r>
              <w:rPr>
                <w:b/>
                <w:color w:val="FFFFFF"/>
                <w:sz w:val="18"/>
              </w:rPr>
              <w:t>Indexes / notes</w:t>
            </w:r>
          </w:p>
        </w:tc>
      </w:tr>
      <w:tr>
        <w:tc>
          <w:tcPr>
            <w:tcW w:type="dxa" w:w="2200"/>
          </w:tcPr>
          <w:p>
            <w:pPr>
              <w:spacing w:after="0"/>
            </w:pPr>
            <w:r/>
            <w:r>
              <w:rPr>
                <w:sz w:val="18"/>
              </w:rPr>
              <w:t>users</w:t>
            </w:r>
          </w:p>
        </w:tc>
        <w:tc>
          <w:tcPr>
            <w:tcW w:type="dxa" w:w="4800"/>
          </w:tcPr>
          <w:p>
            <w:pPr>
              <w:spacing w:after="0"/>
            </w:pPr>
            <w:r/>
            <w:r>
              <w:rPr>
                <w:sz w:val="18"/>
              </w:rPr>
              <w:t>_id, name*, email*, passwordHash, role, status, emailVerified, failedLogins, lockedUntil</w:t>
            </w:r>
          </w:p>
        </w:tc>
        <w:tc>
          <w:tcPr>
            <w:tcW w:type="dxa" w:w="3000"/>
          </w:tcPr>
          <w:p>
            <w:pPr>
              <w:spacing w:after="0"/>
            </w:pPr>
            <w:r/>
            <w:r>
              <w:rPr>
                <w:sz w:val="18"/>
              </w:rPr>
              <w:t>unique email; * encrypted at rest (SEC-OE-012)</w:t>
            </w:r>
          </w:p>
        </w:tc>
      </w:tr>
      <w:tr>
        <w:tc>
          <w:tcPr>
            <w:tcW w:type="dxa" w:w="2200"/>
          </w:tcPr>
          <w:p>
            <w:pPr>
              <w:spacing w:after="0"/>
            </w:pPr>
            <w:r/>
            <w:r>
              <w:rPr>
                <w:sz w:val="18"/>
              </w:rPr>
              <w:t>sessions</w:t>
            </w:r>
          </w:p>
        </w:tc>
        <w:tc>
          <w:tcPr>
            <w:tcW w:type="dxa" w:w="4800"/>
          </w:tcPr>
          <w:p>
            <w:pPr>
              <w:spacing w:after="0"/>
            </w:pPr>
            <w:r/>
            <w:r>
              <w:rPr>
                <w:sz w:val="18"/>
              </w:rPr>
              <w:t>sid, userId, role, lastActivity, expiresAt</w:t>
            </w:r>
          </w:p>
        </w:tc>
        <w:tc>
          <w:tcPr>
            <w:tcW w:type="dxa" w:w="3000"/>
          </w:tcPr>
          <w:p>
            <w:pPr>
              <w:spacing w:after="0"/>
            </w:pPr>
            <w:r/>
            <w:r>
              <w:rPr>
                <w:sz w:val="18"/>
              </w:rPr>
              <w:t>TTL index on expiresAt (30-min inactivity, SEC-OE-006)</w:t>
            </w:r>
          </w:p>
        </w:tc>
      </w:tr>
      <w:tr>
        <w:tc>
          <w:tcPr>
            <w:tcW w:type="dxa" w:w="2200"/>
          </w:tcPr>
          <w:p>
            <w:pPr>
              <w:spacing w:after="0"/>
            </w:pPr>
            <w:r/>
            <w:r>
              <w:rPr>
                <w:sz w:val="18"/>
              </w:rPr>
              <w:t>questions</w:t>
            </w:r>
          </w:p>
        </w:tc>
        <w:tc>
          <w:tcPr>
            <w:tcW w:type="dxa" w:w="4800"/>
          </w:tcPr>
          <w:p>
            <w:pPr>
              <w:spacing w:after="0"/>
            </w:pPr>
            <w:r/>
            <w:r>
              <w:rPr>
                <w:sz w:val="18"/>
              </w:rPr>
              <w:t>_id, ownerId, text, options[2..6], correctOption, marks</w:t>
            </w:r>
          </w:p>
        </w:tc>
        <w:tc>
          <w:tcPr>
            <w:tcW w:type="dxa" w:w="3000"/>
          </w:tcPr>
          <w:p>
            <w:pPr>
              <w:spacing w:after="0"/>
            </w:pPr>
            <w:r/>
            <w:r>
              <w:rPr>
                <w:sz w:val="18"/>
              </w:rPr>
              <w:t>ownerId; correctOption excluded from student projections</w:t>
            </w:r>
          </w:p>
        </w:tc>
      </w:tr>
      <w:tr>
        <w:tc>
          <w:tcPr>
            <w:tcW w:type="dxa" w:w="2200"/>
          </w:tcPr>
          <w:p>
            <w:pPr>
              <w:spacing w:after="0"/>
            </w:pPr>
            <w:r/>
            <w:r>
              <w:rPr>
                <w:sz w:val="18"/>
              </w:rPr>
              <w:t>exams</w:t>
            </w:r>
          </w:p>
        </w:tc>
        <w:tc>
          <w:tcPr>
            <w:tcW w:type="dxa" w:w="4800"/>
          </w:tcPr>
          <w:p>
            <w:pPr>
              <w:spacing w:after="0"/>
            </w:pPr>
            <w:r/>
            <w:r>
              <w:rPr>
                <w:sz w:val="18"/>
              </w:rPr>
              <w:t>_id, title, durationMin, startAt, endAt, passMark, questionIds[], shuffle, negativeMark, status, locked, reviewEnabled</w:t>
            </w:r>
          </w:p>
        </w:tc>
        <w:tc>
          <w:tcPr>
            <w:tcW w:type="dxa" w:w="3000"/>
          </w:tcPr>
          <w:p>
            <w:pPr>
              <w:spacing w:after="0"/>
            </w:pPr>
            <w:r/>
            <w:r>
              <w:rPr>
                <w:sz w:val="18"/>
              </w:rPr>
              <w:t>status + startAt</w:t>
            </w:r>
          </w:p>
        </w:tc>
      </w:tr>
      <w:tr>
        <w:tc>
          <w:tcPr>
            <w:tcW w:type="dxa" w:w="2200"/>
          </w:tcPr>
          <w:p>
            <w:pPr>
              <w:spacing w:after="0"/>
            </w:pPr>
            <w:r/>
            <w:r>
              <w:rPr>
                <w:sz w:val="18"/>
              </w:rPr>
              <w:t>assignments</w:t>
            </w:r>
          </w:p>
        </w:tc>
        <w:tc>
          <w:tcPr>
            <w:tcW w:type="dxa" w:w="4800"/>
          </w:tcPr>
          <w:p>
            <w:pPr>
              <w:spacing w:after="0"/>
            </w:pPr>
            <w:r/>
            <w:r>
              <w:rPr>
                <w:sz w:val="18"/>
              </w:rPr>
              <w:t>examId, studentId, assignedAt</w:t>
            </w:r>
          </w:p>
        </w:tc>
        <w:tc>
          <w:tcPr>
            <w:tcW w:type="dxa" w:w="3000"/>
          </w:tcPr>
          <w:p>
            <w:pPr>
              <w:spacing w:after="0"/>
            </w:pPr>
            <w:r/>
            <w:r>
              <w:rPr>
                <w:sz w:val="18"/>
              </w:rPr>
              <w:t>unique (examId, studentId)</w:t>
            </w:r>
          </w:p>
        </w:tc>
      </w:tr>
      <w:tr>
        <w:tc>
          <w:tcPr>
            <w:tcW w:type="dxa" w:w="2200"/>
          </w:tcPr>
          <w:p>
            <w:pPr>
              <w:spacing w:after="0"/>
            </w:pPr>
            <w:r/>
            <w:r>
              <w:rPr>
                <w:sz w:val="18"/>
              </w:rPr>
              <w:t>attempts</w:t>
            </w:r>
          </w:p>
        </w:tc>
        <w:tc>
          <w:tcPr>
            <w:tcW w:type="dxa" w:w="4800"/>
          </w:tcPr>
          <w:p>
            <w:pPr>
              <w:spacing w:after="0"/>
            </w:pPr>
            <w:r/>
            <w:r>
              <w:rPr>
                <w:sz w:val="18"/>
              </w:rPr>
              <w:t>_id, examId, studentId, startedAt, endsAt, status (IN_PROGRESS / SUBMITTED), submitMode, lastSeq, score, passed</w:t>
            </w:r>
          </w:p>
        </w:tc>
        <w:tc>
          <w:tcPr>
            <w:tcW w:type="dxa" w:w="3000"/>
          </w:tcPr>
          <w:p>
            <w:pPr>
              <w:spacing w:after="0"/>
            </w:pPr>
            <w:r/>
            <w:r>
              <w:rPr>
                <w:sz w:val="18"/>
              </w:rPr>
              <w:t>unique (examId, studentId) enforces "only once"; (status, endsAt) for auto-submit job</w:t>
            </w:r>
          </w:p>
        </w:tc>
      </w:tr>
      <w:tr>
        <w:tc>
          <w:tcPr>
            <w:tcW w:type="dxa" w:w="2200"/>
          </w:tcPr>
          <w:p>
            <w:pPr>
              <w:spacing w:after="0"/>
            </w:pPr>
            <w:r/>
            <w:r>
              <w:rPr>
                <w:sz w:val="18"/>
              </w:rPr>
              <w:t>answers</w:t>
            </w:r>
          </w:p>
        </w:tc>
        <w:tc>
          <w:tcPr>
            <w:tcW w:type="dxa" w:w="4800"/>
          </w:tcPr>
          <w:p>
            <w:pPr>
              <w:spacing w:after="0"/>
            </w:pPr>
            <w:r/>
            <w:r>
              <w:rPr>
                <w:sz w:val="18"/>
              </w:rPr>
              <w:t>attemptId, questionId, selectedOption, flagged, savedAt</w:t>
            </w:r>
          </w:p>
        </w:tc>
        <w:tc>
          <w:tcPr>
            <w:tcW w:type="dxa" w:w="3000"/>
          </w:tcPr>
          <w:p>
            <w:pPr>
              <w:spacing w:after="0"/>
            </w:pPr>
            <w:r/>
            <w:r>
              <w:rPr>
                <w:sz w:val="18"/>
              </w:rPr>
              <w:t>unique (attemptId, questionId)</w:t>
            </w:r>
          </w:p>
        </w:tc>
      </w:tr>
      <w:tr>
        <w:tc>
          <w:tcPr>
            <w:tcW w:type="dxa" w:w="2200"/>
          </w:tcPr>
          <w:p>
            <w:pPr>
              <w:spacing w:after="0"/>
            </w:pPr>
            <w:r/>
            <w:r>
              <w:rPr>
                <w:sz w:val="18"/>
              </w:rPr>
              <w:t>focusEvents</w:t>
            </w:r>
          </w:p>
        </w:tc>
        <w:tc>
          <w:tcPr>
            <w:tcW w:type="dxa" w:w="4800"/>
          </w:tcPr>
          <w:p>
            <w:pPr>
              <w:spacing w:after="0"/>
            </w:pPr>
            <w:r/>
            <w:r>
              <w:rPr>
                <w:sz w:val="18"/>
              </w:rPr>
              <w:t>attemptId, type (BLUR / HIDDEN), serverTimestamp</w:t>
            </w:r>
          </w:p>
        </w:tc>
        <w:tc>
          <w:tcPr>
            <w:tcW w:type="dxa" w:w="3000"/>
          </w:tcPr>
          <w:p>
            <w:pPr>
              <w:spacing w:after="0"/>
            </w:pPr>
            <w:r/>
            <w:r>
              <w:rPr>
                <w:sz w:val="18"/>
              </w:rPr>
              <w:t>attemptId</w:t>
            </w:r>
          </w:p>
        </w:tc>
      </w:tr>
      <w:tr>
        <w:tc>
          <w:tcPr>
            <w:tcW w:type="dxa" w:w="2200"/>
          </w:tcPr>
          <w:p>
            <w:pPr>
              <w:spacing w:after="0"/>
            </w:pPr>
            <w:r/>
            <w:r>
              <w:rPr>
                <w:sz w:val="18"/>
              </w:rPr>
              <w:t>notifications</w:t>
            </w:r>
          </w:p>
        </w:tc>
        <w:tc>
          <w:tcPr>
            <w:tcW w:type="dxa" w:w="4800"/>
          </w:tcPr>
          <w:p>
            <w:pPr>
              <w:spacing w:after="0"/>
            </w:pPr>
            <w:r/>
            <w:r>
              <w:rPr>
                <w:sz w:val="18"/>
              </w:rPr>
              <w:t>userId, type, message, read, createdAt</w:t>
            </w:r>
          </w:p>
        </w:tc>
        <w:tc>
          <w:tcPr>
            <w:tcW w:type="dxa" w:w="3000"/>
          </w:tcPr>
          <w:p>
            <w:pPr>
              <w:spacing w:after="0"/>
            </w:pPr>
            <w:r/>
            <w:r>
              <w:rPr>
                <w:sz w:val="18"/>
              </w:rPr>
              <w:t>userId + read</w:t>
            </w:r>
          </w:p>
        </w:tc>
      </w:tr>
      <w:tr>
        <w:tc>
          <w:tcPr>
            <w:tcW w:type="dxa" w:w="2200"/>
          </w:tcPr>
          <w:p>
            <w:pPr>
              <w:spacing w:after="0"/>
            </w:pPr>
            <w:r/>
            <w:r>
              <w:rPr>
                <w:sz w:val="18"/>
              </w:rPr>
              <w:t>auditLogs</w:t>
            </w:r>
          </w:p>
        </w:tc>
        <w:tc>
          <w:tcPr>
            <w:tcW w:type="dxa" w:w="4800"/>
          </w:tcPr>
          <w:p>
            <w:pPr>
              <w:spacing w:after="0"/>
            </w:pPr>
            <w:r/>
            <w:r>
              <w:rPr>
                <w:sz w:val="18"/>
              </w:rPr>
              <w:t>action, userId, ip, timestamp, details</w:t>
            </w:r>
          </w:p>
        </w:tc>
        <w:tc>
          <w:tcPr>
            <w:tcW w:type="dxa" w:w="3000"/>
          </w:tcPr>
          <w:p>
            <w:pPr>
              <w:spacing w:after="0"/>
            </w:pPr>
            <w:r/>
            <w:r>
              <w:rPr>
                <w:sz w:val="18"/>
              </w:rPr>
              <w:t>append-only; timestamp; retained &gt;= 12 months (SEC-OE-011)</w:t>
            </w:r>
          </w:p>
        </w:tc>
      </w:tr>
    </w:tbl>
    <w:p/>
    <w:p>
      <w:pPr>
        <w:pStyle w:val="Heading2"/>
      </w:pPr>
      <w:r>
        <w:rPr/>
        <w:t>4.2 UML Sequence Diagrams</w:t>
      </w:r>
    </w:p>
    <w:p>
      <w:r>
        <w:rPr/>
        <w:t>Three sequence diagrams cover the flows assigned to P4 in the ID Cheat Sheet: UC-02 Login / Logout, UC-09 Attempt Exam and UC-10 Submit Exam. Lifelines use the component names from Section 3.4 so that each message can be traced to an architecture component. Diagram sources (Mermaid) are stored in the repository under Design/diagrams/.</w:t>
      </w:r>
    </w:p>
    <w:p>
      <w:pPr>
        <w:pStyle w:val="Heading3"/>
      </w:pPr>
      <w:r>
        <w:rPr/>
        <w:t>4.2.1 SD-01: Login / Logout (UC-02)</w:t>
      </w:r>
    </w:p>
    <w:p>
      <w:r>
        <w:rPr/>
        <w:t>Requirements covered: FR-OE-003, FR-OE-004, SEC-OE-001, SEC-OE-003, SEC-OE-004, SEC-OE-006, SEC-OE-008, SEC-OE-010, SEC-OE-011.</w:t>
      </w:r>
    </w:p>
    <w:p>
      <w:pPr>
        <w:jc w:val="center"/>
      </w:pPr>
      <w:r>
        <w:drawing>
          <wp:inline xmlns:a="http://schemas.openxmlformats.org/drawingml/2006/main" xmlns:pic="http://schemas.openxmlformats.org/drawingml/2006/picture">
            <wp:extent cx="6400800" cy="6294664"/>
            <wp:docPr id="1292131523" name="Picture 1292131523"/>
            <wp:cNvGraphicFramePr>
              <a:graphicFrameLocks noChangeAspect="1"/>
            </wp:cNvGraphicFramePr>
            <a:graphic>
              <a:graphicData uri="http://schemas.openxmlformats.org/drawingml/2006/picture">
                <pic:pic>
                  <pic:nvPicPr>
                    <pic:cNvPr id="0" name="SD-01_Login_Logout.png"/>
                    <pic:cNvPicPr/>
                  </pic:nvPicPr>
                  <pic:blipFill>
                    <a:blip r:embed="rId12"/>
                    <a:stretch>
                      <a:fillRect/>
                    </a:stretch>
                  </pic:blipFill>
                  <pic:spPr>
                    <a:xfrm>
                      <a:off x="0" y="0"/>
                      <a:ext cx="6400800" cy="6294664"/>
                    </a:xfrm>
                    <a:prstGeom prst="rect"/>
                  </pic:spPr>
                </pic:pic>
              </a:graphicData>
            </a:graphic>
          </wp:inline>
        </w:drawing>
      </w:r>
    </w:p>
    <w:p>
      <w:pPr>
        <w:jc w:val="center"/>
      </w:pPr>
      <w:r>
        <w:rPr>
          <w:i/>
          <w:sz w:val="18"/>
        </w:rPr>
        <w:t>Figure 4.1 - SD-01 Login / Logout sequence diagram</w:t>
      </w:r>
    </w:p>
    <w:p>
      <w:r>
        <w:rPr>
          <w:b/>
        </w:rPr>
        <w:t>Key design points:</w:t>
      </w:r>
    </w:p>
    <w:p>
      <w:pPr>
        <w:pStyle w:val="ListParagraph"/>
        <w:numPr>
          <w:ilvl w:val="0"/>
          <w:numId w:val="2"/>
        </w:numPr>
      </w:pPr>
      <w:r>
        <w:rPr/>
        <w:t>The rate limiter runs before any database access so brute-force traffic is rejected cheaply with HTTP 429 (SEC-OE-010).</w:t>
      </w:r>
    </w:p>
    <w:p>
      <w:pPr>
        <w:pStyle w:val="ListParagraph"/>
        <w:numPr>
          <w:ilvl w:val="0"/>
          <w:numId w:val="2"/>
        </w:numPr>
      </w:pPr>
      <w:r>
        <w:rPr/>
        <w:t>Unknown email, wrong password and unverified account all return the same generic 401 message to prevent account enumeration.</w:t>
      </w:r>
    </w:p>
    <w:p>
      <w:pPr>
        <w:pStyle w:val="ListParagraph"/>
        <w:numPr>
          <w:ilvl w:val="0"/>
          <w:numId w:val="2"/>
        </w:numPr>
      </w:pPr>
      <w:r>
        <w:rPr/>
        <w:t>The 5th consecutive failure sets lockedUntil = now + 15 min; while locked, login returns 423 without checking the password (SEC-OE-003).</w:t>
      </w:r>
    </w:p>
    <w:p>
      <w:pPr>
        <w:pStyle w:val="ListParagraph"/>
        <w:numPr>
          <w:ilvl w:val="0"/>
          <w:numId w:val="2"/>
        </w:numPr>
      </w:pPr>
      <w:r>
        <w:rPr/>
        <w:t>The JWT is delivered only in an HttpOnly, Secure, SameSite=Strict cookie and is bound to a server-side session (sid), so logout and inactivity expiry invalidate it immediately (FR-OE-004, SEC-OE-006).</w:t>
      </w:r>
    </w:p>
    <w:p>
      <w:pPr>
        <w:pStyle w:val="Heading3"/>
      </w:pPr>
      <w:r>
        <w:rPr/>
        <w:t>4.2.2 SD-02: Attempt Exam (UC-09)</w:t>
      </w:r>
    </w:p>
    <w:p>
      <w:r>
        <w:rPr/>
        <w:t>Requirements covered: FR-OE-012 to FR-OE-018, FR-OE-021, NFR-OE-002, NFR-OE-010, SEC-OE-004, SEC-OE-007, SEC-OE-009.</w:t>
      </w:r>
    </w:p>
    <w:p>
      <w:pPr>
        <w:jc w:val="center"/>
      </w:pPr>
      <w:r>
        <w:drawing>
          <wp:inline xmlns:a="http://schemas.openxmlformats.org/drawingml/2006/main" xmlns:pic="http://schemas.openxmlformats.org/drawingml/2006/picture">
            <wp:extent cx="6400800" cy="7298872"/>
            <wp:docPr id="1292131524" name="Picture 1292131524"/>
            <wp:cNvGraphicFramePr>
              <a:graphicFrameLocks noChangeAspect="1"/>
            </wp:cNvGraphicFramePr>
            <a:graphic>
              <a:graphicData uri="http://schemas.openxmlformats.org/drawingml/2006/picture">
                <pic:pic>
                  <pic:nvPicPr>
                    <pic:cNvPr id="0" name="SD-02_Attempt_Exam.png"/>
                    <pic:cNvPicPr/>
                  </pic:nvPicPr>
                  <pic:blipFill>
                    <a:blip r:embed="rId13"/>
                    <a:stretch>
                      <a:fillRect/>
                    </a:stretch>
                  </pic:blipFill>
                  <pic:spPr>
                    <a:xfrm>
                      <a:off x="0" y="0"/>
                      <a:ext cx="6400800" cy="7298872"/>
                    </a:xfrm>
                    <a:prstGeom prst="rect"/>
                  </pic:spPr>
                </pic:pic>
              </a:graphicData>
            </a:graphic>
          </wp:inline>
        </w:drawing>
      </w:r>
    </w:p>
    <w:p>
      <w:pPr>
        <w:jc w:val="center"/>
      </w:pPr>
      <w:r>
        <w:rPr>
          <w:i/>
          <w:sz w:val="18"/>
        </w:rPr>
        <w:t>Figure 4.2 - SD-02 Attempt Exam sequence diagram</w:t>
      </w:r>
    </w:p>
    <w:p>
      <w:r>
        <w:rPr>
          <w:b/>
        </w:rPr>
        <w:t>Key design points:</w:t>
      </w:r>
    </w:p>
    <w:p>
      <w:pPr>
        <w:pStyle w:val="ListParagraph"/>
        <w:numPr>
          <w:ilvl w:val="0"/>
          <w:numId w:val="2"/>
        </w:numPr>
      </w:pPr>
      <w:r>
        <w:rPr/>
        <w:t>endsAt is computed once on the server at first start as min(startedAt + duration, exam.endAt) and is never reset on resume (FR-OE-016, FR-OE-018).</w:t>
      </w:r>
    </w:p>
    <w:p>
      <w:pPr>
        <w:pStyle w:val="ListParagraph"/>
        <w:numPr>
          <w:ilvl w:val="0"/>
          <w:numId w:val="2"/>
        </w:numPr>
      </w:pPr>
      <w:r>
        <w:rPr/>
        <w:t>The client never trusts its own clock: it computes an offset from serverTime in every response and re-syncs on every auto-save, keeping deviation within 2 s (NFR-OE-010).</w:t>
      </w:r>
    </w:p>
    <w:p>
      <w:pPr>
        <w:pStyle w:val="ListParagraph"/>
        <w:numPr>
          <w:ilvl w:val="0"/>
          <w:numId w:val="2"/>
        </w:numPr>
      </w:pPr>
      <w:r>
        <w:rPr/>
        <w:t>A unique index on (examId, studentId) in attempts guarantees a single attempt even under concurrent "Start" clicks (FR-OE-014).</w:t>
      </w:r>
    </w:p>
    <w:p>
      <w:pPr>
        <w:pStyle w:val="ListParagraph"/>
        <w:numPr>
          <w:ilvl w:val="0"/>
          <w:numId w:val="2"/>
        </w:numPr>
      </w:pPr>
      <w:r>
        <w:rPr/>
        <w:t>Auto-save sends only changed answers with a monotonically increasing clientSeq; stale or out-of-order saves are ignored (FR-OE-017, NFR-OE-005).</w:t>
      </w:r>
    </w:p>
    <w:p>
      <w:pPr>
        <w:pStyle w:val="ListParagraph"/>
        <w:numPr>
          <w:ilvl w:val="0"/>
          <w:numId w:val="2"/>
        </w:numPr>
      </w:pPr>
      <w:r>
        <w:rPr/>
        <w:t>Focus-loss events are fire-and-forget (202 Accepted) so they never block answering (FR-OE-021).</w:t>
      </w:r>
    </w:p>
    <w:p>
      <w:pPr>
        <w:pStyle w:val="Heading3"/>
      </w:pPr>
      <w:r>
        <w:rPr/>
        <w:t>4.2.3 SD-03: Submit Exam (UC-10)</w:t>
      </w:r>
    </w:p>
    <w:p>
      <w:r>
        <w:rPr/>
        <w:t>Requirements covered: FR-OE-019, FR-OE-020, FR-OE-022, FR-OE-023, FR-OE-026, NFR-OE-003, NFR-OE-005, SEC-OE-009, SEC-OE-011.</w:t>
      </w:r>
    </w:p>
    <w:p>
      <w:pPr>
        <w:jc w:val="center"/>
      </w:pPr>
      <w:r>
        <w:drawing>
          <wp:inline xmlns:a="http://schemas.openxmlformats.org/drawingml/2006/main" xmlns:pic="http://schemas.openxmlformats.org/drawingml/2006/picture">
            <wp:extent cx="6400800" cy="4392386"/>
            <wp:docPr id="1292131525" name="Picture 1292131525"/>
            <wp:cNvGraphicFramePr>
              <a:graphicFrameLocks noChangeAspect="1"/>
            </wp:cNvGraphicFramePr>
            <a:graphic>
              <a:graphicData uri="http://schemas.openxmlformats.org/drawingml/2006/picture">
                <pic:pic>
                  <pic:nvPicPr>
                    <pic:cNvPr id="0" name="SD-03_Submit_Exam.png"/>
                    <pic:cNvPicPr/>
                  </pic:nvPicPr>
                  <pic:blipFill>
                    <a:blip r:embed="rId14"/>
                    <a:stretch>
                      <a:fillRect/>
                    </a:stretch>
                  </pic:blipFill>
                  <pic:spPr>
                    <a:xfrm>
                      <a:off x="0" y="0"/>
                      <a:ext cx="6400800" cy="4392386"/>
                    </a:xfrm>
                    <a:prstGeom prst="rect"/>
                  </pic:spPr>
                </pic:pic>
              </a:graphicData>
            </a:graphic>
          </wp:inline>
        </w:drawing>
      </w:r>
    </w:p>
    <w:p>
      <w:pPr>
        <w:jc w:val="center"/>
      </w:pPr>
      <w:r>
        <w:rPr>
          <w:i/>
          <w:sz w:val="18"/>
        </w:rPr>
        <w:t>Figure 4.3 - SD-03 Submit Exam sequence diagram</w:t>
      </w:r>
    </w:p>
    <w:p>
      <w:r>
        <w:rPr>
          <w:b/>
        </w:rPr>
        <w:t>Key design points:</w:t>
      </w:r>
    </w:p>
    <w:p>
      <w:pPr>
        <w:pStyle w:val="ListParagraph"/>
        <w:numPr>
          <w:ilvl w:val="0"/>
          <w:numId w:val="2"/>
        </w:numPr>
      </w:pPr>
      <w:r>
        <w:rPr/>
        <w:t>Three entry points converge on one submitAttempt() service: manual submit, client auto-submit at 00:00, and the server Auto-Submit Job for students who closed the browser (FR-OE-019, FR-OE-020).</w:t>
      </w:r>
    </w:p>
    <w:p>
      <w:pPr>
        <w:pStyle w:val="ListParagraph"/>
        <w:numPr>
          <w:ilvl w:val="0"/>
          <w:numId w:val="2"/>
        </w:numPr>
      </w:pPr>
      <w:r>
        <w:rPr/>
        <w:t>The status change IN_PROGRESS -&gt; SUBMITTED is a single conditional findOneAndUpdate, so duplicate requests cannot double-submit or double-score; repeats return the existing summary.</w:t>
      </w:r>
    </w:p>
    <w:p>
      <w:pPr>
        <w:pStyle w:val="ListParagraph"/>
        <w:numPr>
          <w:ilvl w:val="0"/>
          <w:numId w:val="2"/>
        </w:numPr>
      </w:pPr>
      <w:r>
        <w:rPr/>
        <w:t>Payloads arriving after endsAt + 5 s are discarded and the last auto-saved answers are used (SEC-OE-009).</w:t>
      </w:r>
    </w:p>
    <w:p>
      <w:pPr>
        <w:pStyle w:val="ListParagraph"/>
        <w:numPr>
          <w:ilvl w:val="0"/>
          <w:numId w:val="2"/>
        </w:numPr>
      </w:pPr>
      <w:r>
        <w:rPr/>
        <w:t>Result release policy: the score and pass/fail are returned in the submit response; correct answers stay on the server until the exam end time has passed, so no student can leak them to others still writing (SEC-OE-007).</w:t>
      </w:r>
    </w:p>
    <w:p>
      <w:pPr>
        <w:pStyle w:val="ListParagraph"/>
        <w:numPr>
          <w:ilvl w:val="0"/>
          <w:numId w:val="2"/>
        </w:numPr>
      </w:pPr>
      <w:r>
        <w:rPr/>
        <w:t>Evaluation runs synchronously inside the submit request (MCQ scoring is O(number of questions)), so the score and pass/fail are shown immediately, within 5 s (NFR-OE-003). Notifications are sent asynchronously so SMTP latency never delays the response.</w:t>
      </w:r>
    </w:p>
    <w:p>
      <w:pPr>
        <w:pStyle w:val="Heading2"/>
      </w:pPr>
      <w:r>
        <w:rPr/>
        <w:t>4.3 API Design</w:t>
      </w:r>
    </w:p>
    <w:p>
      <w:pPr>
        <w:pStyle w:val="Heading3"/>
      </w:pPr>
      <w:r>
        <w:rPr/>
        <w:t>4.3.1 Conventions</w:t>
      </w:r>
    </w:p>
    <w:p>
      <w:pPr>
        <w:pStyle w:val="ListParagraph"/>
        <w:numPr>
          <w:ilvl w:val="0"/>
          <w:numId w:val="2"/>
        </w:numPr>
      </w:pPr>
      <w:r>
        <w:rPr/>
        <w:t>Base URL: https://&lt;host&gt;/api/v1 - HTTPS only, plain HTTP is redirected/rejected (SEC-OE-005).</w:t>
      </w:r>
    </w:p>
    <w:p>
      <w:pPr>
        <w:pStyle w:val="ListParagraph"/>
        <w:numPr>
          <w:ilvl w:val="0"/>
          <w:numId w:val="2"/>
        </w:numPr>
      </w:pPr>
      <w:r>
        <w:rPr/>
        <w:t>Format: JSON (Content-Type: application/json); timestamps in ISO 8601 UTC; IDs are MongoDB ObjectId strings.</w:t>
      </w:r>
    </w:p>
    <w:p>
      <w:pPr>
        <w:pStyle w:val="ListParagraph"/>
        <w:numPr>
          <w:ilvl w:val="0"/>
          <w:numId w:val="2"/>
        </w:numPr>
      </w:pPr>
      <w:r>
        <w:rPr/>
        <w:t>Authentication: access_token cookie (HttpOnly, Secure, SameSite=Strict). State-changing requests also send the X-CSRF-Token header (SEC-OE-008).</w:t>
      </w:r>
    </w:p>
    <w:p>
      <w:pPr>
        <w:pStyle w:val="ListParagraph"/>
        <w:numPr>
          <w:ilvl w:val="0"/>
          <w:numId w:val="2"/>
        </w:numPr>
      </w:pPr>
      <w:r>
        <w:rPr/>
        <w:t>Authorisation: every route declares its allowed roles; the authorize middleware returns 403 FORBIDDEN otherwise (SEC-OE-004).</w:t>
      </w:r>
    </w:p>
    <w:p>
      <w:pPr>
        <w:pStyle w:val="ListParagraph"/>
        <w:numPr>
          <w:ilvl w:val="0"/>
          <w:numId w:val="2"/>
        </w:numPr>
      </w:pPr>
      <w:r>
        <w:rPr/>
        <w:t>Validation: every request body/query is validated against a schema (Joi / express-validator) and sanitised (express-mongo-sanitize) before reaching a controller (SEC-OE-008).</w:t>
      </w:r>
    </w:p>
    <w:p>
      <w:pPr>
        <w:pStyle w:val="ListParagraph"/>
        <w:numPr>
          <w:ilvl w:val="0"/>
          <w:numId w:val="2"/>
        </w:numPr>
      </w:pPr>
      <w:r>
        <w:rPr/>
        <w:t>Errors: all errors use the standard envelope defined in Section 4.4. Every response carries an X-Request-Id header for log correlation.</w:t>
      </w:r>
    </w:p>
    <w:p>
      <w:pPr>
        <w:pStyle w:val="Heading3"/>
      </w:pPr>
      <w:r>
        <w:rPr/>
        <w:t>4.3.2 Endpoint Catalogue</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op w:w="30" w:type="dxa"/>
          <w:bottom w:w="30" w:type="dxa"/>
        </w:tblCellMar>
      </w:tblPr>
      <w:tblGrid>
        <w:gridCol w:w="2045"/>
        <w:gridCol w:w="2045"/>
        <w:gridCol w:w="2045"/>
        <w:gridCol w:w="2045"/>
        <w:gridCol w:w="2045"/>
      </w:tblGrid>
      <w:tr>
        <w:trPr>
          <w:tblHeader w:val="true"/>
        </w:trPr>
        <w:tc>
          <w:tcPr>
            <w:tcW w:type="dxa" w:w="900"/>
            <w:shd w:val="clear" w:color="auto" w:fill="1F497D"/>
          </w:tcPr>
          <w:p>
            <w:pPr>
              <w:spacing w:after="0"/>
            </w:pPr>
            <w:r/>
            <w:r>
              <w:rPr>
                <w:b/>
                <w:color w:val="FFFFFF"/>
                <w:sz w:val="18"/>
              </w:rPr>
              <w:t>API ID</w:t>
            </w:r>
          </w:p>
        </w:tc>
        <w:tc>
          <w:tcPr>
            <w:tcW w:type="dxa" w:w="3300"/>
            <w:shd w:val="clear" w:color="auto" w:fill="1F497D"/>
          </w:tcPr>
          <w:p>
            <w:pPr>
              <w:spacing w:after="0"/>
            </w:pPr>
            <w:r/>
            <w:r>
              <w:rPr>
                <w:b/>
                <w:color w:val="FFFFFF"/>
                <w:sz w:val="18"/>
              </w:rPr>
              <w:t>Method &amp; Path</w:t>
            </w:r>
          </w:p>
        </w:tc>
        <w:tc>
          <w:tcPr>
            <w:tcW w:type="dxa" w:w="1200"/>
            <w:shd w:val="clear" w:color="auto" w:fill="1F497D"/>
          </w:tcPr>
          <w:p>
            <w:pPr>
              <w:spacing w:after="0"/>
            </w:pPr>
            <w:r/>
            <w:r>
              <w:rPr>
                <w:b/>
                <w:color w:val="FFFFFF"/>
                <w:sz w:val="18"/>
              </w:rPr>
              <w:t>Role</w:t>
            </w:r>
          </w:p>
        </w:tc>
        <w:tc>
          <w:tcPr>
            <w:tcW w:type="dxa" w:w="2400"/>
            <w:shd w:val="clear" w:color="auto" w:fill="1F497D"/>
          </w:tcPr>
          <w:p>
            <w:pPr>
              <w:spacing w:after="0"/>
            </w:pPr>
            <w:r/>
            <w:r>
              <w:rPr>
                <w:b/>
                <w:color w:val="FFFFFF"/>
                <w:sz w:val="18"/>
              </w:rPr>
              <w:t>Purpose</w:t>
            </w:r>
          </w:p>
        </w:tc>
        <w:tc>
          <w:tcPr>
            <w:tcW w:type="dxa" w:w="2200"/>
            <w:shd w:val="clear" w:color="auto" w:fill="1F497D"/>
          </w:tcPr>
          <w:p>
            <w:pPr>
              <w:spacing w:after="0"/>
            </w:pPr>
            <w:r/>
            <w:r>
              <w:rPr>
                <w:b/>
                <w:color w:val="FFFFFF"/>
                <w:sz w:val="18"/>
              </w:rPr>
              <w:t>Req IDs</w:t>
            </w:r>
          </w:p>
        </w:tc>
      </w:tr>
      <w:tr>
        <w:tc>
          <w:tcPr>
            <w:tcW w:type="dxa" w:w="900"/>
          </w:tcPr>
          <w:p>
            <w:pPr>
              <w:spacing w:after="0"/>
            </w:pPr>
            <w:r/>
            <w:r>
              <w:rPr>
                <w:sz w:val="18"/>
              </w:rPr>
              <w:t>API-01</w:t>
            </w:r>
          </w:p>
        </w:tc>
        <w:tc>
          <w:tcPr>
            <w:tcW w:type="dxa" w:w="3300"/>
          </w:tcPr>
          <w:p>
            <w:pPr>
              <w:spacing w:after="0"/>
            </w:pPr>
            <w:r/>
            <w:r>
              <w:rPr>
                <w:sz w:val="18"/>
              </w:rPr>
              <w:t>POST /auth/register</w:t>
            </w:r>
          </w:p>
        </w:tc>
        <w:tc>
          <w:tcPr>
            <w:tcW w:type="dxa" w:w="1200"/>
          </w:tcPr>
          <w:p>
            <w:pPr>
              <w:spacing w:after="0"/>
            </w:pPr>
            <w:r/>
            <w:r>
              <w:rPr>
                <w:sz w:val="18"/>
              </w:rPr>
              <w:t>Public</w:t>
            </w:r>
          </w:p>
        </w:tc>
        <w:tc>
          <w:tcPr>
            <w:tcW w:type="dxa" w:w="2400"/>
          </w:tcPr>
          <w:p>
            <w:pPr>
              <w:spacing w:after="0"/>
            </w:pPr>
            <w:r/>
            <w:r>
              <w:rPr>
                <w:sz w:val="18"/>
              </w:rPr>
              <w:t>Register Student account</w:t>
            </w:r>
          </w:p>
        </w:tc>
        <w:tc>
          <w:tcPr>
            <w:tcW w:type="dxa" w:w="2200"/>
          </w:tcPr>
          <w:p>
            <w:pPr>
              <w:spacing w:after="0"/>
            </w:pPr>
            <w:r/>
            <w:r>
              <w:rPr>
                <w:sz w:val="18"/>
              </w:rPr>
              <w:t>FR-OE-001, SEC-OE-002</w:t>
            </w:r>
          </w:p>
        </w:tc>
      </w:tr>
      <w:tr>
        <w:tc>
          <w:tcPr>
            <w:tcW w:type="dxa" w:w="900"/>
          </w:tcPr>
          <w:p>
            <w:pPr>
              <w:spacing w:after="0"/>
            </w:pPr>
            <w:r/>
            <w:r>
              <w:rPr>
                <w:sz w:val="18"/>
              </w:rPr>
              <w:t>API-02</w:t>
            </w:r>
          </w:p>
        </w:tc>
        <w:tc>
          <w:tcPr>
            <w:tcW w:type="dxa" w:w="3300"/>
          </w:tcPr>
          <w:p>
            <w:pPr>
              <w:spacing w:after="0"/>
            </w:pPr>
            <w:r/>
            <w:r>
              <w:rPr>
                <w:sz w:val="18"/>
              </w:rPr>
              <w:t>GET /auth/verify-email?token=</w:t>
            </w:r>
          </w:p>
        </w:tc>
        <w:tc>
          <w:tcPr>
            <w:tcW w:type="dxa" w:w="1200"/>
          </w:tcPr>
          <w:p>
            <w:pPr>
              <w:spacing w:after="0"/>
            </w:pPr>
            <w:r/>
            <w:r>
              <w:rPr>
                <w:sz w:val="18"/>
              </w:rPr>
              <w:t>Public</w:t>
            </w:r>
          </w:p>
        </w:tc>
        <w:tc>
          <w:tcPr>
            <w:tcW w:type="dxa" w:w="2400"/>
          </w:tcPr>
          <w:p>
            <w:pPr>
              <w:spacing w:after="0"/>
            </w:pPr>
            <w:r/>
            <w:r>
              <w:rPr>
                <w:sz w:val="18"/>
              </w:rPr>
              <w:t>Verify email (24 h link)</w:t>
            </w:r>
          </w:p>
        </w:tc>
        <w:tc>
          <w:tcPr>
            <w:tcW w:type="dxa" w:w="2200"/>
          </w:tcPr>
          <w:p>
            <w:pPr>
              <w:spacing w:after="0"/>
            </w:pPr>
            <w:r/>
            <w:r>
              <w:rPr>
                <w:sz w:val="18"/>
              </w:rPr>
              <w:t>FR-OE-002</w:t>
            </w:r>
          </w:p>
        </w:tc>
      </w:tr>
      <w:tr>
        <w:tc>
          <w:tcPr>
            <w:tcW w:type="dxa" w:w="900"/>
          </w:tcPr>
          <w:p>
            <w:pPr>
              <w:spacing w:after="0"/>
            </w:pPr>
            <w:r/>
            <w:r>
              <w:rPr>
                <w:sz w:val="18"/>
              </w:rPr>
              <w:t>API-03</w:t>
            </w:r>
          </w:p>
        </w:tc>
        <w:tc>
          <w:tcPr>
            <w:tcW w:type="dxa" w:w="3300"/>
          </w:tcPr>
          <w:p>
            <w:pPr>
              <w:spacing w:after="0"/>
            </w:pPr>
            <w:r/>
            <w:r>
              <w:rPr>
                <w:sz w:val="18"/>
              </w:rPr>
              <w:t>POST /auth/login</w:t>
            </w:r>
          </w:p>
        </w:tc>
        <w:tc>
          <w:tcPr>
            <w:tcW w:type="dxa" w:w="1200"/>
          </w:tcPr>
          <w:p>
            <w:pPr>
              <w:spacing w:after="0"/>
            </w:pPr>
            <w:r/>
            <w:r>
              <w:rPr>
                <w:sz w:val="18"/>
              </w:rPr>
              <w:t>Public</w:t>
            </w:r>
          </w:p>
        </w:tc>
        <w:tc>
          <w:tcPr>
            <w:tcW w:type="dxa" w:w="2400"/>
          </w:tcPr>
          <w:p>
            <w:pPr>
              <w:spacing w:after="0"/>
            </w:pPr>
            <w:r/>
            <w:r>
              <w:rPr>
                <w:sz w:val="18"/>
              </w:rPr>
              <w:t>Authenticate, start session</w:t>
            </w:r>
          </w:p>
        </w:tc>
        <w:tc>
          <w:tcPr>
            <w:tcW w:type="dxa" w:w="2200"/>
          </w:tcPr>
          <w:p>
            <w:pPr>
              <w:spacing w:after="0"/>
            </w:pPr>
            <w:r/>
            <w:r>
              <w:rPr>
                <w:sz w:val="18"/>
              </w:rPr>
              <w:t>FR-OE-003, SEC-OE-001/003/006/010</w:t>
            </w:r>
          </w:p>
        </w:tc>
      </w:tr>
      <w:tr>
        <w:tc>
          <w:tcPr>
            <w:tcW w:type="dxa" w:w="900"/>
          </w:tcPr>
          <w:p>
            <w:pPr>
              <w:spacing w:after="0"/>
            </w:pPr>
            <w:r/>
            <w:r>
              <w:rPr>
                <w:sz w:val="18"/>
              </w:rPr>
              <w:t>API-04</w:t>
            </w:r>
          </w:p>
        </w:tc>
        <w:tc>
          <w:tcPr>
            <w:tcW w:type="dxa" w:w="3300"/>
          </w:tcPr>
          <w:p>
            <w:pPr>
              <w:spacing w:after="0"/>
            </w:pPr>
            <w:r/>
            <w:r>
              <w:rPr>
                <w:sz w:val="18"/>
              </w:rPr>
              <w:t>POST /auth/logout</w:t>
            </w:r>
          </w:p>
        </w:tc>
        <w:tc>
          <w:tcPr>
            <w:tcW w:type="dxa" w:w="1200"/>
          </w:tcPr>
          <w:p>
            <w:pPr>
              <w:spacing w:after="0"/>
            </w:pPr>
            <w:r/>
            <w:r>
              <w:rPr>
                <w:sz w:val="18"/>
              </w:rPr>
              <w:t>Any</w:t>
            </w:r>
          </w:p>
        </w:tc>
        <w:tc>
          <w:tcPr>
            <w:tcW w:type="dxa" w:w="2400"/>
          </w:tcPr>
          <w:p>
            <w:pPr>
              <w:spacing w:after="0"/>
            </w:pPr>
            <w:r/>
            <w:r>
              <w:rPr>
                <w:sz w:val="18"/>
              </w:rPr>
              <w:t>End session</w:t>
            </w:r>
          </w:p>
        </w:tc>
        <w:tc>
          <w:tcPr>
            <w:tcW w:type="dxa" w:w="2200"/>
          </w:tcPr>
          <w:p>
            <w:pPr>
              <w:spacing w:after="0"/>
            </w:pPr>
            <w:r/>
            <w:r>
              <w:rPr>
                <w:sz w:val="18"/>
              </w:rPr>
              <w:t>FR-OE-004</w:t>
            </w:r>
          </w:p>
        </w:tc>
      </w:tr>
      <w:tr>
        <w:tc>
          <w:tcPr>
            <w:tcW w:type="dxa" w:w="900"/>
          </w:tcPr>
          <w:p>
            <w:pPr>
              <w:spacing w:after="0"/>
            </w:pPr>
            <w:r/>
            <w:r>
              <w:rPr>
                <w:sz w:val="18"/>
              </w:rPr>
              <w:t>API-05</w:t>
            </w:r>
          </w:p>
        </w:tc>
        <w:tc>
          <w:tcPr>
            <w:tcW w:type="dxa" w:w="3300"/>
          </w:tcPr>
          <w:p>
            <w:pPr>
              <w:spacing w:after="0"/>
            </w:pPr>
            <w:r/>
            <w:r>
              <w:rPr>
                <w:sz w:val="18"/>
              </w:rPr>
              <w:t>POST /auth/password-reset/request</w:t>
            </w:r>
          </w:p>
        </w:tc>
        <w:tc>
          <w:tcPr>
            <w:tcW w:type="dxa" w:w="1200"/>
          </w:tcPr>
          <w:p>
            <w:pPr>
              <w:spacing w:after="0"/>
            </w:pPr>
            <w:r/>
            <w:r>
              <w:rPr>
                <w:sz w:val="18"/>
              </w:rPr>
              <w:t>Public</w:t>
            </w:r>
          </w:p>
        </w:tc>
        <w:tc>
          <w:tcPr>
            <w:tcW w:type="dxa" w:w="2400"/>
          </w:tcPr>
          <w:p>
            <w:pPr>
              <w:spacing w:after="0"/>
            </w:pPr>
            <w:r/>
            <w:r>
              <w:rPr>
                <w:sz w:val="18"/>
              </w:rPr>
              <w:t>Email one-time reset link</w:t>
            </w:r>
          </w:p>
        </w:tc>
        <w:tc>
          <w:tcPr>
            <w:tcW w:type="dxa" w:w="2200"/>
          </w:tcPr>
          <w:p>
            <w:pPr>
              <w:spacing w:after="0"/>
            </w:pPr>
            <w:r/>
            <w:r>
              <w:rPr>
                <w:sz w:val="18"/>
              </w:rPr>
              <w:t>FR-OE-005, SEC-OE-010</w:t>
            </w:r>
          </w:p>
        </w:tc>
      </w:tr>
      <w:tr>
        <w:tc>
          <w:tcPr>
            <w:tcW w:type="dxa" w:w="900"/>
          </w:tcPr>
          <w:p>
            <w:pPr>
              <w:spacing w:after="0"/>
            </w:pPr>
            <w:r/>
            <w:r>
              <w:rPr>
                <w:sz w:val="18"/>
              </w:rPr>
              <w:t>API-06</w:t>
            </w:r>
          </w:p>
        </w:tc>
        <w:tc>
          <w:tcPr>
            <w:tcW w:type="dxa" w:w="3300"/>
          </w:tcPr>
          <w:p>
            <w:pPr>
              <w:spacing w:after="0"/>
            </w:pPr>
            <w:r/>
            <w:r>
              <w:rPr>
                <w:sz w:val="18"/>
              </w:rPr>
              <w:t>POST /auth/password-reset/confirm</w:t>
            </w:r>
          </w:p>
        </w:tc>
        <w:tc>
          <w:tcPr>
            <w:tcW w:type="dxa" w:w="1200"/>
          </w:tcPr>
          <w:p>
            <w:pPr>
              <w:spacing w:after="0"/>
            </w:pPr>
            <w:r/>
            <w:r>
              <w:rPr>
                <w:sz w:val="18"/>
              </w:rPr>
              <w:t>Public</w:t>
            </w:r>
          </w:p>
        </w:tc>
        <w:tc>
          <w:tcPr>
            <w:tcW w:type="dxa" w:w="2400"/>
          </w:tcPr>
          <w:p>
            <w:pPr>
              <w:spacing w:after="0"/>
            </w:pPr>
            <w:r/>
            <w:r>
              <w:rPr>
                <w:sz w:val="18"/>
              </w:rPr>
              <w:t>Set new password (30 min link)</w:t>
            </w:r>
          </w:p>
        </w:tc>
        <w:tc>
          <w:tcPr>
            <w:tcW w:type="dxa" w:w="2200"/>
          </w:tcPr>
          <w:p>
            <w:pPr>
              <w:spacing w:after="0"/>
            </w:pPr>
            <w:r/>
            <w:r>
              <w:rPr>
                <w:sz w:val="18"/>
              </w:rPr>
              <w:t>FR-OE-005, SEC-OE-002</w:t>
            </w:r>
          </w:p>
        </w:tc>
      </w:tr>
      <w:tr>
        <w:tc>
          <w:tcPr>
            <w:tcW w:type="dxa" w:w="900"/>
          </w:tcPr>
          <w:p>
            <w:pPr>
              <w:spacing w:after="0"/>
            </w:pPr>
            <w:r/>
            <w:r>
              <w:rPr>
                <w:sz w:val="18"/>
              </w:rPr>
              <w:t>API-07</w:t>
            </w:r>
          </w:p>
        </w:tc>
        <w:tc>
          <w:tcPr>
            <w:tcW w:type="dxa" w:w="3300"/>
          </w:tcPr>
          <w:p>
            <w:pPr>
              <w:spacing w:after="0"/>
            </w:pPr>
            <w:r/>
            <w:r>
              <w:rPr>
                <w:sz w:val="18"/>
              </w:rPr>
              <w:t>GET | POST | PATCH /users[/:id]</w:t>
            </w:r>
          </w:p>
        </w:tc>
        <w:tc>
          <w:tcPr>
            <w:tcW w:type="dxa" w:w="1200"/>
          </w:tcPr>
          <w:p>
            <w:pPr>
              <w:spacing w:after="0"/>
            </w:pPr>
            <w:r/>
            <w:r>
              <w:rPr>
                <w:sz w:val="18"/>
              </w:rPr>
              <w:t>Admin</w:t>
            </w:r>
          </w:p>
        </w:tc>
        <w:tc>
          <w:tcPr>
            <w:tcW w:type="dxa" w:w="2400"/>
          </w:tcPr>
          <w:p>
            <w:pPr>
              <w:spacing w:after="0"/>
            </w:pPr>
            <w:r/>
            <w:r>
              <w:rPr>
                <w:sz w:val="18"/>
              </w:rPr>
              <w:t>Manage users and roles</w:t>
            </w:r>
          </w:p>
        </w:tc>
        <w:tc>
          <w:tcPr>
            <w:tcW w:type="dxa" w:w="2200"/>
          </w:tcPr>
          <w:p>
            <w:pPr>
              <w:spacing w:after="0"/>
            </w:pPr>
            <w:r/>
            <w:r>
              <w:rPr>
                <w:sz w:val="18"/>
              </w:rPr>
              <w:t>FR-OE-006, NFR-OE-014*</w:t>
            </w:r>
          </w:p>
        </w:tc>
      </w:tr>
      <w:tr>
        <w:tc>
          <w:tcPr>
            <w:tcW w:type="dxa" w:w="900"/>
          </w:tcPr>
          <w:p>
            <w:pPr>
              <w:spacing w:after="0"/>
            </w:pPr>
            <w:r/>
            <w:r>
              <w:rPr>
                <w:sz w:val="18"/>
              </w:rPr>
              <w:t>API-08</w:t>
            </w:r>
          </w:p>
        </w:tc>
        <w:tc>
          <w:tcPr>
            <w:tcW w:type="dxa" w:w="3300"/>
          </w:tcPr>
          <w:p>
            <w:pPr>
              <w:spacing w:after="0"/>
            </w:pPr>
            <w:r/>
            <w:r>
              <w:rPr>
                <w:sz w:val="18"/>
              </w:rPr>
              <w:t>GET | POST | PUT | DELETE /questions[/:id]</w:t>
            </w:r>
          </w:p>
        </w:tc>
        <w:tc>
          <w:tcPr>
            <w:tcW w:type="dxa" w:w="1200"/>
          </w:tcPr>
          <w:p>
            <w:pPr>
              <w:spacing w:after="0"/>
            </w:pPr>
            <w:r/>
            <w:r>
              <w:rPr>
                <w:sz w:val="18"/>
              </w:rPr>
              <w:t>Instructor</w:t>
            </w:r>
          </w:p>
        </w:tc>
        <w:tc>
          <w:tcPr>
            <w:tcW w:type="dxa" w:w="2400"/>
          </w:tcPr>
          <w:p>
            <w:pPr>
              <w:spacing w:after="0"/>
            </w:pPr>
            <w:r/>
            <w:r>
              <w:rPr>
                <w:sz w:val="18"/>
              </w:rPr>
              <w:t>Question bank CRUD</w:t>
            </w:r>
          </w:p>
        </w:tc>
        <w:tc>
          <w:tcPr>
            <w:tcW w:type="dxa" w:w="2200"/>
          </w:tcPr>
          <w:p>
            <w:pPr>
              <w:spacing w:after="0"/>
            </w:pPr>
            <w:r/>
            <w:r>
              <w:rPr>
                <w:sz w:val="18"/>
              </w:rPr>
              <w:t>FR-OE-007</w:t>
            </w:r>
          </w:p>
        </w:tc>
      </w:tr>
      <w:tr>
        <w:tc>
          <w:tcPr>
            <w:tcW w:type="dxa" w:w="900"/>
          </w:tcPr>
          <w:p>
            <w:pPr>
              <w:spacing w:after="0"/>
            </w:pPr>
            <w:r/>
            <w:r>
              <w:rPr>
                <w:sz w:val="18"/>
              </w:rPr>
              <w:t>API-09</w:t>
            </w:r>
          </w:p>
        </w:tc>
        <w:tc>
          <w:tcPr>
            <w:tcW w:type="dxa" w:w="3300"/>
          </w:tcPr>
          <w:p>
            <w:pPr>
              <w:spacing w:after="0"/>
            </w:pPr>
            <w:r/>
            <w:r>
              <w:rPr>
                <w:sz w:val="18"/>
              </w:rPr>
              <w:t>POST | PUT /exams[/:id]</w:t>
            </w:r>
          </w:p>
        </w:tc>
        <w:tc>
          <w:tcPr>
            <w:tcW w:type="dxa" w:w="1200"/>
          </w:tcPr>
          <w:p>
            <w:pPr>
              <w:spacing w:after="0"/>
            </w:pPr>
            <w:r/>
            <w:r>
              <w:rPr>
                <w:sz w:val="18"/>
              </w:rPr>
              <w:t>Instructor</w:t>
            </w:r>
          </w:p>
        </w:tc>
        <w:tc>
          <w:tcPr>
            <w:tcW w:type="dxa" w:w="2400"/>
          </w:tcPr>
          <w:p>
            <w:pPr>
              <w:spacing w:after="0"/>
            </w:pPr>
            <w:r/>
            <w:r>
              <w:rPr>
                <w:sz w:val="18"/>
              </w:rPr>
              <w:t>Create / configure exam (409 EXAM_LOCKED after first attempt)</w:t>
            </w:r>
          </w:p>
        </w:tc>
        <w:tc>
          <w:tcPr>
            <w:tcW w:type="dxa" w:w="2200"/>
          </w:tcPr>
          <w:p>
            <w:pPr>
              <w:spacing w:after="0"/>
            </w:pPr>
            <w:r/>
            <w:r>
              <w:rPr>
                <w:sz w:val="18"/>
              </w:rPr>
              <w:t>FR-OE-008, 009, 010, 012</w:t>
            </w:r>
          </w:p>
        </w:tc>
      </w:tr>
      <w:tr>
        <w:tc>
          <w:tcPr>
            <w:tcW w:type="dxa" w:w="900"/>
          </w:tcPr>
          <w:p>
            <w:pPr>
              <w:spacing w:after="0"/>
            </w:pPr>
            <w:r/>
            <w:r>
              <w:rPr>
                <w:sz w:val="18"/>
              </w:rPr>
              <w:t>API-10</w:t>
            </w:r>
          </w:p>
        </w:tc>
        <w:tc>
          <w:tcPr>
            <w:tcW w:type="dxa" w:w="3300"/>
          </w:tcPr>
          <w:p>
            <w:pPr>
              <w:spacing w:after="0"/>
            </w:pPr>
            <w:r/>
            <w:r>
              <w:rPr>
                <w:sz w:val="18"/>
              </w:rPr>
              <w:t>POST /exams/:examId/publish</w:t>
            </w:r>
          </w:p>
        </w:tc>
        <w:tc>
          <w:tcPr>
            <w:tcW w:type="dxa" w:w="1200"/>
          </w:tcPr>
          <w:p>
            <w:pPr>
              <w:spacing w:after="0"/>
            </w:pPr>
            <w:r/>
            <w:r>
              <w:rPr>
                <w:sz w:val="18"/>
              </w:rPr>
              <w:t>Instructor</w:t>
            </w:r>
          </w:p>
        </w:tc>
        <w:tc>
          <w:tcPr>
            <w:tcW w:type="dxa" w:w="2400"/>
          </w:tcPr>
          <w:p>
            <w:pPr>
              <w:spacing w:after="0"/>
            </w:pPr>
            <w:r/>
            <w:r>
              <w:rPr>
                <w:sz w:val="18"/>
              </w:rPr>
              <w:t>Publish and assign to students</w:t>
            </w:r>
          </w:p>
        </w:tc>
        <w:tc>
          <w:tcPr>
            <w:tcW w:type="dxa" w:w="2200"/>
          </w:tcPr>
          <w:p>
            <w:pPr>
              <w:spacing w:after="0"/>
            </w:pPr>
            <w:r/>
            <w:r>
              <w:rPr>
                <w:sz w:val="18"/>
              </w:rPr>
              <w:t>FR-OE-011, FR-OE-026</w:t>
            </w:r>
          </w:p>
        </w:tc>
      </w:tr>
      <w:tr>
        <w:tc>
          <w:tcPr>
            <w:tcW w:type="dxa" w:w="900"/>
          </w:tcPr>
          <w:p>
            <w:pPr>
              <w:spacing w:after="0"/>
            </w:pPr>
            <w:r/>
            <w:r>
              <w:rPr>
                <w:sz w:val="18"/>
              </w:rPr>
              <w:t>API-11</w:t>
            </w:r>
          </w:p>
        </w:tc>
        <w:tc>
          <w:tcPr>
            <w:tcW w:type="dxa" w:w="3300"/>
          </w:tcPr>
          <w:p>
            <w:pPr>
              <w:spacing w:after="0"/>
            </w:pPr>
            <w:r/>
            <w:r>
              <w:rPr>
                <w:sz w:val="18"/>
              </w:rPr>
              <w:t>GET /me/exams</w:t>
            </w:r>
          </w:p>
        </w:tc>
        <w:tc>
          <w:tcPr>
            <w:tcW w:type="dxa" w:w="1200"/>
          </w:tcPr>
          <w:p>
            <w:pPr>
              <w:spacing w:after="0"/>
            </w:pPr>
            <w:r/>
            <w:r>
              <w:rPr>
                <w:sz w:val="18"/>
              </w:rPr>
              <w:t>Student</w:t>
            </w:r>
          </w:p>
        </w:tc>
        <w:tc>
          <w:tcPr>
            <w:tcW w:type="dxa" w:w="2400"/>
          </w:tcPr>
          <w:p>
            <w:pPr>
              <w:spacing w:after="0"/>
            </w:pPr>
            <w:r/>
            <w:r>
              <w:rPr>
                <w:sz w:val="18"/>
              </w:rPr>
              <w:t>List assigned exams with status</w:t>
            </w:r>
          </w:p>
        </w:tc>
        <w:tc>
          <w:tcPr>
            <w:tcW w:type="dxa" w:w="2200"/>
          </w:tcPr>
          <w:p>
            <w:pPr>
              <w:spacing w:after="0"/>
            </w:pPr>
            <w:r/>
            <w:r>
              <w:rPr>
                <w:sz w:val="18"/>
              </w:rPr>
              <w:t>FR-OE-013</w:t>
            </w:r>
          </w:p>
        </w:tc>
      </w:tr>
      <w:tr>
        <w:tc>
          <w:tcPr>
            <w:tcW w:type="dxa" w:w="900"/>
          </w:tcPr>
          <w:p>
            <w:pPr>
              <w:spacing w:after="0"/>
            </w:pPr>
            <w:r/>
            <w:r>
              <w:rPr>
                <w:sz w:val="18"/>
              </w:rPr>
              <w:t>API-12</w:t>
            </w:r>
          </w:p>
        </w:tc>
        <w:tc>
          <w:tcPr>
            <w:tcW w:type="dxa" w:w="3300"/>
          </w:tcPr>
          <w:p>
            <w:pPr>
              <w:spacing w:after="0"/>
            </w:pPr>
            <w:r/>
            <w:r>
              <w:rPr>
                <w:sz w:val="18"/>
              </w:rPr>
              <w:t>POST /exams/:examId/attempts</w:t>
            </w:r>
          </w:p>
        </w:tc>
        <w:tc>
          <w:tcPr>
            <w:tcW w:type="dxa" w:w="1200"/>
          </w:tcPr>
          <w:p>
            <w:pPr>
              <w:spacing w:after="0"/>
            </w:pPr>
            <w:r/>
            <w:r>
              <w:rPr>
                <w:sz w:val="18"/>
              </w:rPr>
              <w:t>Student</w:t>
            </w:r>
          </w:p>
        </w:tc>
        <w:tc>
          <w:tcPr>
            <w:tcW w:type="dxa" w:w="2400"/>
          </w:tcPr>
          <w:p>
            <w:pPr>
              <w:spacing w:after="0"/>
            </w:pPr>
            <w:r/>
            <w:r>
              <w:rPr>
                <w:sz w:val="18"/>
              </w:rPr>
              <w:t>Start or resume attempt</w:t>
            </w:r>
          </w:p>
        </w:tc>
        <w:tc>
          <w:tcPr>
            <w:tcW w:type="dxa" w:w="2200"/>
          </w:tcPr>
          <w:p>
            <w:pPr>
              <w:spacing w:after="0"/>
            </w:pPr>
            <w:r/>
            <w:r>
              <w:rPr>
                <w:sz w:val="18"/>
              </w:rPr>
              <w:t>FR-OE-014, 016, 018, SEC-OE-007</w:t>
            </w:r>
          </w:p>
        </w:tc>
      </w:tr>
      <w:tr>
        <w:tc>
          <w:tcPr>
            <w:tcW w:type="dxa" w:w="900"/>
          </w:tcPr>
          <w:p>
            <w:pPr>
              <w:spacing w:after="0"/>
            </w:pPr>
            <w:r/>
            <w:r>
              <w:rPr>
                <w:sz w:val="18"/>
              </w:rPr>
              <w:t>API-13</w:t>
            </w:r>
          </w:p>
        </w:tc>
        <w:tc>
          <w:tcPr>
            <w:tcW w:type="dxa" w:w="3300"/>
          </w:tcPr>
          <w:p>
            <w:pPr>
              <w:spacing w:after="0"/>
            </w:pPr>
            <w:r/>
            <w:r>
              <w:rPr>
                <w:sz w:val="18"/>
              </w:rPr>
              <w:t>PATCH /attempts/:attemptId/answers</w:t>
            </w:r>
          </w:p>
        </w:tc>
        <w:tc>
          <w:tcPr>
            <w:tcW w:type="dxa" w:w="1200"/>
          </w:tcPr>
          <w:p>
            <w:pPr>
              <w:spacing w:after="0"/>
            </w:pPr>
            <w:r/>
            <w:r>
              <w:rPr>
                <w:sz w:val="18"/>
              </w:rPr>
              <w:t>Student</w:t>
            </w:r>
          </w:p>
        </w:tc>
        <w:tc>
          <w:tcPr>
            <w:tcW w:type="dxa" w:w="2400"/>
          </w:tcPr>
          <w:p>
            <w:pPr>
              <w:spacing w:after="0"/>
            </w:pPr>
            <w:r/>
            <w:r>
              <w:rPr>
                <w:sz w:val="18"/>
              </w:rPr>
              <w:t>Auto-save answers</w:t>
            </w:r>
          </w:p>
        </w:tc>
        <w:tc>
          <w:tcPr>
            <w:tcW w:type="dxa" w:w="2200"/>
          </w:tcPr>
          <w:p>
            <w:pPr>
              <w:spacing w:after="0"/>
            </w:pPr>
            <w:r/>
            <w:r>
              <w:rPr>
                <w:sz w:val="18"/>
              </w:rPr>
              <w:t>FR-OE-015, FR-OE-017, NFR-OE-002</w:t>
            </w:r>
          </w:p>
        </w:tc>
      </w:tr>
      <w:tr>
        <w:tc>
          <w:tcPr>
            <w:tcW w:type="dxa" w:w="900"/>
          </w:tcPr>
          <w:p>
            <w:pPr>
              <w:spacing w:after="0"/>
            </w:pPr>
            <w:r/>
            <w:r>
              <w:rPr>
                <w:sz w:val="18"/>
              </w:rPr>
              <w:t>API-14</w:t>
            </w:r>
          </w:p>
        </w:tc>
        <w:tc>
          <w:tcPr>
            <w:tcW w:type="dxa" w:w="3300"/>
          </w:tcPr>
          <w:p>
            <w:pPr>
              <w:spacing w:after="0"/>
            </w:pPr>
            <w:r/>
            <w:r>
              <w:rPr>
                <w:sz w:val="18"/>
              </w:rPr>
              <w:t>POST /attempts/:attemptId/focus-events</w:t>
            </w:r>
          </w:p>
        </w:tc>
        <w:tc>
          <w:tcPr>
            <w:tcW w:type="dxa" w:w="1200"/>
          </w:tcPr>
          <w:p>
            <w:pPr>
              <w:spacing w:after="0"/>
            </w:pPr>
            <w:r/>
            <w:r>
              <w:rPr>
                <w:sz w:val="18"/>
              </w:rPr>
              <w:t>Student</w:t>
            </w:r>
          </w:p>
        </w:tc>
        <w:tc>
          <w:tcPr>
            <w:tcW w:type="dxa" w:w="2400"/>
          </w:tcPr>
          <w:p>
            <w:pPr>
              <w:spacing w:after="0"/>
            </w:pPr>
            <w:r/>
            <w:r>
              <w:rPr>
                <w:sz w:val="18"/>
              </w:rPr>
              <w:t>Record focus loss</w:t>
            </w:r>
          </w:p>
        </w:tc>
        <w:tc>
          <w:tcPr>
            <w:tcW w:type="dxa" w:w="2200"/>
          </w:tcPr>
          <w:p>
            <w:pPr>
              <w:spacing w:after="0"/>
            </w:pPr>
            <w:r/>
            <w:r>
              <w:rPr>
                <w:sz w:val="18"/>
              </w:rPr>
              <w:t>FR-OE-021</w:t>
            </w:r>
          </w:p>
        </w:tc>
      </w:tr>
      <w:tr>
        <w:tc>
          <w:tcPr>
            <w:tcW w:type="dxa" w:w="900"/>
          </w:tcPr>
          <w:p>
            <w:pPr>
              <w:spacing w:after="0"/>
            </w:pPr>
            <w:r/>
            <w:r>
              <w:rPr>
                <w:sz w:val="18"/>
              </w:rPr>
              <w:t>API-15</w:t>
            </w:r>
          </w:p>
        </w:tc>
        <w:tc>
          <w:tcPr>
            <w:tcW w:type="dxa" w:w="3300"/>
          </w:tcPr>
          <w:p>
            <w:pPr>
              <w:spacing w:after="0"/>
            </w:pPr>
            <w:r/>
            <w:r>
              <w:rPr>
                <w:sz w:val="18"/>
              </w:rPr>
              <w:t>POST /attempts/:attemptId/submit</w:t>
            </w:r>
          </w:p>
        </w:tc>
        <w:tc>
          <w:tcPr>
            <w:tcW w:type="dxa" w:w="1200"/>
          </w:tcPr>
          <w:p>
            <w:pPr>
              <w:spacing w:after="0"/>
            </w:pPr>
            <w:r/>
            <w:r>
              <w:rPr>
                <w:sz w:val="18"/>
              </w:rPr>
              <w:t>Student</w:t>
            </w:r>
          </w:p>
        </w:tc>
        <w:tc>
          <w:tcPr>
            <w:tcW w:type="dxa" w:w="2400"/>
          </w:tcPr>
          <w:p>
            <w:pPr>
              <w:spacing w:after="0"/>
            </w:pPr>
            <w:r/>
            <w:r>
              <w:rPr>
                <w:sz w:val="18"/>
              </w:rPr>
              <w:t>Manual / auto submit + evaluate</w:t>
            </w:r>
          </w:p>
        </w:tc>
        <w:tc>
          <w:tcPr>
            <w:tcW w:type="dxa" w:w="2200"/>
          </w:tcPr>
          <w:p>
            <w:pPr>
              <w:spacing w:after="0"/>
            </w:pPr>
            <w:r/>
            <w:r>
              <w:rPr>
                <w:sz w:val="18"/>
              </w:rPr>
              <w:t>FR-OE-019, 020, 022</w:t>
            </w:r>
          </w:p>
        </w:tc>
      </w:tr>
      <w:tr>
        <w:tc>
          <w:tcPr>
            <w:tcW w:type="dxa" w:w="900"/>
          </w:tcPr>
          <w:p>
            <w:pPr>
              <w:spacing w:after="0"/>
            </w:pPr>
            <w:r/>
            <w:r>
              <w:rPr>
                <w:sz w:val="18"/>
              </w:rPr>
              <w:t>API-16</w:t>
            </w:r>
          </w:p>
        </w:tc>
        <w:tc>
          <w:tcPr>
            <w:tcW w:type="dxa" w:w="3300"/>
          </w:tcPr>
          <w:p>
            <w:pPr>
              <w:spacing w:after="0"/>
            </w:pPr>
            <w:r/>
            <w:r>
              <w:rPr>
                <w:sz w:val="18"/>
              </w:rPr>
              <w:t>GET /attempts/:attemptId/result</w:t>
            </w:r>
          </w:p>
        </w:tc>
        <w:tc>
          <w:tcPr>
            <w:tcW w:type="dxa" w:w="1200"/>
          </w:tcPr>
          <w:p>
            <w:pPr>
              <w:spacing w:after="0"/>
            </w:pPr>
            <w:r/>
            <w:r>
              <w:rPr>
                <w:sz w:val="18"/>
              </w:rPr>
              <w:t>Student</w:t>
            </w:r>
          </w:p>
        </w:tc>
        <w:tc>
          <w:tcPr>
            <w:tcW w:type="dxa" w:w="2400"/>
          </w:tcPr>
          <w:p>
            <w:pPr>
              <w:spacing w:after="0"/>
            </w:pPr>
            <w:r/>
            <w:r>
              <w:rPr>
                <w:sz w:val="18"/>
              </w:rPr>
              <w:t>Own score; question-wise review only after exam end time</w:t>
            </w:r>
          </w:p>
        </w:tc>
        <w:tc>
          <w:tcPr>
            <w:tcW w:type="dxa" w:w="2200"/>
          </w:tcPr>
          <w:p>
            <w:pPr>
              <w:spacing w:after="0"/>
            </w:pPr>
            <w:r/>
            <w:r>
              <w:rPr>
                <w:sz w:val="18"/>
              </w:rPr>
              <w:t>FR-OE-023, SEC-OE-007</w:t>
            </w:r>
          </w:p>
        </w:tc>
      </w:tr>
      <w:tr>
        <w:tc>
          <w:tcPr>
            <w:tcW w:type="dxa" w:w="900"/>
          </w:tcPr>
          <w:p>
            <w:pPr>
              <w:spacing w:after="0"/>
            </w:pPr>
            <w:r/>
            <w:r>
              <w:rPr>
                <w:sz w:val="18"/>
              </w:rPr>
              <w:t>API-17</w:t>
            </w:r>
          </w:p>
        </w:tc>
        <w:tc>
          <w:tcPr>
            <w:tcW w:type="dxa" w:w="3300"/>
          </w:tcPr>
          <w:p>
            <w:pPr>
              <w:spacing w:after="0"/>
            </w:pPr>
            <w:r/>
            <w:r>
              <w:rPr>
                <w:sz w:val="18"/>
              </w:rPr>
              <w:t>GET /exams/:examId/results</w:t>
            </w:r>
          </w:p>
        </w:tc>
        <w:tc>
          <w:tcPr>
            <w:tcW w:type="dxa" w:w="1200"/>
          </w:tcPr>
          <w:p>
            <w:pPr>
              <w:spacing w:after="0"/>
            </w:pPr>
            <w:r/>
            <w:r>
              <w:rPr>
                <w:sz w:val="18"/>
              </w:rPr>
              <w:t>Instructor</w:t>
            </w:r>
          </w:p>
        </w:tc>
        <w:tc>
          <w:tcPr>
            <w:tcW w:type="dxa" w:w="2400"/>
          </w:tcPr>
          <w:p>
            <w:pPr>
              <w:spacing w:after="0"/>
            </w:pPr>
            <w:r/>
            <w:r>
              <w:rPr>
                <w:sz w:val="18"/>
              </w:rPr>
              <w:t>Attempts, statistics, focus-loss counts</w:t>
            </w:r>
          </w:p>
        </w:tc>
        <w:tc>
          <w:tcPr>
            <w:tcW w:type="dxa" w:w="2200"/>
          </w:tcPr>
          <w:p>
            <w:pPr>
              <w:spacing w:after="0"/>
            </w:pPr>
            <w:r/>
            <w:r>
              <w:rPr>
                <w:sz w:val="18"/>
              </w:rPr>
              <w:t>FR-OE-024, FR-OE-021</w:t>
            </w:r>
          </w:p>
        </w:tc>
      </w:tr>
      <w:tr>
        <w:tc>
          <w:tcPr>
            <w:tcW w:type="dxa" w:w="900"/>
          </w:tcPr>
          <w:p>
            <w:pPr>
              <w:spacing w:after="0"/>
            </w:pPr>
            <w:r/>
            <w:r>
              <w:rPr>
                <w:sz w:val="18"/>
              </w:rPr>
              <w:t>API-18</w:t>
            </w:r>
          </w:p>
        </w:tc>
        <w:tc>
          <w:tcPr>
            <w:tcW w:type="dxa" w:w="3300"/>
          </w:tcPr>
          <w:p>
            <w:pPr>
              <w:spacing w:after="0"/>
            </w:pPr>
            <w:r/>
            <w:r>
              <w:rPr>
                <w:sz w:val="18"/>
              </w:rPr>
              <w:t>GET /exams/:examId/results/export</w:t>
            </w:r>
          </w:p>
        </w:tc>
        <w:tc>
          <w:tcPr>
            <w:tcW w:type="dxa" w:w="1200"/>
          </w:tcPr>
          <w:p>
            <w:pPr>
              <w:spacing w:after="0"/>
            </w:pPr>
            <w:r/>
            <w:r>
              <w:rPr>
                <w:sz w:val="18"/>
              </w:rPr>
              <w:t>Instructor</w:t>
            </w:r>
          </w:p>
        </w:tc>
        <w:tc>
          <w:tcPr>
            <w:tcW w:type="dxa" w:w="2400"/>
          </w:tcPr>
          <w:p>
            <w:pPr>
              <w:spacing w:after="0"/>
            </w:pPr>
            <w:r/>
            <w:r>
              <w:rPr>
                <w:sz w:val="18"/>
              </w:rPr>
              <w:t>CSV download</w:t>
            </w:r>
          </w:p>
        </w:tc>
        <w:tc>
          <w:tcPr>
            <w:tcW w:type="dxa" w:w="2200"/>
          </w:tcPr>
          <w:p>
            <w:pPr>
              <w:spacing w:after="0"/>
            </w:pPr>
            <w:r/>
            <w:r>
              <w:rPr>
                <w:sz w:val="18"/>
              </w:rPr>
              <w:t>FR-OE-025</w:t>
            </w:r>
          </w:p>
        </w:tc>
      </w:tr>
      <w:tr>
        <w:tc>
          <w:tcPr>
            <w:tcW w:type="dxa" w:w="900"/>
          </w:tcPr>
          <w:p>
            <w:pPr>
              <w:spacing w:after="0"/>
            </w:pPr>
            <w:r/>
            <w:r>
              <w:rPr>
                <w:sz w:val="18"/>
              </w:rPr>
              <w:t>API-19</w:t>
            </w:r>
          </w:p>
        </w:tc>
        <w:tc>
          <w:tcPr>
            <w:tcW w:type="dxa" w:w="3300"/>
          </w:tcPr>
          <w:p>
            <w:pPr>
              <w:spacing w:after="0"/>
            </w:pPr>
            <w:r/>
            <w:r>
              <w:rPr>
                <w:sz w:val="18"/>
              </w:rPr>
              <w:t>GET /notifications</w:t>
            </w:r>
          </w:p>
        </w:tc>
        <w:tc>
          <w:tcPr>
            <w:tcW w:type="dxa" w:w="1200"/>
          </w:tcPr>
          <w:p>
            <w:pPr>
              <w:spacing w:after="0"/>
            </w:pPr>
            <w:r/>
            <w:r>
              <w:rPr>
                <w:sz w:val="18"/>
              </w:rPr>
              <w:t>Any</w:t>
            </w:r>
          </w:p>
        </w:tc>
        <w:tc>
          <w:tcPr>
            <w:tcW w:type="dxa" w:w="2400"/>
          </w:tcPr>
          <w:p>
            <w:pPr>
              <w:spacing w:after="0"/>
            </w:pPr>
            <w:r/>
            <w:r>
              <w:rPr>
                <w:sz w:val="18"/>
              </w:rPr>
              <w:t>In-app notifications</w:t>
            </w:r>
          </w:p>
        </w:tc>
        <w:tc>
          <w:tcPr>
            <w:tcW w:type="dxa" w:w="2200"/>
          </w:tcPr>
          <w:p>
            <w:pPr>
              <w:spacing w:after="0"/>
            </w:pPr>
            <w:r/>
            <w:r>
              <w:rPr>
                <w:sz w:val="18"/>
              </w:rPr>
              <w:t>FR-OE-026</w:t>
            </w:r>
          </w:p>
        </w:tc>
      </w:tr>
      <w:tr>
        <w:tc>
          <w:tcPr>
            <w:tcW w:type="dxa" w:w="900"/>
          </w:tcPr>
          <w:p>
            <w:pPr>
              <w:spacing w:after="0"/>
            </w:pPr>
            <w:r/>
            <w:r>
              <w:rPr>
                <w:sz w:val="18"/>
              </w:rPr>
              <w:t>API-20</w:t>
            </w:r>
          </w:p>
        </w:tc>
        <w:tc>
          <w:tcPr>
            <w:tcW w:type="dxa" w:w="3300"/>
          </w:tcPr>
          <w:p>
            <w:pPr>
              <w:spacing w:after="0"/>
            </w:pPr>
            <w:r/>
            <w:r>
              <w:rPr>
                <w:sz w:val="18"/>
              </w:rPr>
              <w:t>GET /audit-logs?from&amp;to&amp;userId</w:t>
            </w:r>
          </w:p>
        </w:tc>
        <w:tc>
          <w:tcPr>
            <w:tcW w:type="dxa" w:w="1200"/>
          </w:tcPr>
          <w:p>
            <w:pPr>
              <w:spacing w:after="0"/>
            </w:pPr>
            <w:r/>
            <w:r>
              <w:rPr>
                <w:sz w:val="18"/>
              </w:rPr>
              <w:t>Admin</w:t>
            </w:r>
          </w:p>
        </w:tc>
        <w:tc>
          <w:tcPr>
            <w:tcW w:type="dxa" w:w="2400"/>
          </w:tcPr>
          <w:p>
            <w:pPr>
              <w:spacing w:after="0"/>
            </w:pPr>
            <w:r/>
            <w:r>
              <w:rPr>
                <w:sz w:val="18"/>
              </w:rPr>
              <w:t>Filtered audit log</w:t>
            </w:r>
          </w:p>
        </w:tc>
        <w:tc>
          <w:tcPr>
            <w:tcW w:type="dxa" w:w="2200"/>
          </w:tcPr>
          <w:p>
            <w:pPr>
              <w:spacing w:after="0"/>
            </w:pPr>
            <w:r/>
            <w:r>
              <w:rPr>
                <w:sz w:val="18"/>
              </w:rPr>
              <w:t>FR-OE-027, SEC-OE-011</w:t>
            </w:r>
          </w:p>
        </w:tc>
      </w:tr>
      <w:tr>
        <w:tc>
          <w:tcPr>
            <w:tcW w:type="dxa" w:w="900"/>
          </w:tcPr>
          <w:p>
            <w:pPr>
              <w:spacing w:after="0"/>
            </w:pPr>
            <w:r/>
            <w:r>
              <w:rPr>
                <w:sz w:val="18"/>
              </w:rPr>
              <w:t>API-21</w:t>
            </w:r>
          </w:p>
        </w:tc>
        <w:tc>
          <w:tcPr>
            <w:tcW w:type="dxa" w:w="3300"/>
          </w:tcPr>
          <w:p>
            <w:pPr>
              <w:spacing w:after="0"/>
            </w:pPr>
            <w:r/>
            <w:r>
              <w:rPr>
                <w:sz w:val="18"/>
              </w:rPr>
              <w:t>GET /health</w:t>
            </w:r>
          </w:p>
        </w:tc>
        <w:tc>
          <w:tcPr>
            <w:tcW w:type="dxa" w:w="1200"/>
          </w:tcPr>
          <w:p>
            <w:pPr>
              <w:spacing w:after="0"/>
            </w:pPr>
            <w:r/>
            <w:r>
              <w:rPr>
                <w:sz w:val="18"/>
              </w:rPr>
              <w:t>Public</w:t>
            </w:r>
          </w:p>
        </w:tc>
        <w:tc>
          <w:tcPr>
            <w:tcW w:type="dxa" w:w="2400"/>
          </w:tcPr>
          <w:p>
            <w:pPr>
              <w:spacing w:after="0"/>
            </w:pPr>
            <w:r/>
            <w:r>
              <w:rPr>
                <w:sz w:val="18"/>
              </w:rPr>
              <w:t>Liveness / DB readiness probe</w:t>
            </w:r>
          </w:p>
        </w:tc>
        <w:tc>
          <w:tcPr>
            <w:tcW w:type="dxa" w:w="2200"/>
          </w:tcPr>
          <w:p>
            <w:pPr>
              <w:spacing w:after="0"/>
            </w:pPr>
            <w:r/>
            <w:r>
              <w:rPr>
                <w:sz w:val="18"/>
              </w:rPr>
              <w:t>NFR-OE-004</w:t>
            </w:r>
          </w:p>
        </w:tc>
      </w:tr>
    </w:tbl>
    <w:p/>
    <w:p>
      <w:r>
        <w:rPr>
          <w:i/>
          <w:sz w:val="16"/>
        </w:rPr>
        <w:t>* API-07 also covers the Administrator deleting data of a deactivated user (NFR-OE-014).</w:t>
      </w:r>
    </w:p>
    <w:p>
      <w:pPr>
        <w:pStyle w:val="Heading3"/>
      </w:pPr>
      <w:r>
        <w:rPr/>
        <w:t>4.3.3 Detailed Endpoint Specifications</w:t>
      </w:r>
    </w:p>
    <w:p>
      <w:r>
        <w:rPr/>
        <w:t>The four endpoints below are fully specified because they implement the critical exam and login flows (FR-OE-003, FR-OE-017, FR-OE-019, FR-OE-020) and are the primary targets for API test cases in the Test Plan (P2).</w:t>
      </w:r>
    </w:p>
    <w:p>
      <w:pPr>
        <w:pStyle w:val="Heading4"/>
      </w:pPr>
      <w:r>
        <w:rPr/>
        <w:t>API-03  POST /api/v1/auth/login</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op w:w="30" w:type="dxa"/>
          <w:bottom w:w="30" w:type="dxa"/>
        </w:tblCellMar>
      </w:tblPr>
      <w:tblGrid>
        <w:gridCol w:w="5112"/>
        <w:gridCol w:w="5112"/>
      </w:tblGrid>
      <w:tr>
        <w:tc>
          <w:tcPr>
            <w:tcW w:type="dxa" w:w="1800"/>
            <w:shd w:val="clear" w:color="auto" w:fill="DCE6F1"/>
          </w:tcPr>
          <w:p>
            <w:pPr>
              <w:spacing w:after="0"/>
            </w:pPr>
            <w:r/>
            <w:r>
              <w:rPr>
                <w:b/>
                <w:sz w:val="18"/>
              </w:rPr>
              <w:t>Component</w:t>
            </w:r>
          </w:p>
        </w:tc>
        <w:tc>
          <w:tcPr>
            <w:tcW w:type="dxa" w:w="8200"/>
          </w:tcPr>
          <w:p>
            <w:pPr>
              <w:spacing w:after="0"/>
            </w:pPr>
            <w:r/>
            <w:r>
              <w:rPr>
                <w:sz w:val="18"/>
              </w:rPr>
              <w:t>Authentication &amp; Authorization Service</w:t>
            </w:r>
          </w:p>
        </w:tc>
      </w:tr>
      <w:tr>
        <w:tc>
          <w:tcPr>
            <w:tcW w:type="dxa" w:w="1800"/>
            <w:shd w:val="clear" w:color="auto" w:fill="DCE6F1"/>
          </w:tcPr>
          <w:p>
            <w:pPr>
              <w:spacing w:after="0"/>
            </w:pPr>
            <w:r/>
            <w:r>
              <w:rPr>
                <w:b/>
                <w:sz w:val="18"/>
              </w:rPr>
              <w:t>Requirements</w:t>
            </w:r>
          </w:p>
        </w:tc>
        <w:tc>
          <w:tcPr>
            <w:tcW w:type="dxa" w:w="8200"/>
          </w:tcPr>
          <w:p>
            <w:pPr>
              <w:spacing w:after="0"/>
            </w:pPr>
            <w:r/>
            <w:r>
              <w:rPr>
                <w:sz w:val="18"/>
              </w:rPr>
              <w:t>FR-OE-003, SEC-OE-001, SEC-OE-003, SEC-OE-006, SEC-OE-008, SEC-OE-010, SEC-OE-011</w:t>
            </w:r>
          </w:p>
        </w:tc>
      </w:tr>
      <w:tr>
        <w:tc>
          <w:tcPr>
            <w:tcW w:type="dxa" w:w="1800"/>
            <w:shd w:val="clear" w:color="auto" w:fill="DCE6F1"/>
          </w:tcPr>
          <w:p>
            <w:pPr>
              <w:spacing w:after="0"/>
            </w:pPr>
            <w:r/>
            <w:r>
              <w:rPr>
                <w:b/>
                <w:sz w:val="18"/>
              </w:rPr>
              <w:t>Auth</w:t>
            </w:r>
          </w:p>
        </w:tc>
        <w:tc>
          <w:tcPr>
            <w:tcW w:type="dxa" w:w="8200"/>
          </w:tcPr>
          <w:p>
            <w:pPr>
              <w:spacing w:after="0"/>
            </w:pPr>
            <w:r/>
            <w:r>
              <w:rPr>
                <w:sz w:val="18"/>
              </w:rPr>
              <w:t>None (public). Rate limited: 10 requests / minute / IP.</w:t>
            </w:r>
          </w:p>
        </w:tc>
      </w:tr>
      <w:tr>
        <w:tc>
          <w:tcPr>
            <w:tcW w:type="dxa" w:w="1800"/>
            <w:shd w:val="clear" w:color="auto" w:fill="DCE6F1"/>
          </w:tcPr>
          <w:p>
            <w:pPr>
              <w:spacing w:after="0"/>
            </w:pPr>
            <w:r/>
            <w:r>
              <w:rPr>
                <w:b/>
                <w:sz w:val="18"/>
              </w:rPr>
              <w:t>Request body</w:t>
            </w:r>
          </w:p>
        </w:tc>
        <w:tc>
          <w:tcPr>
            <w:tcW w:type="dxa" w:w="8200"/>
          </w:tcPr>
          <w:p>
            <w:pPr>
              <w:spacing w:after="0"/>
            </w:pPr>
            <w:r/>
            <w:r>
              <w:rPr>
                <w:rFonts w:ascii="Consolas" w:hAnsi="Consolas" w:eastAsia="Consolas"/>
                <w:sz w:val="16"/>
              </w:rPr>
              <w:t>{</w:t>
              <w:br/>
            </w:r>
            <w:r>
              <w:rPr>
                <w:rFonts w:ascii="Consolas" w:hAnsi="Consolas" w:eastAsia="Consolas"/>
                <w:sz w:val="16"/>
              </w:rPr>
              <w:t xml:space="preserve">  "email": "student1@pes.edu",      // required, valid email, max 254</w:t>
              <w:br/>
            </w:r>
            <w:r>
              <w:rPr>
                <w:rFonts w:ascii="Consolas" w:hAnsi="Consolas" w:eastAsia="Consolas"/>
                <w:sz w:val="16"/>
              </w:rPr>
              <w:t xml:space="preserve">  "password": "Secret123"            // required, 8-128 chars</w:t>
              <w:br/>
            </w:r>
            <w:r>
              <w:rPr>
                <w:rFonts w:ascii="Consolas" w:hAnsi="Consolas" w:eastAsia="Consolas"/>
                <w:sz w:val="16"/>
              </w:rPr>
              <w:t>}</w:t>
            </w:r>
          </w:p>
        </w:tc>
      </w:tr>
      <w:tr>
        <w:tc>
          <w:tcPr>
            <w:tcW w:type="dxa" w:w="1800"/>
            <w:shd w:val="clear" w:color="auto" w:fill="DCE6F1"/>
          </w:tcPr>
          <w:p>
            <w:pPr>
              <w:spacing w:after="0"/>
            </w:pPr>
            <w:r/>
            <w:r>
              <w:rPr>
                <w:b/>
                <w:sz w:val="18"/>
              </w:rPr>
              <w:t>Success 200</w:t>
            </w:r>
          </w:p>
        </w:tc>
        <w:tc>
          <w:tcPr>
            <w:tcW w:type="dxa" w:w="8200"/>
          </w:tcPr>
          <w:p>
            <w:pPr>
              <w:spacing w:after="0"/>
            </w:pPr>
            <w:r/>
            <w:r>
              <w:rPr>
                <w:rFonts w:ascii="Consolas" w:hAnsi="Consolas" w:eastAsia="Consolas"/>
                <w:sz w:val="16"/>
              </w:rPr>
              <w:t>{</w:t>
              <w:br/>
            </w:r>
            <w:r>
              <w:rPr>
                <w:rFonts w:ascii="Consolas" w:hAnsi="Consolas" w:eastAsia="Consolas"/>
                <w:sz w:val="16"/>
              </w:rPr>
              <w:t xml:space="preserve">  "user": { "id": "66f1...a2", "name": "Asha R", "role": "STUDENT" },</w:t>
              <w:br/>
            </w:r>
            <w:r>
              <w:rPr>
                <w:rFonts w:ascii="Consolas" w:hAnsi="Consolas" w:eastAsia="Consolas"/>
                <w:sz w:val="16"/>
              </w:rPr>
              <w:t xml:space="preserve">  "csrfToken": "b9c1...",</w:t>
              <w:br/>
            </w:r>
            <w:r>
              <w:rPr>
                <w:rFonts w:ascii="Consolas" w:hAnsi="Consolas" w:eastAsia="Consolas"/>
                <w:sz w:val="16"/>
              </w:rPr>
              <w:t xml:space="preserve">  "sessionExpiresInSec": 1800</w:t>
              <w:br/>
            </w:r>
            <w:r>
              <w:rPr>
                <w:rFonts w:ascii="Consolas" w:hAnsi="Consolas" w:eastAsia="Consolas"/>
                <w:sz w:val="16"/>
              </w:rPr>
              <w:t>}</w:t>
              <w:br/>
            </w:r>
            <w:r>
              <w:rPr>
                <w:rFonts w:ascii="Consolas" w:hAnsi="Consolas" w:eastAsia="Consolas"/>
                <w:sz w:val="16"/>
              </w:rPr>
              <w:t>Set-Cookie: access_token=&lt;JWT&gt;; HttpOnly; Secure; SameSite=Strict; Path=/</w:t>
            </w:r>
          </w:p>
        </w:tc>
      </w:tr>
      <w:tr>
        <w:tc>
          <w:tcPr>
            <w:tcW w:type="dxa" w:w="1800"/>
            <w:shd w:val="clear" w:color="auto" w:fill="DCE6F1"/>
          </w:tcPr>
          <w:p>
            <w:pPr>
              <w:spacing w:after="0"/>
            </w:pPr>
            <w:r/>
            <w:r>
              <w:rPr>
                <w:b/>
                <w:sz w:val="18"/>
              </w:rPr>
              <w:t>Errors</w:t>
            </w:r>
          </w:p>
        </w:tc>
        <w:tc>
          <w:tcPr>
            <w:tcW w:type="dxa" w:w="8200"/>
          </w:tcPr>
          <w:p>
            <w:pPr>
              <w:spacing w:after="0"/>
            </w:pPr>
            <w:r/>
            <w:r>
              <w:rPr>
                <w:sz w:val="18"/>
              </w:rPr>
              <w:t>400 VALIDATION_ERROR - missing/malformed field</w:t>
              <w:br/>
            </w:r>
            <w:r>
              <w:rPr>
                <w:sz w:val="18"/>
              </w:rPr>
              <w:t>401 INVALID_CREDENTIALS - wrong email/password or unverified account (generic)</w:t>
              <w:br/>
            </w:r>
            <w:r>
              <w:rPr>
                <w:sz w:val="18"/>
              </w:rPr>
              <w:t>423 ACCOUNT_LOCKED - 5 failed attempts, details.retryAfterSec</w:t>
              <w:br/>
            </w:r>
            <w:r>
              <w:rPr>
                <w:sz w:val="18"/>
              </w:rPr>
              <w:t>429 RATE_LIMITED - more than 10 req/min from this IP</w:t>
            </w:r>
          </w:p>
        </w:tc>
      </w:tr>
      <w:tr>
        <w:tc>
          <w:tcPr>
            <w:tcW w:type="dxa" w:w="1800"/>
            <w:shd w:val="clear" w:color="auto" w:fill="DCE6F1"/>
          </w:tcPr>
          <w:p>
            <w:pPr>
              <w:spacing w:after="0"/>
            </w:pPr>
            <w:r/>
            <w:r>
              <w:rPr>
                <w:b/>
                <w:sz w:val="18"/>
              </w:rPr>
              <w:t>Side effects</w:t>
            </w:r>
          </w:p>
        </w:tc>
        <w:tc>
          <w:tcPr>
            <w:tcW w:type="dxa" w:w="8200"/>
          </w:tcPr>
          <w:p>
            <w:pPr>
              <w:spacing w:after="0"/>
            </w:pPr>
            <w:r/>
            <w:r>
              <w:rPr>
                <w:sz w:val="18"/>
              </w:rPr>
              <w:t>Resets or increments failedLogins; creates session; writes LOGIN_SUCCESS / LOGIN_FAILURE audit entry with userId, IP, timestamp.</w:t>
            </w:r>
          </w:p>
        </w:tc>
      </w:tr>
    </w:tbl>
    <w:p/>
    <w:p>
      <w:pPr>
        <w:pStyle w:val="Heading4"/>
      </w:pPr>
      <w:r>
        <w:rPr/>
        <w:t>API-12  POST /api/v1/exams/{examId}/attempts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op w:w="30" w:type="dxa"/>
          <w:bottom w:w="30" w:type="dxa"/>
        </w:tblCellMar>
      </w:tblPr>
      <w:tblGrid>
        <w:gridCol w:w="5112"/>
        <w:gridCol w:w="5112"/>
      </w:tblGrid>
      <w:tr>
        <w:tc>
          <w:tcPr>
            <w:tcW w:type="dxa" w:w="1800"/>
            <w:shd w:val="clear" w:color="auto" w:fill="DCE6F1"/>
          </w:tcPr>
          <w:p>
            <w:pPr>
              <w:spacing w:after="0"/>
            </w:pPr>
            <w:r/>
            <w:r>
              <w:rPr>
                <w:b/>
                <w:sz w:val="18"/>
              </w:rPr>
              <w:t>Component</w:t>
            </w:r>
          </w:p>
        </w:tc>
        <w:tc>
          <w:tcPr>
            <w:tcW w:type="dxa" w:w="8200"/>
          </w:tcPr>
          <w:p>
            <w:pPr>
              <w:spacing w:after="0"/>
            </w:pPr>
            <w:r/>
            <w:r>
              <w:rPr>
                <w:sz w:val="18"/>
              </w:rPr>
              <w:t>Exam Management Service</w:t>
            </w:r>
          </w:p>
        </w:tc>
      </w:tr>
      <w:tr>
        <w:tc>
          <w:tcPr>
            <w:tcW w:type="dxa" w:w="1800"/>
            <w:shd w:val="clear" w:color="auto" w:fill="DCE6F1"/>
          </w:tcPr>
          <w:p>
            <w:pPr>
              <w:spacing w:after="0"/>
            </w:pPr>
            <w:r/>
            <w:r>
              <w:rPr>
                <w:b/>
                <w:sz w:val="18"/>
              </w:rPr>
              <w:t>Requirements</w:t>
            </w:r>
          </w:p>
        </w:tc>
        <w:tc>
          <w:tcPr>
            <w:tcW w:type="dxa" w:w="8200"/>
          </w:tcPr>
          <w:p>
            <w:pPr>
              <w:spacing w:after="0"/>
            </w:pPr>
            <w:r/>
            <w:r>
              <w:rPr>
                <w:sz w:val="18"/>
              </w:rPr>
              <w:t>FR-OE-012, FR-OE-014, FR-OE-016, FR-OE-018, NFR-OE-010, SEC-OE-004, SEC-OE-007</w:t>
            </w:r>
          </w:p>
        </w:tc>
      </w:tr>
      <w:tr>
        <w:tc>
          <w:tcPr>
            <w:tcW w:type="dxa" w:w="1800"/>
            <w:shd w:val="clear" w:color="auto" w:fill="DCE6F1"/>
          </w:tcPr>
          <w:p>
            <w:pPr>
              <w:spacing w:after="0"/>
            </w:pPr>
            <w:r/>
            <w:r>
              <w:rPr>
                <w:b/>
                <w:sz w:val="18"/>
              </w:rPr>
              <w:t>Auth</w:t>
            </w:r>
          </w:p>
        </w:tc>
        <w:tc>
          <w:tcPr>
            <w:tcW w:type="dxa" w:w="8200"/>
          </w:tcPr>
          <w:p>
            <w:pPr>
              <w:spacing w:after="0"/>
            </w:pPr>
            <w:r/>
            <w:r>
              <w:rPr>
                <w:sz w:val="18"/>
              </w:rPr>
              <w:t>Cookie + X-CSRF-Token. Role: STUDENT; student must be assigned to examId.</w:t>
            </w:r>
          </w:p>
        </w:tc>
      </w:tr>
      <w:tr>
        <w:tc>
          <w:tcPr>
            <w:tcW w:type="dxa" w:w="1800"/>
            <w:shd w:val="clear" w:color="auto" w:fill="DCE6F1"/>
          </w:tcPr>
          <w:p>
            <w:pPr>
              <w:spacing w:after="0"/>
            </w:pPr>
            <w:r/>
            <w:r>
              <w:rPr>
                <w:b/>
                <w:sz w:val="18"/>
              </w:rPr>
              <w:t>Request body</w:t>
            </w:r>
          </w:p>
        </w:tc>
        <w:tc>
          <w:tcPr>
            <w:tcW w:type="dxa" w:w="8200"/>
          </w:tcPr>
          <w:p>
            <w:pPr>
              <w:spacing w:after="0"/>
            </w:pPr>
            <w:r/>
            <w:r>
              <w:rPr>
                <w:rFonts w:ascii="Consolas" w:hAnsi="Consolas" w:eastAsia="Consolas"/>
                <w:sz w:val="16"/>
              </w:rPr>
              <w:t>(empty)</w:t>
            </w:r>
          </w:p>
        </w:tc>
      </w:tr>
      <w:tr>
        <w:tc>
          <w:tcPr>
            <w:tcW w:type="dxa" w:w="1800"/>
            <w:shd w:val="clear" w:color="auto" w:fill="DCE6F1"/>
          </w:tcPr>
          <w:p>
            <w:pPr>
              <w:spacing w:after="0"/>
            </w:pPr>
            <w:r/>
            <w:r>
              <w:rPr>
                <w:b/>
                <w:sz w:val="18"/>
              </w:rPr>
              <w:t>Success 201 / 200</w:t>
            </w:r>
          </w:p>
        </w:tc>
        <w:tc>
          <w:tcPr>
            <w:tcW w:type="dxa" w:w="8200"/>
          </w:tcPr>
          <w:p>
            <w:pPr>
              <w:spacing w:after="0"/>
            </w:pPr>
            <w:r/>
            <w:r>
              <w:rPr>
                <w:rFonts w:ascii="Consolas" w:hAnsi="Consolas" w:eastAsia="Consolas"/>
                <w:sz w:val="16"/>
              </w:rPr>
              <w:t>201 = new attempt, 200 = resumed attempt</w:t>
              <w:br/>
            </w:r>
            <w:r>
              <w:rPr>
                <w:rFonts w:ascii="Consolas" w:hAnsi="Consolas" w:eastAsia="Consolas"/>
                <w:sz w:val="16"/>
              </w:rPr>
              <w:t>{</w:t>
              <w:br/>
            </w:r>
            <w:r>
              <w:rPr>
                <w:rFonts w:ascii="Consolas" w:hAnsi="Consolas" w:eastAsia="Consolas"/>
                <w:sz w:val="16"/>
              </w:rPr>
              <w:t xml:space="preserve">  "attemptId": "6700...9c",</w:t>
              <w:br/>
            </w:r>
            <w:r>
              <w:rPr>
                <w:rFonts w:ascii="Consolas" w:hAnsi="Consolas" w:eastAsia="Consolas"/>
                <w:sz w:val="16"/>
              </w:rPr>
              <w:t xml:space="preserve">  "status": "IN_PROGRESS",</w:t>
              <w:br/>
            </w:r>
            <w:r>
              <w:rPr>
                <w:rFonts w:ascii="Consolas" w:hAnsi="Consolas" w:eastAsia="Consolas"/>
                <w:sz w:val="16"/>
              </w:rPr>
              <w:t xml:space="preserve">  "startedAt": "2026-10-10T04:30:02Z",</w:t>
              <w:br/>
            </w:r>
            <w:r>
              <w:rPr>
                <w:rFonts w:ascii="Consolas" w:hAnsi="Consolas" w:eastAsia="Consolas"/>
                <w:sz w:val="16"/>
              </w:rPr>
              <w:t xml:space="preserve">  "endsAt": "2026-10-10T05:30:02Z",</w:t>
              <w:br/>
            </w:r>
            <w:r>
              <w:rPr>
                <w:rFonts w:ascii="Consolas" w:hAnsi="Consolas" w:eastAsia="Consolas"/>
                <w:sz w:val="16"/>
              </w:rPr>
              <w:t xml:space="preserve">  "serverTime": "2026-10-10T04:30:02Z",</w:t>
              <w:br/>
            </w:r>
            <w:r>
              <w:rPr>
                <w:rFonts w:ascii="Consolas" w:hAnsi="Consolas" w:eastAsia="Consolas"/>
                <w:sz w:val="16"/>
              </w:rPr>
              <w:t xml:space="preserve">  "questions": [</w:t>
              <w:br/>
            </w:r>
            <w:r>
              <w:rPr>
                <w:rFonts w:ascii="Consolas" w:hAnsi="Consolas" w:eastAsia="Consolas"/>
                <w:sz w:val="16"/>
              </w:rPr>
              <w:t xml:space="preserve">    { "questionId": "q1", "text": "...", "marks": 2,</w:t>
              <w:br/>
            </w:r>
            <w:r>
              <w:rPr>
                <w:rFonts w:ascii="Consolas" w:hAnsi="Consolas" w:eastAsia="Consolas"/>
                <w:sz w:val="16"/>
              </w:rPr>
              <w:t xml:space="preserve">      "options": [ {"id": "a", "text": "..."}, {"id": "b", "text": "..."} ] }</w:t>
              <w:br/>
            </w:r>
            <w:r>
              <w:rPr>
                <w:rFonts w:ascii="Consolas" w:hAnsi="Consolas" w:eastAsia="Consolas"/>
                <w:sz w:val="16"/>
              </w:rPr>
              <w:t xml:space="preserve">  ],                                   // never contains correctOption</w:t>
              <w:br/>
            </w:r>
            <w:r>
              <w:rPr>
                <w:rFonts w:ascii="Consolas" w:hAnsi="Consolas" w:eastAsia="Consolas"/>
                <w:sz w:val="16"/>
              </w:rPr>
              <w:t xml:space="preserve">  "savedAnswers": [ { "questionId": "q1", "selectedOption": "b", "flagged": false } ]</w:t>
              <w:br/>
            </w:r>
            <w:r>
              <w:rPr>
                <w:rFonts w:ascii="Consolas" w:hAnsi="Consolas" w:eastAsia="Consolas"/>
                <w:sz w:val="16"/>
              </w:rPr>
              <w:t>}</w:t>
            </w:r>
          </w:p>
        </w:tc>
      </w:tr>
      <w:tr>
        <w:tc>
          <w:tcPr>
            <w:tcW w:type="dxa" w:w="1800"/>
            <w:shd w:val="clear" w:color="auto" w:fill="DCE6F1"/>
          </w:tcPr>
          <w:p>
            <w:pPr>
              <w:spacing w:after="0"/>
            </w:pPr>
            <w:r/>
            <w:r>
              <w:rPr>
                <w:b/>
                <w:sz w:val="18"/>
              </w:rPr>
              <w:t>Errors</w:t>
            </w:r>
          </w:p>
        </w:tc>
        <w:tc>
          <w:tcPr>
            <w:tcW w:type="dxa" w:w="8200"/>
          </w:tcPr>
          <w:p>
            <w:pPr>
              <w:spacing w:after="0"/>
            </w:pPr>
            <w:r/>
            <w:r>
              <w:rPr>
                <w:sz w:val="18"/>
              </w:rPr>
              <w:t>401 UNAUTHENTICATED - no/expired session</w:t>
              <w:br/>
            </w:r>
            <w:r>
              <w:rPr>
                <w:sz w:val="18"/>
              </w:rPr>
              <w:t>403 FORBIDDEN - not a Student or not assigned</w:t>
              <w:br/>
            </w:r>
            <w:r>
              <w:rPr>
                <w:sz w:val="18"/>
              </w:rPr>
              <w:t>404 NOT_FOUND - examId does not exist</w:t>
              <w:br/>
            </w:r>
            <w:r>
              <w:rPr>
                <w:sz w:val="18"/>
              </w:rPr>
              <w:t>409 EXAM_NOT_OPEN - server time outside start/end window</w:t>
              <w:br/>
            </w:r>
            <w:r>
              <w:rPr>
                <w:sz w:val="18"/>
              </w:rPr>
              <w:t>409 ATTEMPT_ALREADY_SUBMITTED - attempt already used</w:t>
            </w:r>
          </w:p>
        </w:tc>
      </w:tr>
      <w:tr>
        <w:tc>
          <w:tcPr>
            <w:tcW w:type="dxa" w:w="1800"/>
            <w:shd w:val="clear" w:color="auto" w:fill="DCE6F1"/>
          </w:tcPr>
          <w:p>
            <w:pPr>
              <w:spacing w:after="0"/>
            </w:pPr>
            <w:r/>
            <w:r>
              <w:rPr>
                <w:b/>
                <w:sz w:val="18"/>
              </w:rPr>
              <w:t>Side effects</w:t>
            </w:r>
          </w:p>
        </w:tc>
        <w:tc>
          <w:tcPr>
            <w:tcW w:type="dxa" w:w="8200"/>
          </w:tcPr>
          <w:p>
            <w:pPr>
              <w:spacing w:after="0"/>
            </w:pPr>
            <w:r/>
            <w:r>
              <w:rPr>
                <w:sz w:val="18"/>
              </w:rPr>
              <w:t>First start: inserts attempt, sets exam.locked = true, audit ATTEMPT_STARTED.</w:t>
            </w:r>
          </w:p>
        </w:tc>
      </w:tr>
    </w:tbl>
    <w:p/>
    <w:p>
      <w:pPr>
        <w:pStyle w:val="Heading4"/>
      </w:pPr>
      <w:r>
        <w:rPr/>
        <w:t>API-13  PATCH /api/v1/attempts/{attemptId}/answers  (auto-save)</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op w:w="30" w:type="dxa"/>
          <w:bottom w:w="30" w:type="dxa"/>
        </w:tblCellMar>
      </w:tblPr>
      <w:tblGrid>
        <w:gridCol w:w="5112"/>
        <w:gridCol w:w="5112"/>
      </w:tblGrid>
      <w:tr>
        <w:tc>
          <w:tcPr>
            <w:tcW w:type="dxa" w:w="1800"/>
            <w:shd w:val="clear" w:color="auto" w:fill="DCE6F1"/>
          </w:tcPr>
          <w:p>
            <w:pPr>
              <w:spacing w:after="0"/>
            </w:pPr>
            <w:r/>
            <w:r>
              <w:rPr>
                <w:b/>
                <w:sz w:val="18"/>
              </w:rPr>
              <w:t>Component</w:t>
            </w:r>
          </w:p>
        </w:tc>
        <w:tc>
          <w:tcPr>
            <w:tcW w:type="dxa" w:w="8200"/>
          </w:tcPr>
          <w:p>
            <w:pPr>
              <w:spacing w:after="0"/>
            </w:pPr>
            <w:r/>
            <w:r>
              <w:rPr>
                <w:sz w:val="18"/>
              </w:rPr>
              <w:t>Exam Management Service</w:t>
            </w:r>
          </w:p>
        </w:tc>
      </w:tr>
      <w:tr>
        <w:tc>
          <w:tcPr>
            <w:tcW w:type="dxa" w:w="1800"/>
            <w:shd w:val="clear" w:color="auto" w:fill="DCE6F1"/>
          </w:tcPr>
          <w:p>
            <w:pPr>
              <w:spacing w:after="0"/>
            </w:pPr>
            <w:r/>
            <w:r>
              <w:rPr>
                <w:b/>
                <w:sz w:val="18"/>
              </w:rPr>
              <w:t>Requirements</w:t>
            </w:r>
          </w:p>
        </w:tc>
        <w:tc>
          <w:tcPr>
            <w:tcW w:type="dxa" w:w="8200"/>
          </w:tcPr>
          <w:p>
            <w:pPr>
              <w:spacing w:after="0"/>
            </w:pPr>
            <w:r/>
            <w:r>
              <w:rPr>
                <w:sz w:val="18"/>
              </w:rPr>
              <w:t>FR-OE-015, FR-OE-017, NFR-OE-002, NFR-OE-005, SEC-OE-009</w:t>
            </w:r>
          </w:p>
        </w:tc>
      </w:tr>
      <w:tr>
        <w:tc>
          <w:tcPr>
            <w:tcW w:type="dxa" w:w="1800"/>
            <w:shd w:val="clear" w:color="auto" w:fill="DCE6F1"/>
          </w:tcPr>
          <w:p>
            <w:pPr>
              <w:spacing w:after="0"/>
            </w:pPr>
            <w:r/>
            <w:r>
              <w:rPr>
                <w:b/>
                <w:sz w:val="18"/>
              </w:rPr>
              <w:t>Auth</w:t>
            </w:r>
          </w:p>
        </w:tc>
        <w:tc>
          <w:tcPr>
            <w:tcW w:type="dxa" w:w="8200"/>
          </w:tcPr>
          <w:p>
            <w:pPr>
              <w:spacing w:after="0"/>
            </w:pPr>
            <w:r/>
            <w:r>
              <w:rPr>
                <w:sz w:val="18"/>
              </w:rPr>
              <w:t>Cookie + X-CSRF-Token. Role: STUDENT and owner of the attempt.</w:t>
            </w:r>
          </w:p>
        </w:tc>
      </w:tr>
      <w:tr>
        <w:tc>
          <w:tcPr>
            <w:tcW w:type="dxa" w:w="1800"/>
            <w:shd w:val="clear" w:color="auto" w:fill="DCE6F1"/>
          </w:tcPr>
          <w:p>
            <w:pPr>
              <w:spacing w:after="0"/>
            </w:pPr>
            <w:r/>
            <w:r>
              <w:rPr>
                <w:b/>
                <w:sz w:val="18"/>
              </w:rPr>
              <w:t>Trigger</w:t>
            </w:r>
          </w:p>
        </w:tc>
        <w:tc>
          <w:tcPr>
            <w:tcW w:type="dxa" w:w="8200"/>
          </w:tcPr>
          <w:p>
            <w:pPr>
              <w:spacing w:after="0"/>
            </w:pPr>
            <w:r/>
            <w:r>
              <w:rPr>
                <w:sz w:val="18"/>
              </w:rPr>
              <w:t>Every 30 s and on every answer change (debounced 1 s).</w:t>
            </w:r>
          </w:p>
        </w:tc>
      </w:tr>
      <w:tr>
        <w:tc>
          <w:tcPr>
            <w:tcW w:type="dxa" w:w="1800"/>
            <w:shd w:val="clear" w:color="auto" w:fill="DCE6F1"/>
          </w:tcPr>
          <w:p>
            <w:pPr>
              <w:spacing w:after="0"/>
            </w:pPr>
            <w:r/>
            <w:r>
              <w:rPr>
                <w:b/>
                <w:sz w:val="18"/>
              </w:rPr>
              <w:t>Request body</w:t>
            </w:r>
          </w:p>
        </w:tc>
        <w:tc>
          <w:tcPr>
            <w:tcW w:type="dxa" w:w="8200"/>
          </w:tcPr>
          <w:p>
            <w:pPr>
              <w:spacing w:after="0"/>
            </w:pPr>
            <w:r/>
            <w:r>
              <w:rPr>
                <w:rFonts w:ascii="Consolas" w:hAnsi="Consolas" w:eastAsia="Consolas"/>
                <w:sz w:val="16"/>
              </w:rPr>
              <w:t>{</w:t>
              <w:br/>
            </w:r>
            <w:r>
              <w:rPr>
                <w:rFonts w:ascii="Consolas" w:hAnsi="Consolas" w:eastAsia="Consolas"/>
                <w:sz w:val="16"/>
              </w:rPr>
              <w:t xml:space="preserve">  "clientSeq": 42,                    // increasing per attempt</w:t>
              <w:br/>
            </w:r>
            <w:r>
              <w:rPr>
                <w:rFonts w:ascii="Consolas" w:hAnsi="Consolas" w:eastAsia="Consolas"/>
                <w:sz w:val="16"/>
              </w:rPr>
              <w:t xml:space="preserve">  "answers": [</w:t>
              <w:br/>
            </w:r>
            <w:r>
              <w:rPr>
                <w:rFonts w:ascii="Consolas" w:hAnsi="Consolas" w:eastAsia="Consolas"/>
                <w:sz w:val="16"/>
              </w:rPr>
              <w:t xml:space="preserve">    { "questionId": "q1", "selectedOption": "c", "flagged": false },</w:t>
              <w:br/>
            </w:r>
            <w:r>
              <w:rPr>
                <w:rFonts w:ascii="Consolas" w:hAnsi="Consolas" w:eastAsia="Consolas"/>
                <w:sz w:val="16"/>
              </w:rPr>
              <w:t xml:space="preserve">    { "questionId": "q7", "selectedOption": null, "flagged": true }</w:t>
              <w:br/>
            </w:r>
            <w:r>
              <w:rPr>
                <w:rFonts w:ascii="Consolas" w:hAnsi="Consolas" w:eastAsia="Consolas"/>
                <w:sz w:val="16"/>
              </w:rPr>
              <w:t xml:space="preserve">  ]                                    // only changed answers, max 200</w:t>
              <w:br/>
            </w:r>
            <w:r>
              <w:rPr>
                <w:rFonts w:ascii="Consolas" w:hAnsi="Consolas" w:eastAsia="Consolas"/>
                <w:sz w:val="16"/>
              </w:rPr>
              <w:t>}</w:t>
            </w:r>
          </w:p>
        </w:tc>
      </w:tr>
      <w:tr>
        <w:tc>
          <w:tcPr>
            <w:tcW w:type="dxa" w:w="1800"/>
            <w:shd w:val="clear" w:color="auto" w:fill="DCE6F1"/>
          </w:tcPr>
          <w:p>
            <w:pPr>
              <w:spacing w:after="0"/>
            </w:pPr>
            <w:r/>
            <w:r>
              <w:rPr>
                <w:b/>
                <w:sz w:val="18"/>
              </w:rPr>
              <w:t>Success 200</w:t>
            </w:r>
          </w:p>
        </w:tc>
        <w:tc>
          <w:tcPr>
            <w:tcW w:type="dxa" w:w="8200"/>
          </w:tcPr>
          <w:p>
            <w:pPr>
              <w:spacing w:after="0"/>
            </w:pPr>
            <w:r/>
            <w:r>
              <w:rPr>
                <w:rFonts w:ascii="Consolas" w:hAnsi="Consolas" w:eastAsia="Consolas"/>
                <w:sz w:val="16"/>
              </w:rPr>
              <w:t>{ "savedAt": "2026-10-10T04:41:30Z", "serverTime": "2026-10-10T04:41:30Z", "savedCount": 2 }</w:t>
            </w:r>
          </w:p>
        </w:tc>
      </w:tr>
      <w:tr>
        <w:tc>
          <w:tcPr>
            <w:tcW w:type="dxa" w:w="1800"/>
            <w:shd w:val="clear" w:color="auto" w:fill="DCE6F1"/>
          </w:tcPr>
          <w:p>
            <w:pPr>
              <w:spacing w:after="0"/>
            </w:pPr>
            <w:r/>
            <w:r>
              <w:rPr>
                <w:b/>
                <w:sz w:val="18"/>
              </w:rPr>
              <w:t>Errors</w:t>
            </w:r>
          </w:p>
        </w:tc>
        <w:tc>
          <w:tcPr>
            <w:tcW w:type="dxa" w:w="8200"/>
          </w:tcPr>
          <w:p>
            <w:pPr>
              <w:spacing w:after="0"/>
            </w:pPr>
            <w:r/>
            <w:r>
              <w:rPr>
                <w:sz w:val="18"/>
              </w:rPr>
              <w:t>400 VALIDATION_ERROR - unknown questionId / optionId</w:t>
              <w:br/>
            </w:r>
            <w:r>
              <w:rPr>
                <w:sz w:val="18"/>
              </w:rPr>
              <w:t>403 FORBIDDEN - not the owner</w:t>
              <w:br/>
            </w:r>
            <w:r>
              <w:rPr>
                <w:sz w:val="18"/>
              </w:rPr>
              <w:t>409 ATTEMPT_CLOSED - attempt SUBMITTED or serverTime &gt; endsAt + 5 s</w:t>
              <w:br/>
            </w:r>
            <w:r>
              <w:rPr>
                <w:sz w:val="18"/>
              </w:rPr>
              <w:t>429 RATE_LIMITED - more than 30 saves/min for this attempt</w:t>
            </w:r>
          </w:p>
        </w:tc>
      </w:tr>
      <w:tr>
        <w:tc>
          <w:tcPr>
            <w:tcW w:type="dxa" w:w="1800"/>
            <w:shd w:val="clear" w:color="auto" w:fill="DCE6F1"/>
          </w:tcPr>
          <w:p>
            <w:pPr>
              <w:spacing w:after="0"/>
            </w:pPr>
            <w:r/>
            <w:r>
              <w:rPr>
                <w:b/>
                <w:sz w:val="18"/>
              </w:rPr>
              <w:t>Performance</w:t>
            </w:r>
          </w:p>
        </w:tc>
        <w:tc>
          <w:tcPr>
            <w:tcW w:type="dxa" w:w="8200"/>
          </w:tcPr>
          <w:p>
            <w:pPr>
              <w:spacing w:after="0"/>
            </w:pPr>
            <w:r/>
            <w:r>
              <w:rPr>
                <w:sz w:val="18"/>
              </w:rPr>
              <w:t>p95 &lt;= 1 s at 500 concurrent users (NFR-OE-002): single bulkWrite on the indexed answers collection.</w:t>
            </w:r>
          </w:p>
        </w:tc>
      </w:tr>
    </w:tbl>
    <w:p/>
    <w:p>
      <w:pPr>
        <w:pStyle w:val="Heading4"/>
      </w:pPr>
      <w:r>
        <w:rPr/>
        <w:t>API-15  POST /api/v1/attempts/{attemptId}/submit</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op w:w="30" w:type="dxa"/>
          <w:bottom w:w="30" w:type="dxa"/>
        </w:tblCellMar>
      </w:tblPr>
      <w:tblGrid>
        <w:gridCol w:w="5112"/>
        <w:gridCol w:w="5112"/>
      </w:tblGrid>
      <w:tr>
        <w:tc>
          <w:tcPr>
            <w:tcW w:type="dxa" w:w="1800"/>
            <w:shd w:val="clear" w:color="auto" w:fill="DCE6F1"/>
          </w:tcPr>
          <w:p>
            <w:pPr>
              <w:spacing w:after="0"/>
            </w:pPr>
            <w:r/>
            <w:r>
              <w:rPr>
                <w:b/>
                <w:sz w:val="18"/>
              </w:rPr>
              <w:t>Component</w:t>
            </w:r>
          </w:p>
        </w:tc>
        <w:tc>
          <w:tcPr>
            <w:tcW w:type="dxa" w:w="8200"/>
          </w:tcPr>
          <w:p>
            <w:pPr>
              <w:spacing w:after="0"/>
            </w:pPr>
            <w:r/>
            <w:r>
              <w:rPr>
                <w:sz w:val="18"/>
              </w:rPr>
              <w:t>Exam Management Service -&gt; Evaluation Engine</w:t>
            </w:r>
          </w:p>
        </w:tc>
      </w:tr>
      <w:tr>
        <w:tc>
          <w:tcPr>
            <w:tcW w:type="dxa" w:w="1800"/>
            <w:shd w:val="clear" w:color="auto" w:fill="DCE6F1"/>
          </w:tcPr>
          <w:p>
            <w:pPr>
              <w:spacing w:after="0"/>
            </w:pPr>
            <w:r/>
            <w:r>
              <w:rPr>
                <w:b/>
                <w:sz w:val="18"/>
              </w:rPr>
              <w:t>Requirements</w:t>
            </w:r>
          </w:p>
        </w:tc>
        <w:tc>
          <w:tcPr>
            <w:tcW w:type="dxa" w:w="8200"/>
          </w:tcPr>
          <w:p>
            <w:pPr>
              <w:spacing w:after="0"/>
            </w:pPr>
            <w:r/>
            <w:r>
              <w:rPr>
                <w:sz w:val="18"/>
              </w:rPr>
              <w:t>FR-OE-019, FR-OE-020, FR-OE-022, NFR-OE-003, SEC-OE-009, SEC-OE-011</w:t>
            </w:r>
          </w:p>
        </w:tc>
      </w:tr>
      <w:tr>
        <w:tc>
          <w:tcPr>
            <w:tcW w:type="dxa" w:w="1800"/>
            <w:shd w:val="clear" w:color="auto" w:fill="DCE6F1"/>
          </w:tcPr>
          <w:p>
            <w:pPr>
              <w:spacing w:after="0"/>
            </w:pPr>
            <w:r/>
            <w:r>
              <w:rPr>
                <w:b/>
                <w:sz w:val="18"/>
              </w:rPr>
              <w:t>Auth</w:t>
            </w:r>
          </w:p>
        </w:tc>
        <w:tc>
          <w:tcPr>
            <w:tcW w:type="dxa" w:w="8200"/>
          </w:tcPr>
          <w:p>
            <w:pPr>
              <w:spacing w:after="0"/>
            </w:pPr>
            <w:r/>
            <w:r>
              <w:rPr>
                <w:sz w:val="18"/>
              </w:rPr>
              <w:t>Cookie + X-CSRF-Token. Role: STUDENT and owner. (Server Auto-Submit Job calls the same service directly.)</w:t>
            </w:r>
          </w:p>
        </w:tc>
      </w:tr>
      <w:tr>
        <w:tc>
          <w:tcPr>
            <w:tcW w:type="dxa" w:w="1800"/>
            <w:shd w:val="clear" w:color="auto" w:fill="DCE6F1"/>
          </w:tcPr>
          <w:p>
            <w:pPr>
              <w:spacing w:after="0"/>
            </w:pPr>
            <w:r/>
            <w:r>
              <w:rPr>
                <w:b/>
                <w:sz w:val="18"/>
              </w:rPr>
              <w:t>Request body</w:t>
            </w:r>
          </w:p>
        </w:tc>
        <w:tc>
          <w:tcPr>
            <w:tcW w:type="dxa" w:w="8200"/>
          </w:tcPr>
          <w:p>
            <w:pPr>
              <w:spacing w:after="0"/>
            </w:pPr>
            <w:r/>
            <w:r>
              <w:rPr>
                <w:rFonts w:ascii="Consolas" w:hAnsi="Consolas" w:eastAsia="Consolas"/>
                <w:sz w:val="16"/>
              </w:rPr>
              <w:t>{</w:t>
              <w:br/>
            </w:r>
            <w:r>
              <w:rPr>
                <w:rFonts w:ascii="Consolas" w:hAnsi="Consolas" w:eastAsia="Consolas"/>
                <w:sz w:val="16"/>
              </w:rPr>
              <w:t xml:space="preserve">  "mode": "MANUAL",                   // MANUAL | AUTO</w:t>
              <w:br/>
            </w:r>
            <w:r>
              <w:rPr>
                <w:rFonts w:ascii="Consolas" w:hAnsi="Consolas" w:eastAsia="Consolas"/>
                <w:sz w:val="16"/>
              </w:rPr>
              <w:t xml:space="preserve">  "clientSeq": 57,</w:t>
              <w:br/>
            </w:r>
            <w:r>
              <w:rPr>
                <w:rFonts w:ascii="Consolas" w:hAnsi="Consolas" w:eastAsia="Consolas"/>
                <w:sz w:val="16"/>
              </w:rPr>
              <w:t xml:space="preserve">  "answers": [ { "questionId": "q3", "selectedOption": "a", "flagged": false } ]</w:t>
              <w:br/>
            </w:r>
            <w:r>
              <w:rPr>
                <w:rFonts w:ascii="Consolas" w:hAnsi="Consolas" w:eastAsia="Consolas"/>
                <w:sz w:val="16"/>
              </w:rPr>
              <w:t>}</w:t>
            </w:r>
          </w:p>
        </w:tc>
      </w:tr>
      <w:tr>
        <w:tc>
          <w:tcPr>
            <w:tcW w:type="dxa" w:w="1800"/>
            <w:shd w:val="clear" w:color="auto" w:fill="DCE6F1"/>
          </w:tcPr>
          <w:p>
            <w:pPr>
              <w:spacing w:after="0"/>
            </w:pPr>
            <w:r/>
            <w:r>
              <w:rPr>
                <w:b/>
                <w:sz w:val="18"/>
              </w:rPr>
              <w:t>Success 200</w:t>
            </w:r>
          </w:p>
        </w:tc>
        <w:tc>
          <w:tcPr>
            <w:tcW w:type="dxa" w:w="8200"/>
          </w:tcPr>
          <w:p>
            <w:pPr>
              <w:spacing w:after="0"/>
            </w:pPr>
            <w:r/>
            <w:r>
              <w:rPr>
                <w:rFonts w:ascii="Consolas" w:hAnsi="Consolas" w:eastAsia="Consolas"/>
                <w:sz w:val="16"/>
              </w:rPr>
              <w:t>{</w:t>
              <w:br/>
            </w:r>
            <w:r>
              <w:rPr>
                <w:rFonts w:ascii="Consolas" w:hAnsi="Consolas" w:eastAsia="Consolas"/>
                <w:sz w:val="16"/>
              </w:rPr>
              <w:t xml:space="preserve">  "attemptId": "6700...9c",</w:t>
              <w:br/>
            </w:r>
            <w:r>
              <w:rPr>
                <w:rFonts w:ascii="Consolas" w:hAnsi="Consolas" w:eastAsia="Consolas"/>
                <w:sz w:val="16"/>
              </w:rPr>
              <w:t xml:space="preserve">  "status": "SUBMITTED",</w:t>
              <w:br/>
            </w:r>
            <w:r>
              <w:rPr>
                <w:rFonts w:ascii="Consolas" w:hAnsi="Consolas" w:eastAsia="Consolas"/>
                <w:sz w:val="16"/>
              </w:rPr>
              <w:t xml:space="preserve">  "submitMode": "MANUAL",</w:t>
              <w:br/>
            </w:r>
            <w:r>
              <w:rPr>
                <w:rFonts w:ascii="Consolas" w:hAnsi="Consolas" w:eastAsia="Consolas"/>
                <w:sz w:val="16"/>
              </w:rPr>
              <w:t xml:space="preserve">  "submittedAt": "2026-10-10T05:12:44Z",</w:t>
              <w:br/>
            </w:r>
            <w:r>
              <w:rPr>
                <w:rFonts w:ascii="Consolas" w:hAnsi="Consolas" w:eastAsia="Consolas"/>
                <w:sz w:val="16"/>
              </w:rPr>
              <w:t xml:space="preserve">  "score": 34, "maxScore": 40, "passed": true,</w:t>
              <w:br/>
            </w:r>
            <w:r>
              <w:rPr>
                <w:rFonts w:ascii="Consolas" w:hAnsi="Consolas" w:eastAsia="Consolas"/>
                <w:sz w:val="16"/>
              </w:rPr>
              <w:t xml:space="preserve">  "reviewAvailableAt": "2026-10-10T06:00:00Z"   // = exam endAt</w:t>
              <w:br/>
            </w:r>
            <w:r>
              <w:rPr>
                <w:rFonts w:ascii="Consolas" w:hAnsi="Consolas" w:eastAsia="Consolas"/>
                <w:sz w:val="16"/>
              </w:rPr>
              <w:t>}</w:t>
            </w:r>
          </w:p>
        </w:tc>
      </w:tr>
      <w:tr>
        <w:tc>
          <w:tcPr>
            <w:tcW w:type="dxa" w:w="1800"/>
            <w:shd w:val="clear" w:color="auto" w:fill="DCE6F1"/>
          </w:tcPr>
          <w:p>
            <w:pPr>
              <w:spacing w:after="0"/>
            </w:pPr>
            <w:r/>
            <w:r>
              <w:rPr>
                <w:b/>
                <w:sz w:val="18"/>
              </w:rPr>
              <w:t>Errors</w:t>
            </w:r>
          </w:p>
        </w:tc>
        <w:tc>
          <w:tcPr>
            <w:tcW w:type="dxa" w:w="8200"/>
          </w:tcPr>
          <w:p>
            <w:pPr>
              <w:spacing w:after="0"/>
            </w:pPr>
            <w:r/>
            <w:r>
              <w:rPr>
                <w:sz w:val="18"/>
              </w:rPr>
              <w:t>401 UNAUTHENTICATED</w:t>
              <w:br/>
            </w:r>
            <w:r>
              <w:rPr>
                <w:sz w:val="18"/>
              </w:rPr>
              <w:t>403 FORBIDDEN - not the owner</w:t>
              <w:br/>
            </w:r>
            <w:r>
              <w:rPr>
                <w:sz w:val="18"/>
              </w:rPr>
              <w:t>404 NOT_FOUND - attemptId does not exist</w:t>
              <w:br/>
            </w:r>
            <w:r>
              <w:rPr>
                <w:sz w:val="18"/>
              </w:rPr>
              <w:t>Note: a repeated submit returns 200 with the existing summary (idempotent); a late submit (&gt; endsAt + 5 s) is accepted but its answers are ignored.</w:t>
            </w:r>
          </w:p>
        </w:tc>
      </w:tr>
      <w:tr>
        <w:tc>
          <w:tcPr>
            <w:tcW w:type="dxa" w:w="1800"/>
            <w:shd w:val="clear" w:color="auto" w:fill="DCE6F1"/>
          </w:tcPr>
          <w:p>
            <w:pPr>
              <w:spacing w:after="0"/>
            </w:pPr>
            <w:r/>
            <w:r>
              <w:rPr>
                <w:b/>
                <w:sz w:val="18"/>
              </w:rPr>
              <w:t>Side effects</w:t>
            </w:r>
          </w:p>
        </w:tc>
        <w:tc>
          <w:tcPr>
            <w:tcW w:type="dxa" w:w="8200"/>
          </w:tcPr>
          <w:p>
            <w:pPr>
              <w:spacing w:after="0"/>
            </w:pPr>
            <w:r/>
            <w:r>
              <w:rPr>
                <w:sz w:val="18"/>
              </w:rPr>
              <w:t>Attempt status -&gt; SUBMITTED, score computed, audit ATTEMPT_SUBMITTED, result notification queued (FR-OE-026).</w:t>
            </w:r>
          </w:p>
        </w:tc>
      </w:tr>
    </w:tbl>
    <w:p/>
    <w:p>
      <w:pPr>
        <w:pStyle w:val="Heading2"/>
      </w:pPr>
      <w:r>
        <w:rPr/>
        <w:t>4.4 Error Handling, Logging &amp; Monitoring</w:t>
      </w:r>
    </w:p>
    <w:p>
      <w:pPr>
        <w:pStyle w:val="Heading3"/>
      </w:pPr>
      <w:r>
        <w:rPr/>
        <w:t>4.4.1 Error Handling Strategy</w:t>
      </w:r>
    </w:p>
    <w:p>
      <w:pPr>
        <w:pStyle w:val="ListParagraph"/>
        <w:numPr>
          <w:ilvl w:val="0"/>
          <w:numId w:val="2"/>
        </w:numPr>
      </w:pPr>
      <w:r>
        <w:rPr/>
        <w:t>Services throw typed AppError objects (code, httpStatus, message, details). A single Express errorHandler middleware converts them into the standard envelope; unknown errors become 500 INTERNAL_ERROR with no stack trace in the response.</w:t>
      </w:r>
    </w:p>
    <w:p>
      <w:pPr>
        <w:pStyle w:val="ListParagraph"/>
        <w:numPr>
          <w:ilvl w:val="0"/>
          <w:numId w:val="2"/>
        </w:numPr>
      </w:pPr>
      <w:r>
        <w:rPr/>
        <w:t>Validation errors are returned with field-level details so the React forms can highlight the exact field.</w:t>
      </w:r>
    </w:p>
    <w:p>
      <w:pPr>
        <w:pStyle w:val="ListParagraph"/>
        <w:numPr>
          <w:ilvl w:val="0"/>
          <w:numId w:val="2"/>
        </w:numPr>
      </w:pPr>
      <w:r>
        <w:rPr/>
        <w:t>Authentication failures use generic messages (no hint whether the email exists).</w:t>
      </w:r>
    </w:p>
    <w:p>
      <w:pPr>
        <w:pStyle w:val="ListParagraph"/>
        <w:numPr>
          <w:ilvl w:val="0"/>
          <w:numId w:val="2"/>
        </w:numPr>
      </w:pPr>
      <w:r>
        <w:rPr/>
        <w:t>Async route handlers are wrapped so that rejected promises always reach the errorHandler; process-level unhandledRejection is logged and the process is restarted by PM2 / Docker.</w:t>
      </w:r>
    </w:p>
    <w:p>
      <w:r>
        <w:rPr>
          <w:b/>
        </w:rPr>
        <w:t>Standard error envelope:</w:t>
      </w:r>
    </w:p>
    <w:tbl>
      <w:tblPr>
        <w:tblW w:type="auto" w:w="0"/>
        <w:tblLook w:firstColumn="1" w:firstRow="1" w:lastColumn="0" w:lastRow="0" w:noHBand="0" w:noVBand="1" w:val="04A0"/>
      </w:tblPr>
      <w:tblGrid>
        <w:gridCol w:w="10224"/>
      </w:tblGrid>
      <w:tr>
        <w:tc>
          <w:tcPr>
            <w:tcW w:type="dxa" w:w="10000"/>
            <w:shd w:val="clear" w:color="auto" w:fill="F2F2F2"/>
          </w:tcPr>
          <w:p>
            <w:pPr>
              <w:spacing w:after="0"/>
            </w:pPr>
            <w:r/>
            <w:r>
              <w:rPr>
                <w:rFonts w:ascii="Consolas" w:hAnsi="Consolas" w:eastAsia="Consolas"/>
                <w:sz w:val="16"/>
              </w:rPr>
              <w:t>{</w:t>
              <w:br/>
            </w:r>
            <w:r>
              <w:rPr>
                <w:rFonts w:ascii="Consolas" w:hAnsi="Consolas" w:eastAsia="Consolas"/>
                <w:sz w:val="16"/>
              </w:rPr>
              <w:t xml:space="preserve">  "error": {</w:t>
              <w:br/>
            </w:r>
            <w:r>
              <w:rPr>
                <w:rFonts w:ascii="Consolas" w:hAnsi="Consolas" w:eastAsia="Consolas"/>
                <w:sz w:val="16"/>
              </w:rPr>
              <w:t xml:space="preserve">    "code": "ATTEMPT_CLOSED",</w:t>
              <w:br/>
            </w:r>
            <w:r>
              <w:rPr>
                <w:rFonts w:ascii="Consolas" w:hAnsi="Consolas" w:eastAsia="Consolas"/>
                <w:sz w:val="16"/>
              </w:rPr>
              <w:t xml:space="preserve">    "message": "This attempt has ended and can no longer be changed.",</w:t>
              <w:br/>
            </w:r>
            <w:r>
              <w:rPr>
                <w:rFonts w:ascii="Consolas" w:hAnsi="Consolas" w:eastAsia="Consolas"/>
                <w:sz w:val="16"/>
              </w:rPr>
              <w:t xml:space="preserve">    "details": { "endsAt": "2026-10-10T05:30:02Z" },</w:t>
              <w:br/>
            </w:r>
            <w:r>
              <w:rPr>
                <w:rFonts w:ascii="Consolas" w:hAnsi="Consolas" w:eastAsia="Consolas"/>
                <w:sz w:val="16"/>
              </w:rPr>
              <w:t xml:space="preserve">    "requestId": "c0a8-4f1e-91d2"</w:t>
              <w:br/>
            </w:r>
            <w:r>
              <w:rPr>
                <w:rFonts w:ascii="Consolas" w:hAnsi="Consolas" w:eastAsia="Consolas"/>
                <w:sz w:val="16"/>
              </w:rPr>
              <w:t xml:space="preserve">  }</w:t>
              <w:br/>
            </w:r>
            <w:r>
              <w:rPr>
                <w:rFonts w:ascii="Consolas" w:hAnsi="Consolas" w:eastAsia="Consolas"/>
                <w:sz w:val="16"/>
              </w:rPr>
              <w:t>}</w:t>
            </w:r>
          </w:p>
        </w:tc>
      </w:tr>
    </w:tbl>
    <w:p/>
    <w:p>
      <w:r>
        <w:rPr>
          <w:b/>
        </w:rPr>
        <w:t>Error code catalogue:</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op w:w="30" w:type="dxa"/>
          <w:bottom w:w="30" w:type="dxa"/>
        </w:tblCellMar>
      </w:tblPr>
      <w:tblGrid>
        <w:gridCol w:w="2556"/>
        <w:gridCol w:w="2556"/>
        <w:gridCol w:w="2556"/>
        <w:gridCol w:w="2556"/>
      </w:tblGrid>
      <w:tr>
        <w:trPr>
          <w:tblHeader w:val="true"/>
        </w:trPr>
        <w:tc>
          <w:tcPr>
            <w:tcW w:type="dxa" w:w="700"/>
            <w:shd w:val="clear" w:color="auto" w:fill="1F497D"/>
          </w:tcPr>
          <w:p>
            <w:pPr>
              <w:spacing w:after="0"/>
            </w:pPr>
            <w:r/>
            <w:r>
              <w:rPr>
                <w:b/>
                <w:color w:val="FFFFFF"/>
                <w:sz w:val="18"/>
              </w:rPr>
              <w:t>HTTP</w:t>
            </w:r>
          </w:p>
        </w:tc>
        <w:tc>
          <w:tcPr>
            <w:tcW w:type="dxa" w:w="2700"/>
            <w:shd w:val="clear" w:color="auto" w:fill="1F497D"/>
          </w:tcPr>
          <w:p>
            <w:pPr>
              <w:spacing w:after="0"/>
            </w:pPr>
            <w:r/>
            <w:r>
              <w:rPr>
                <w:b/>
                <w:color w:val="FFFFFF"/>
                <w:sz w:val="18"/>
              </w:rPr>
              <w:t>Code</w:t>
            </w:r>
          </w:p>
        </w:tc>
        <w:tc>
          <w:tcPr>
            <w:tcW w:type="dxa" w:w="3400"/>
            <w:shd w:val="clear" w:color="auto" w:fill="1F497D"/>
          </w:tcPr>
          <w:p>
            <w:pPr>
              <w:spacing w:after="0"/>
            </w:pPr>
            <w:r/>
            <w:r>
              <w:rPr>
                <w:b/>
                <w:color w:val="FFFFFF"/>
                <w:sz w:val="18"/>
              </w:rPr>
              <w:t>Raised when</w:t>
            </w:r>
          </w:p>
        </w:tc>
        <w:tc>
          <w:tcPr>
            <w:tcW w:type="dxa" w:w="3200"/>
            <w:shd w:val="clear" w:color="auto" w:fill="1F497D"/>
          </w:tcPr>
          <w:p>
            <w:pPr>
              <w:spacing w:after="0"/>
            </w:pPr>
            <w:r/>
            <w:r>
              <w:rPr>
                <w:b/>
                <w:color w:val="FFFFFF"/>
                <w:sz w:val="18"/>
              </w:rPr>
              <w:t>Client (React) behaviour</w:t>
            </w:r>
          </w:p>
        </w:tc>
      </w:tr>
      <w:tr>
        <w:tc>
          <w:tcPr>
            <w:tcW w:type="dxa" w:w="700"/>
          </w:tcPr>
          <w:p>
            <w:pPr>
              <w:spacing w:after="0"/>
            </w:pPr>
            <w:r/>
            <w:r>
              <w:rPr>
                <w:sz w:val="18"/>
              </w:rPr>
              <w:t>400</w:t>
            </w:r>
          </w:p>
        </w:tc>
        <w:tc>
          <w:tcPr>
            <w:tcW w:type="dxa" w:w="2700"/>
          </w:tcPr>
          <w:p>
            <w:pPr>
              <w:spacing w:after="0"/>
            </w:pPr>
            <w:r/>
            <w:r>
              <w:rPr>
                <w:sz w:val="18"/>
              </w:rPr>
              <w:t>VALIDATION_ERROR</w:t>
            </w:r>
          </w:p>
        </w:tc>
        <w:tc>
          <w:tcPr>
            <w:tcW w:type="dxa" w:w="3400"/>
          </w:tcPr>
          <w:p>
            <w:pPr>
              <w:spacing w:after="0"/>
            </w:pPr>
            <w:r/>
            <w:r>
              <w:rPr>
                <w:sz w:val="18"/>
              </w:rPr>
              <w:t>Body/query fails schema validation</w:t>
            </w:r>
          </w:p>
        </w:tc>
        <w:tc>
          <w:tcPr>
            <w:tcW w:type="dxa" w:w="3200"/>
          </w:tcPr>
          <w:p>
            <w:pPr>
              <w:spacing w:after="0"/>
            </w:pPr>
            <w:r/>
            <w:r>
              <w:rPr>
                <w:sz w:val="18"/>
              </w:rPr>
              <w:t>Show inline field errors</w:t>
            </w:r>
          </w:p>
        </w:tc>
      </w:tr>
      <w:tr>
        <w:tc>
          <w:tcPr>
            <w:tcW w:type="dxa" w:w="700"/>
          </w:tcPr>
          <w:p>
            <w:pPr>
              <w:spacing w:after="0"/>
            </w:pPr>
            <w:r/>
            <w:r>
              <w:rPr>
                <w:sz w:val="18"/>
              </w:rPr>
              <w:t>401</w:t>
            </w:r>
          </w:p>
        </w:tc>
        <w:tc>
          <w:tcPr>
            <w:tcW w:type="dxa" w:w="2700"/>
          </w:tcPr>
          <w:p>
            <w:pPr>
              <w:spacing w:after="0"/>
            </w:pPr>
            <w:r/>
            <w:r>
              <w:rPr>
                <w:sz w:val="18"/>
              </w:rPr>
              <w:t>INVALID_CREDENTIALS</w:t>
            </w:r>
          </w:p>
        </w:tc>
        <w:tc>
          <w:tcPr>
            <w:tcW w:type="dxa" w:w="3400"/>
          </w:tcPr>
          <w:p>
            <w:pPr>
              <w:spacing w:after="0"/>
            </w:pPr>
            <w:r/>
            <w:r>
              <w:rPr>
                <w:sz w:val="18"/>
              </w:rPr>
              <w:t>Login with wrong email/password</w:t>
            </w:r>
          </w:p>
        </w:tc>
        <w:tc>
          <w:tcPr>
            <w:tcW w:type="dxa" w:w="3200"/>
          </w:tcPr>
          <w:p>
            <w:pPr>
              <w:spacing w:after="0"/>
            </w:pPr>
            <w:r/>
            <w:r>
              <w:rPr>
                <w:sz w:val="18"/>
              </w:rPr>
              <w:t>Generic "Email or password is incorrect"</w:t>
            </w:r>
          </w:p>
        </w:tc>
      </w:tr>
      <w:tr>
        <w:tc>
          <w:tcPr>
            <w:tcW w:type="dxa" w:w="700"/>
          </w:tcPr>
          <w:p>
            <w:pPr>
              <w:spacing w:after="0"/>
            </w:pPr>
            <w:r/>
            <w:r>
              <w:rPr>
                <w:sz w:val="18"/>
              </w:rPr>
              <w:t>401</w:t>
            </w:r>
          </w:p>
        </w:tc>
        <w:tc>
          <w:tcPr>
            <w:tcW w:type="dxa" w:w="2700"/>
          </w:tcPr>
          <w:p>
            <w:pPr>
              <w:spacing w:after="0"/>
            </w:pPr>
            <w:r/>
            <w:r>
              <w:rPr>
                <w:sz w:val="18"/>
              </w:rPr>
              <w:t>UNAUTHENTICATED</w:t>
            </w:r>
          </w:p>
        </w:tc>
        <w:tc>
          <w:tcPr>
            <w:tcW w:type="dxa" w:w="3400"/>
          </w:tcPr>
          <w:p>
            <w:pPr>
              <w:spacing w:after="0"/>
            </w:pPr>
            <w:r/>
            <w:r>
              <w:rPr>
                <w:sz w:val="18"/>
              </w:rPr>
              <w:t>Missing / expired session (30 min idle)</w:t>
            </w:r>
          </w:p>
        </w:tc>
        <w:tc>
          <w:tcPr>
            <w:tcW w:type="dxa" w:w="3200"/>
          </w:tcPr>
          <w:p>
            <w:pPr>
              <w:spacing w:after="0"/>
            </w:pPr>
            <w:r/>
            <w:r>
              <w:rPr>
                <w:sz w:val="18"/>
              </w:rPr>
              <w:t>Redirect to login; resume attempt after re-login (FR-OE-018)</w:t>
            </w:r>
          </w:p>
        </w:tc>
      </w:tr>
      <w:tr>
        <w:tc>
          <w:tcPr>
            <w:tcW w:type="dxa" w:w="700"/>
          </w:tcPr>
          <w:p>
            <w:pPr>
              <w:spacing w:after="0"/>
            </w:pPr>
            <w:r/>
            <w:r>
              <w:rPr>
                <w:sz w:val="18"/>
              </w:rPr>
              <w:t>403</w:t>
            </w:r>
          </w:p>
        </w:tc>
        <w:tc>
          <w:tcPr>
            <w:tcW w:type="dxa" w:w="2700"/>
          </w:tcPr>
          <w:p>
            <w:pPr>
              <w:spacing w:after="0"/>
            </w:pPr>
            <w:r/>
            <w:r>
              <w:rPr>
                <w:sz w:val="18"/>
              </w:rPr>
              <w:t>FORBIDDEN</w:t>
            </w:r>
          </w:p>
        </w:tc>
        <w:tc>
          <w:tcPr>
            <w:tcW w:type="dxa" w:w="3400"/>
          </w:tcPr>
          <w:p>
            <w:pPr>
              <w:spacing w:after="0"/>
            </w:pPr>
            <w:r/>
            <w:r>
              <w:rPr>
                <w:sz w:val="18"/>
              </w:rPr>
              <w:t>Role or ownership check fails (SEC-OE-004)</w:t>
            </w:r>
          </w:p>
        </w:tc>
        <w:tc>
          <w:tcPr>
            <w:tcW w:type="dxa" w:w="3200"/>
          </w:tcPr>
          <w:p>
            <w:pPr>
              <w:spacing w:after="0"/>
            </w:pPr>
            <w:r/>
            <w:r>
              <w:rPr>
                <w:sz w:val="18"/>
              </w:rPr>
              <w:t>Show "Not permitted" page</w:t>
            </w:r>
          </w:p>
        </w:tc>
      </w:tr>
      <w:tr>
        <w:tc>
          <w:tcPr>
            <w:tcW w:type="dxa" w:w="700"/>
          </w:tcPr>
          <w:p>
            <w:pPr>
              <w:spacing w:after="0"/>
            </w:pPr>
            <w:r/>
            <w:r>
              <w:rPr>
                <w:sz w:val="18"/>
              </w:rPr>
              <w:t>403</w:t>
            </w:r>
          </w:p>
        </w:tc>
        <w:tc>
          <w:tcPr>
            <w:tcW w:type="dxa" w:w="2700"/>
          </w:tcPr>
          <w:p>
            <w:pPr>
              <w:spacing w:after="0"/>
            </w:pPr>
            <w:r/>
            <w:r>
              <w:rPr>
                <w:sz w:val="18"/>
              </w:rPr>
              <w:t>CSRF_INVALID</w:t>
            </w:r>
          </w:p>
        </w:tc>
        <w:tc>
          <w:tcPr>
            <w:tcW w:type="dxa" w:w="3400"/>
          </w:tcPr>
          <w:p>
            <w:pPr>
              <w:spacing w:after="0"/>
            </w:pPr>
            <w:r/>
            <w:r>
              <w:rPr>
                <w:sz w:val="18"/>
              </w:rPr>
              <w:t>Missing / wrong X-CSRF-Token</w:t>
            </w:r>
          </w:p>
        </w:tc>
        <w:tc>
          <w:tcPr>
            <w:tcW w:type="dxa" w:w="3200"/>
          </w:tcPr>
          <w:p>
            <w:pPr>
              <w:spacing w:after="0"/>
            </w:pPr>
            <w:r/>
            <w:r>
              <w:rPr>
                <w:sz w:val="18"/>
              </w:rPr>
              <w:t>Refresh token and retry once</w:t>
            </w:r>
          </w:p>
        </w:tc>
      </w:tr>
      <w:tr>
        <w:tc>
          <w:tcPr>
            <w:tcW w:type="dxa" w:w="700"/>
          </w:tcPr>
          <w:p>
            <w:pPr>
              <w:spacing w:after="0"/>
            </w:pPr>
            <w:r/>
            <w:r>
              <w:rPr>
                <w:sz w:val="18"/>
              </w:rPr>
              <w:t>404</w:t>
            </w:r>
          </w:p>
        </w:tc>
        <w:tc>
          <w:tcPr>
            <w:tcW w:type="dxa" w:w="2700"/>
          </w:tcPr>
          <w:p>
            <w:pPr>
              <w:spacing w:after="0"/>
            </w:pPr>
            <w:r/>
            <w:r>
              <w:rPr>
                <w:sz w:val="18"/>
              </w:rPr>
              <w:t>NOT_FOUND</w:t>
            </w:r>
          </w:p>
        </w:tc>
        <w:tc>
          <w:tcPr>
            <w:tcW w:type="dxa" w:w="3400"/>
          </w:tcPr>
          <w:p>
            <w:pPr>
              <w:spacing w:after="0"/>
            </w:pPr>
            <w:r/>
            <w:r>
              <w:rPr>
                <w:sz w:val="18"/>
              </w:rPr>
              <w:t>Resource id does not exist</w:t>
            </w:r>
          </w:p>
        </w:tc>
        <w:tc>
          <w:tcPr>
            <w:tcW w:type="dxa" w:w="3200"/>
          </w:tcPr>
          <w:p>
            <w:pPr>
              <w:spacing w:after="0"/>
            </w:pPr>
            <w:r/>
            <w:r>
              <w:rPr>
                <w:sz w:val="18"/>
              </w:rPr>
              <w:t>Show not-found message</w:t>
            </w:r>
          </w:p>
        </w:tc>
      </w:tr>
      <w:tr>
        <w:tc>
          <w:tcPr>
            <w:tcW w:type="dxa" w:w="700"/>
          </w:tcPr>
          <w:p>
            <w:pPr>
              <w:spacing w:after="0"/>
            </w:pPr>
            <w:r/>
            <w:r>
              <w:rPr>
                <w:sz w:val="18"/>
              </w:rPr>
              <w:t>409</w:t>
            </w:r>
          </w:p>
        </w:tc>
        <w:tc>
          <w:tcPr>
            <w:tcW w:type="dxa" w:w="2700"/>
          </w:tcPr>
          <w:p>
            <w:pPr>
              <w:spacing w:after="0"/>
            </w:pPr>
            <w:r/>
            <w:r>
              <w:rPr>
                <w:sz w:val="18"/>
              </w:rPr>
              <w:t>EXAM_NOT_OPEN</w:t>
            </w:r>
          </w:p>
        </w:tc>
        <w:tc>
          <w:tcPr>
            <w:tcW w:type="dxa" w:w="3400"/>
          </w:tcPr>
          <w:p>
            <w:pPr>
              <w:spacing w:after="0"/>
            </w:pPr>
            <w:r/>
            <w:r>
              <w:rPr>
                <w:sz w:val="18"/>
              </w:rPr>
              <w:t>Start outside exam window</w:t>
            </w:r>
          </w:p>
        </w:tc>
        <w:tc>
          <w:tcPr>
            <w:tcW w:type="dxa" w:w="3200"/>
          </w:tcPr>
          <w:p>
            <w:pPr>
              <w:spacing w:after="0"/>
            </w:pPr>
            <w:r/>
            <w:r>
              <w:rPr>
                <w:sz w:val="18"/>
              </w:rPr>
              <w:t>Show window times</w:t>
            </w:r>
          </w:p>
        </w:tc>
      </w:tr>
      <w:tr>
        <w:tc>
          <w:tcPr>
            <w:tcW w:type="dxa" w:w="700"/>
          </w:tcPr>
          <w:p>
            <w:pPr>
              <w:spacing w:after="0"/>
            </w:pPr>
            <w:r/>
            <w:r>
              <w:rPr>
                <w:sz w:val="18"/>
              </w:rPr>
              <w:t>409</w:t>
            </w:r>
          </w:p>
        </w:tc>
        <w:tc>
          <w:tcPr>
            <w:tcW w:type="dxa" w:w="2700"/>
          </w:tcPr>
          <w:p>
            <w:pPr>
              <w:spacing w:after="0"/>
            </w:pPr>
            <w:r/>
            <w:r>
              <w:rPr>
                <w:sz w:val="18"/>
              </w:rPr>
              <w:t>ATTEMPT_ALREADY_SUBMITTED</w:t>
            </w:r>
          </w:p>
        </w:tc>
        <w:tc>
          <w:tcPr>
            <w:tcW w:type="dxa" w:w="3400"/>
          </w:tcPr>
          <w:p>
            <w:pPr>
              <w:spacing w:after="0"/>
            </w:pPr>
            <w:r/>
            <w:r>
              <w:rPr>
                <w:sz w:val="18"/>
              </w:rPr>
              <w:t>Second start of same exam</w:t>
            </w:r>
          </w:p>
        </w:tc>
        <w:tc>
          <w:tcPr>
            <w:tcW w:type="dxa" w:w="3200"/>
          </w:tcPr>
          <w:p>
            <w:pPr>
              <w:spacing w:after="0"/>
            </w:pPr>
            <w:r/>
            <w:r>
              <w:rPr>
                <w:sz w:val="18"/>
              </w:rPr>
              <w:t>Go to result / status page</w:t>
            </w:r>
          </w:p>
        </w:tc>
      </w:tr>
      <w:tr>
        <w:tc>
          <w:tcPr>
            <w:tcW w:type="dxa" w:w="700"/>
          </w:tcPr>
          <w:p>
            <w:pPr>
              <w:spacing w:after="0"/>
            </w:pPr>
            <w:r/>
            <w:r>
              <w:rPr>
                <w:sz w:val="18"/>
              </w:rPr>
              <w:t>409</w:t>
            </w:r>
          </w:p>
        </w:tc>
        <w:tc>
          <w:tcPr>
            <w:tcW w:type="dxa" w:w="2700"/>
          </w:tcPr>
          <w:p>
            <w:pPr>
              <w:spacing w:after="0"/>
            </w:pPr>
            <w:r/>
            <w:r>
              <w:rPr>
                <w:sz w:val="18"/>
              </w:rPr>
              <w:t>ATTEMPT_CLOSED</w:t>
            </w:r>
          </w:p>
        </w:tc>
        <w:tc>
          <w:tcPr>
            <w:tcW w:type="dxa" w:w="3400"/>
          </w:tcPr>
          <w:p>
            <w:pPr>
              <w:spacing w:after="0"/>
            </w:pPr>
            <w:r/>
            <w:r>
              <w:rPr>
                <w:sz w:val="18"/>
              </w:rPr>
              <w:t>Save after submit or after endsAt + 5 s</w:t>
            </w:r>
          </w:p>
        </w:tc>
        <w:tc>
          <w:tcPr>
            <w:tcW w:type="dxa" w:w="3200"/>
          </w:tcPr>
          <w:p>
            <w:pPr>
              <w:spacing w:after="0"/>
            </w:pPr>
            <w:r/>
            <w:r>
              <w:rPr>
                <w:sz w:val="18"/>
              </w:rPr>
              <w:t>Lock UI, show "Submitted" screen</w:t>
            </w:r>
          </w:p>
        </w:tc>
      </w:tr>
      <w:tr>
        <w:tc>
          <w:tcPr>
            <w:tcW w:type="dxa" w:w="700"/>
          </w:tcPr>
          <w:p>
            <w:pPr>
              <w:spacing w:after="0"/>
            </w:pPr>
            <w:r/>
            <w:r>
              <w:rPr>
                <w:sz w:val="18"/>
              </w:rPr>
              <w:t>409</w:t>
            </w:r>
          </w:p>
        </w:tc>
        <w:tc>
          <w:tcPr>
            <w:tcW w:type="dxa" w:w="2700"/>
          </w:tcPr>
          <w:p>
            <w:pPr>
              <w:spacing w:after="0"/>
            </w:pPr>
            <w:r/>
            <w:r>
              <w:rPr>
                <w:sz w:val="18"/>
              </w:rPr>
              <w:t>EXAM_LOCKED</w:t>
            </w:r>
          </w:p>
        </w:tc>
        <w:tc>
          <w:tcPr>
            <w:tcW w:type="dxa" w:w="3400"/>
          </w:tcPr>
          <w:p>
            <w:pPr>
              <w:spacing w:after="0"/>
            </w:pPr>
            <w:r/>
            <w:r>
              <w:rPr>
                <w:sz w:val="18"/>
              </w:rPr>
              <w:t>Editing exam after first attempt (FR-OE-012)</w:t>
            </w:r>
          </w:p>
        </w:tc>
        <w:tc>
          <w:tcPr>
            <w:tcW w:type="dxa" w:w="3200"/>
          </w:tcPr>
          <w:p>
            <w:pPr>
              <w:spacing w:after="0"/>
            </w:pPr>
            <w:r/>
            <w:r>
              <w:rPr>
                <w:sz w:val="18"/>
              </w:rPr>
              <w:t>Disable edit form, show reason</w:t>
            </w:r>
          </w:p>
        </w:tc>
      </w:tr>
      <w:tr>
        <w:tc>
          <w:tcPr>
            <w:tcW w:type="dxa" w:w="700"/>
          </w:tcPr>
          <w:p>
            <w:pPr>
              <w:spacing w:after="0"/>
            </w:pPr>
            <w:r/>
            <w:r>
              <w:rPr>
                <w:sz w:val="18"/>
              </w:rPr>
              <w:t>423</w:t>
            </w:r>
          </w:p>
        </w:tc>
        <w:tc>
          <w:tcPr>
            <w:tcW w:type="dxa" w:w="2700"/>
          </w:tcPr>
          <w:p>
            <w:pPr>
              <w:spacing w:after="0"/>
            </w:pPr>
            <w:r/>
            <w:r>
              <w:rPr>
                <w:sz w:val="18"/>
              </w:rPr>
              <w:t>ACCOUNT_LOCKED</w:t>
            </w:r>
          </w:p>
        </w:tc>
        <w:tc>
          <w:tcPr>
            <w:tcW w:type="dxa" w:w="3400"/>
          </w:tcPr>
          <w:p>
            <w:pPr>
              <w:spacing w:after="0"/>
            </w:pPr>
            <w:r/>
            <w:r>
              <w:rPr>
                <w:sz w:val="18"/>
              </w:rPr>
              <w:t>5 consecutive failed logins (SEC-OE-003)</w:t>
            </w:r>
          </w:p>
        </w:tc>
        <w:tc>
          <w:tcPr>
            <w:tcW w:type="dxa" w:w="3200"/>
          </w:tcPr>
          <w:p>
            <w:pPr>
              <w:spacing w:after="0"/>
            </w:pPr>
            <w:r/>
            <w:r>
              <w:rPr>
                <w:sz w:val="18"/>
              </w:rPr>
              <w:t>Show unlock time</w:t>
            </w:r>
          </w:p>
        </w:tc>
      </w:tr>
      <w:tr>
        <w:tc>
          <w:tcPr>
            <w:tcW w:type="dxa" w:w="700"/>
          </w:tcPr>
          <w:p>
            <w:pPr>
              <w:spacing w:after="0"/>
            </w:pPr>
            <w:r/>
            <w:r>
              <w:rPr>
                <w:sz w:val="18"/>
              </w:rPr>
              <w:t>429</w:t>
            </w:r>
          </w:p>
        </w:tc>
        <w:tc>
          <w:tcPr>
            <w:tcW w:type="dxa" w:w="2700"/>
          </w:tcPr>
          <w:p>
            <w:pPr>
              <w:spacing w:after="0"/>
            </w:pPr>
            <w:r/>
            <w:r>
              <w:rPr>
                <w:sz w:val="18"/>
              </w:rPr>
              <w:t>RATE_LIMITED</w:t>
            </w:r>
          </w:p>
        </w:tc>
        <w:tc>
          <w:tcPr>
            <w:tcW w:type="dxa" w:w="3400"/>
          </w:tcPr>
          <w:p>
            <w:pPr>
              <w:spacing w:after="0"/>
            </w:pPr>
            <w:r/>
            <w:r>
              <w:rPr>
                <w:sz w:val="18"/>
              </w:rPr>
              <w:t>Rate limit exceeded (SEC-OE-010)</w:t>
            </w:r>
          </w:p>
        </w:tc>
        <w:tc>
          <w:tcPr>
            <w:tcW w:type="dxa" w:w="3200"/>
          </w:tcPr>
          <w:p>
            <w:pPr>
              <w:spacing w:after="0"/>
            </w:pPr>
            <w:r/>
            <w:r>
              <w:rPr>
                <w:sz w:val="18"/>
              </w:rPr>
              <w:t>Wait Retry-After seconds</w:t>
            </w:r>
          </w:p>
        </w:tc>
      </w:tr>
      <w:tr>
        <w:tc>
          <w:tcPr>
            <w:tcW w:type="dxa" w:w="700"/>
          </w:tcPr>
          <w:p>
            <w:pPr>
              <w:spacing w:after="0"/>
            </w:pPr>
            <w:r/>
            <w:r>
              <w:rPr>
                <w:sz w:val="18"/>
              </w:rPr>
              <w:t>500</w:t>
            </w:r>
          </w:p>
        </w:tc>
        <w:tc>
          <w:tcPr>
            <w:tcW w:type="dxa" w:w="2700"/>
          </w:tcPr>
          <w:p>
            <w:pPr>
              <w:spacing w:after="0"/>
            </w:pPr>
            <w:r/>
            <w:r>
              <w:rPr>
                <w:sz w:val="18"/>
              </w:rPr>
              <w:t>INTERNAL_ERROR</w:t>
            </w:r>
          </w:p>
        </w:tc>
        <w:tc>
          <w:tcPr>
            <w:tcW w:type="dxa" w:w="3400"/>
          </w:tcPr>
          <w:p>
            <w:pPr>
              <w:spacing w:after="0"/>
            </w:pPr>
            <w:r/>
            <w:r>
              <w:rPr>
                <w:sz w:val="18"/>
              </w:rPr>
              <w:t>Unexpected server error</w:t>
            </w:r>
          </w:p>
        </w:tc>
        <w:tc>
          <w:tcPr>
            <w:tcW w:type="dxa" w:w="3200"/>
          </w:tcPr>
          <w:p>
            <w:pPr>
              <w:spacing w:after="0"/>
            </w:pPr>
            <w:r/>
            <w:r>
              <w:rPr>
                <w:sz w:val="18"/>
              </w:rPr>
              <w:t>Generic message with requestId</w:t>
            </w:r>
          </w:p>
        </w:tc>
      </w:tr>
      <w:tr>
        <w:tc>
          <w:tcPr>
            <w:tcW w:type="dxa" w:w="700"/>
          </w:tcPr>
          <w:p>
            <w:pPr>
              <w:spacing w:after="0"/>
            </w:pPr>
            <w:r/>
            <w:r>
              <w:rPr>
                <w:sz w:val="18"/>
              </w:rPr>
              <w:t>503</w:t>
            </w:r>
          </w:p>
        </w:tc>
        <w:tc>
          <w:tcPr>
            <w:tcW w:type="dxa" w:w="2700"/>
          </w:tcPr>
          <w:p>
            <w:pPr>
              <w:spacing w:after="0"/>
            </w:pPr>
            <w:r/>
            <w:r>
              <w:rPr>
                <w:sz w:val="18"/>
              </w:rPr>
              <w:t>SERVICE_UNAVAILABLE</w:t>
            </w:r>
          </w:p>
        </w:tc>
        <w:tc>
          <w:tcPr>
            <w:tcW w:type="dxa" w:w="3400"/>
          </w:tcPr>
          <w:p>
            <w:pPr>
              <w:spacing w:after="0"/>
            </w:pPr>
            <w:r/>
            <w:r>
              <w:rPr>
                <w:sz w:val="18"/>
              </w:rPr>
              <w:t>Database unreachable / maintenance</w:t>
            </w:r>
          </w:p>
        </w:tc>
        <w:tc>
          <w:tcPr>
            <w:tcW w:type="dxa" w:w="3200"/>
          </w:tcPr>
          <w:p>
            <w:pPr>
              <w:spacing w:after="0"/>
            </w:pPr>
            <w:r/>
            <w:r>
              <w:rPr>
                <w:sz w:val="18"/>
              </w:rPr>
              <w:t>Retry with back-off</w:t>
            </w:r>
          </w:p>
        </w:tc>
      </w:tr>
    </w:tbl>
    <w:p/>
    <w:p>
      <w:r>
        <w:rPr/>
        <w:t>Exam-page resilience (NFR-OE-005): if an auto-save fails with a network error or 5xx, the React client keeps the unsaved answers in a local queue (memory + localStorage), retries with exponential back-off (1, 2, 4, 8, max 15 s) and shows an "Offline - answers will be saved when connection returns" banner. Because the server saves at least every 30 s, at most 30 s of answers can be lost in a server failure.</w:t>
      </w:r>
    </w:p>
    <w:p>
      <w:pPr>
        <w:pStyle w:val="Heading3"/>
      </w:pPr>
      <w:r>
        <w:rPr/>
        <w:t>4.4.2 Logging</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op w:w="30" w:type="dxa"/>
          <w:bottom w:w="30" w:type="dxa"/>
        </w:tblCellMar>
      </w:tblPr>
      <w:tblGrid>
        <w:gridCol w:w="3408"/>
        <w:gridCol w:w="3408"/>
        <w:gridCol w:w="3408"/>
      </w:tblGrid>
      <w:tr>
        <w:trPr>
          <w:tblHeader w:val="true"/>
        </w:trPr>
        <w:tc>
          <w:tcPr>
            <w:tcW w:type="dxa" w:w="2200"/>
            <w:shd w:val="clear" w:color="auto" w:fill="1F497D"/>
          </w:tcPr>
          <w:p>
            <w:pPr>
              <w:spacing w:after="0"/>
            </w:pPr>
            <w:r/>
            <w:r>
              <w:rPr>
                <w:b/>
                <w:color w:val="FFFFFF"/>
                <w:sz w:val="18"/>
              </w:rPr>
              <w:t>Log type</w:t>
            </w:r>
          </w:p>
        </w:tc>
        <w:tc>
          <w:tcPr>
            <w:tcW w:type="dxa" w:w="4800"/>
            <w:shd w:val="clear" w:color="auto" w:fill="1F497D"/>
          </w:tcPr>
          <w:p>
            <w:pPr>
              <w:spacing w:after="0"/>
            </w:pPr>
            <w:r/>
            <w:r>
              <w:rPr>
                <w:b/>
                <w:color w:val="FFFFFF"/>
                <w:sz w:val="18"/>
              </w:rPr>
              <w:t>Content</w:t>
            </w:r>
          </w:p>
        </w:tc>
        <w:tc>
          <w:tcPr>
            <w:tcW w:type="dxa" w:w="3000"/>
            <w:shd w:val="clear" w:color="auto" w:fill="1F497D"/>
          </w:tcPr>
          <w:p>
            <w:pPr>
              <w:spacing w:after="0"/>
            </w:pPr>
            <w:r/>
            <w:r>
              <w:rPr>
                <w:b/>
                <w:color w:val="FFFFFF"/>
                <w:sz w:val="18"/>
              </w:rPr>
              <w:t>Storage &amp; retention</w:t>
            </w:r>
          </w:p>
        </w:tc>
      </w:tr>
      <w:tr>
        <w:tc>
          <w:tcPr>
            <w:tcW w:type="dxa" w:w="2200"/>
          </w:tcPr>
          <w:p>
            <w:pPr>
              <w:spacing w:after="0"/>
            </w:pPr>
            <w:r/>
            <w:r>
              <w:rPr>
                <w:sz w:val="18"/>
              </w:rPr>
              <w:t>Application log</w:t>
            </w:r>
          </w:p>
        </w:tc>
        <w:tc>
          <w:tcPr>
            <w:tcW w:type="dxa" w:w="4800"/>
          </w:tcPr>
          <w:p>
            <w:pPr>
              <w:spacing w:after="0"/>
            </w:pPr>
            <w:r/>
            <w:r>
              <w:rPr>
                <w:sz w:val="18"/>
              </w:rPr>
              <w:t>Structured JSON (pino/winston): timestamp, level, requestId, userId, route, status, latencyMs</w:t>
            </w:r>
          </w:p>
        </w:tc>
        <w:tc>
          <w:tcPr>
            <w:tcW w:type="dxa" w:w="3000"/>
          </w:tcPr>
          <w:p>
            <w:pPr>
              <w:spacing w:after="0"/>
            </w:pPr>
            <w:r/>
            <w:r>
              <w:rPr>
                <w:sz w:val="18"/>
              </w:rPr>
              <w:t>stdout -&gt; file / log service, 30 days</w:t>
            </w:r>
          </w:p>
        </w:tc>
      </w:tr>
      <w:tr>
        <w:tc>
          <w:tcPr>
            <w:tcW w:type="dxa" w:w="2200"/>
          </w:tcPr>
          <w:p>
            <w:pPr>
              <w:spacing w:after="0"/>
            </w:pPr>
            <w:r/>
            <w:r>
              <w:rPr>
                <w:sz w:val="18"/>
              </w:rPr>
              <w:t>Audit log</w:t>
            </w:r>
          </w:p>
        </w:tc>
        <w:tc>
          <w:tcPr>
            <w:tcW w:type="dxa" w:w="4800"/>
          </w:tcPr>
          <w:p>
            <w:pPr>
              <w:spacing w:after="0"/>
            </w:pPr>
            <w:r/>
            <w:r>
              <w:rPr>
                <w:sz w:val="18"/>
              </w:rPr>
              <w:t>LOGIN_SUCCESS / FAILURE, LOGOUT, ROLE_CHANGED, EXAM_CREATED, EXAM_PUBLISHED, ATTEMPT_STARTED, ATTEMPT_SUBMITTED, RESULT_VIEWED with userId, IP, timestamp</w:t>
            </w:r>
          </w:p>
        </w:tc>
        <w:tc>
          <w:tcPr>
            <w:tcW w:type="dxa" w:w="3000"/>
          </w:tcPr>
          <w:p>
            <w:pPr>
              <w:spacing w:after="0"/>
            </w:pPr>
            <w:r/>
            <w:r>
              <w:rPr>
                <w:sz w:val="18"/>
              </w:rPr>
              <w:t>auditLogs collection, append-only, &gt;= 12 months (SEC-OE-011, FR-OE-027)</w:t>
            </w:r>
          </w:p>
        </w:tc>
      </w:tr>
      <w:tr>
        <w:tc>
          <w:tcPr>
            <w:tcW w:type="dxa" w:w="2200"/>
          </w:tcPr>
          <w:p>
            <w:pPr>
              <w:spacing w:after="0"/>
            </w:pPr>
            <w:r/>
            <w:r>
              <w:rPr>
                <w:sz w:val="18"/>
              </w:rPr>
              <w:t>Security events</w:t>
            </w:r>
          </w:p>
        </w:tc>
        <w:tc>
          <w:tcPr>
            <w:tcW w:type="dxa" w:w="4800"/>
          </w:tcPr>
          <w:p>
            <w:pPr>
              <w:spacing w:after="0"/>
            </w:pPr>
            <w:r/>
            <w:r>
              <w:rPr>
                <w:sz w:val="18"/>
              </w:rPr>
              <w:t>Lockouts, 403s, 429s, CSRF failures</w:t>
            </w:r>
          </w:p>
        </w:tc>
        <w:tc>
          <w:tcPr>
            <w:tcW w:type="dxa" w:w="3000"/>
          </w:tcPr>
          <w:p>
            <w:pPr>
              <w:spacing w:after="0"/>
            </w:pPr>
            <w:r/>
            <w:r>
              <w:rPr>
                <w:sz w:val="18"/>
              </w:rPr>
              <w:t>Application log at WARN level + audit log</w:t>
            </w:r>
          </w:p>
        </w:tc>
      </w:tr>
    </w:tbl>
    <w:p/>
    <w:p>
      <w:pPr>
        <w:pStyle w:val="ListParagraph"/>
        <w:numPr>
          <w:ilvl w:val="0"/>
          <w:numId w:val="2"/>
        </w:numPr>
      </w:pPr>
      <w:r>
        <w:rPr/>
        <w:t>Never logged: passwords, password hashes, JWT / session / CSRF tokens, reset and verification tokens, correct options, full request bodies of auth routes (SEC-OE-001, SEC-OE-007). A redaction list is configured in the logger.</w:t>
      </w:r>
    </w:p>
    <w:p>
      <w:pPr>
        <w:pStyle w:val="ListParagraph"/>
        <w:numPr>
          <w:ilvl w:val="0"/>
          <w:numId w:val="2"/>
        </w:numPr>
      </w:pPr>
      <w:r>
        <w:rPr/>
        <w:t>Levels: ERROR (5xx, job failures), WARN (security events, retries), INFO (one line per request), DEBUG disabled in production.</w:t>
      </w:r>
    </w:p>
    <w:p>
      <w:pPr>
        <w:pStyle w:val="ListParagraph"/>
        <w:numPr>
          <w:ilvl w:val="0"/>
          <w:numId w:val="2"/>
        </w:numPr>
      </w:pPr>
      <w:r>
        <w:rPr/>
        <w:t>Every log line carries the requestId so a client error report can be traced end to end.</w:t>
      </w:r>
    </w:p>
    <w:p>
      <w:pPr>
        <w:pStyle w:val="Heading3"/>
      </w:pPr>
      <w:r>
        <w:rPr/>
        <w:t>4.4.3 Monitoring &amp; Alerting</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op w:w="30" w:type="dxa"/>
          <w:bottom w:w="30" w:type="dxa"/>
        </w:tblCellMar>
      </w:tblPr>
      <w:tblGrid>
        <w:gridCol w:w="2045"/>
        <w:gridCol w:w="2045"/>
        <w:gridCol w:w="2045"/>
        <w:gridCol w:w="2045"/>
        <w:gridCol w:w="2045"/>
      </w:tblGrid>
      <w:tr>
        <w:trPr>
          <w:tblHeader w:val="true"/>
        </w:trPr>
        <w:tc>
          <w:tcPr>
            <w:tcW w:type="dxa" w:w="700"/>
            <w:shd w:val="clear" w:color="auto" w:fill="1F497D"/>
          </w:tcPr>
          <w:p>
            <w:pPr>
              <w:spacing w:after="0"/>
            </w:pPr>
            <w:r/>
            <w:r>
              <w:rPr>
                <w:b/>
                <w:color w:val="FFFFFF"/>
                <w:sz w:val="18"/>
              </w:rPr>
              <w:t>ID</w:t>
            </w:r>
          </w:p>
        </w:tc>
        <w:tc>
          <w:tcPr>
            <w:tcW w:type="dxa" w:w="3300"/>
            <w:shd w:val="clear" w:color="auto" w:fill="1F497D"/>
          </w:tcPr>
          <w:p>
            <w:pPr>
              <w:spacing w:after="0"/>
            </w:pPr>
            <w:r/>
            <w:r>
              <w:rPr>
                <w:b/>
                <w:color w:val="FFFFFF"/>
                <w:sz w:val="18"/>
              </w:rPr>
              <w:t>Metric</w:t>
            </w:r>
          </w:p>
        </w:tc>
        <w:tc>
          <w:tcPr>
            <w:tcW w:type="dxa" w:w="1700"/>
            <w:shd w:val="clear" w:color="auto" w:fill="1F497D"/>
          </w:tcPr>
          <w:p>
            <w:pPr>
              <w:spacing w:after="0"/>
            </w:pPr>
            <w:r/>
            <w:r>
              <w:rPr>
                <w:b/>
                <w:color w:val="FFFFFF"/>
                <w:sz w:val="18"/>
              </w:rPr>
              <w:t>Target</w:t>
            </w:r>
          </w:p>
        </w:tc>
        <w:tc>
          <w:tcPr>
            <w:tcW w:type="dxa" w:w="2500"/>
            <w:shd w:val="clear" w:color="auto" w:fill="1F497D"/>
          </w:tcPr>
          <w:p>
            <w:pPr>
              <w:spacing w:after="0"/>
            </w:pPr>
            <w:r/>
            <w:r>
              <w:rPr>
                <w:b/>
                <w:color w:val="FFFFFF"/>
                <w:sz w:val="18"/>
              </w:rPr>
              <w:t>Alert when</w:t>
            </w:r>
          </w:p>
        </w:tc>
        <w:tc>
          <w:tcPr>
            <w:tcW w:type="dxa" w:w="1800"/>
            <w:shd w:val="clear" w:color="auto" w:fill="1F497D"/>
          </w:tcPr>
          <w:p>
            <w:pPr>
              <w:spacing w:after="0"/>
            </w:pPr>
            <w:r/>
            <w:r>
              <w:rPr>
                <w:b/>
                <w:color w:val="FFFFFF"/>
                <w:sz w:val="18"/>
              </w:rPr>
              <w:t>Req ID</w:t>
            </w:r>
          </w:p>
        </w:tc>
      </w:tr>
      <w:tr>
        <w:tc>
          <w:tcPr>
            <w:tcW w:type="dxa" w:w="700"/>
          </w:tcPr>
          <w:p>
            <w:pPr>
              <w:spacing w:after="0"/>
            </w:pPr>
            <w:r/>
            <w:r>
              <w:rPr>
                <w:sz w:val="18"/>
              </w:rPr>
              <w:t>M-01</w:t>
            </w:r>
          </w:p>
        </w:tc>
        <w:tc>
          <w:tcPr>
            <w:tcW w:type="dxa" w:w="3300"/>
          </w:tcPr>
          <w:p>
            <w:pPr>
              <w:spacing w:after="0"/>
            </w:pPr>
            <w:r/>
            <w:r>
              <w:rPr>
                <w:sz w:val="18"/>
              </w:rPr>
              <w:t>p95 API / page response time</w:t>
            </w:r>
          </w:p>
        </w:tc>
        <w:tc>
          <w:tcPr>
            <w:tcW w:type="dxa" w:w="1700"/>
          </w:tcPr>
          <w:p>
            <w:pPr>
              <w:spacing w:after="0"/>
            </w:pPr>
            <w:r/>
            <w:r>
              <w:rPr>
                <w:sz w:val="18"/>
              </w:rPr>
              <w:t>&lt;= 2 s</w:t>
            </w:r>
          </w:p>
        </w:tc>
        <w:tc>
          <w:tcPr>
            <w:tcW w:type="dxa" w:w="2500"/>
          </w:tcPr>
          <w:p>
            <w:pPr>
              <w:spacing w:after="0"/>
            </w:pPr>
            <w:r/>
            <w:r>
              <w:rPr>
                <w:sz w:val="18"/>
              </w:rPr>
              <w:t>&gt; 1.5 s for 5 min</w:t>
            </w:r>
          </w:p>
        </w:tc>
        <w:tc>
          <w:tcPr>
            <w:tcW w:type="dxa" w:w="1800"/>
          </w:tcPr>
          <w:p>
            <w:pPr>
              <w:spacing w:after="0"/>
            </w:pPr>
            <w:r/>
            <w:r>
              <w:rPr>
                <w:sz w:val="18"/>
              </w:rPr>
              <w:t>NFR-OE-001</w:t>
            </w:r>
          </w:p>
        </w:tc>
      </w:tr>
      <w:tr>
        <w:tc>
          <w:tcPr>
            <w:tcW w:type="dxa" w:w="700"/>
          </w:tcPr>
          <w:p>
            <w:pPr>
              <w:spacing w:after="0"/>
            </w:pPr>
            <w:r/>
            <w:r>
              <w:rPr>
                <w:sz w:val="18"/>
              </w:rPr>
              <w:t>M-02</w:t>
            </w:r>
          </w:p>
        </w:tc>
        <w:tc>
          <w:tcPr>
            <w:tcW w:type="dxa" w:w="3300"/>
          </w:tcPr>
          <w:p>
            <w:pPr>
              <w:spacing w:after="0"/>
            </w:pPr>
            <w:r/>
            <w:r>
              <w:rPr>
                <w:sz w:val="18"/>
              </w:rPr>
              <w:t>p95 auto-save latency (API-13)</w:t>
            </w:r>
          </w:p>
        </w:tc>
        <w:tc>
          <w:tcPr>
            <w:tcW w:type="dxa" w:w="1700"/>
          </w:tcPr>
          <w:p>
            <w:pPr>
              <w:spacing w:after="0"/>
            </w:pPr>
            <w:r/>
            <w:r>
              <w:rPr>
                <w:sz w:val="18"/>
              </w:rPr>
              <w:t>&lt;= 1 s</w:t>
            </w:r>
          </w:p>
        </w:tc>
        <w:tc>
          <w:tcPr>
            <w:tcW w:type="dxa" w:w="2500"/>
          </w:tcPr>
          <w:p>
            <w:pPr>
              <w:spacing w:after="0"/>
            </w:pPr>
            <w:r/>
            <w:r>
              <w:rPr>
                <w:sz w:val="18"/>
              </w:rPr>
              <w:t>&gt; 0.8 s for 5 min</w:t>
            </w:r>
          </w:p>
        </w:tc>
        <w:tc>
          <w:tcPr>
            <w:tcW w:type="dxa" w:w="1800"/>
          </w:tcPr>
          <w:p>
            <w:pPr>
              <w:spacing w:after="0"/>
            </w:pPr>
            <w:r/>
            <w:r>
              <w:rPr>
                <w:sz w:val="18"/>
              </w:rPr>
              <w:t>NFR-OE-002</w:t>
            </w:r>
          </w:p>
        </w:tc>
      </w:tr>
      <w:tr>
        <w:tc>
          <w:tcPr>
            <w:tcW w:type="dxa" w:w="700"/>
          </w:tcPr>
          <w:p>
            <w:pPr>
              <w:spacing w:after="0"/>
            </w:pPr>
            <w:r/>
            <w:r>
              <w:rPr>
                <w:sz w:val="18"/>
              </w:rPr>
              <w:t>M-03</w:t>
            </w:r>
          </w:p>
        </w:tc>
        <w:tc>
          <w:tcPr>
            <w:tcW w:type="dxa" w:w="3300"/>
          </w:tcPr>
          <w:p>
            <w:pPr>
              <w:spacing w:after="0"/>
            </w:pPr>
            <w:r/>
            <w:r>
              <w:rPr>
                <w:sz w:val="18"/>
              </w:rPr>
              <w:t>Submit-to-score time</w:t>
            </w:r>
          </w:p>
        </w:tc>
        <w:tc>
          <w:tcPr>
            <w:tcW w:type="dxa" w:w="1700"/>
          </w:tcPr>
          <w:p>
            <w:pPr>
              <w:spacing w:after="0"/>
            </w:pPr>
            <w:r/>
            <w:r>
              <w:rPr>
                <w:sz w:val="18"/>
              </w:rPr>
              <w:t>&lt;= 5 s</w:t>
            </w:r>
          </w:p>
        </w:tc>
        <w:tc>
          <w:tcPr>
            <w:tcW w:type="dxa" w:w="2500"/>
          </w:tcPr>
          <w:p>
            <w:pPr>
              <w:spacing w:after="0"/>
            </w:pPr>
            <w:r/>
            <w:r>
              <w:rPr>
                <w:sz w:val="18"/>
              </w:rPr>
              <w:t>any &gt; 5 s</w:t>
            </w:r>
          </w:p>
        </w:tc>
        <w:tc>
          <w:tcPr>
            <w:tcW w:type="dxa" w:w="1800"/>
          </w:tcPr>
          <w:p>
            <w:pPr>
              <w:spacing w:after="0"/>
            </w:pPr>
            <w:r/>
            <w:r>
              <w:rPr>
                <w:sz w:val="18"/>
              </w:rPr>
              <w:t>NFR-OE-003</w:t>
            </w:r>
          </w:p>
        </w:tc>
      </w:tr>
      <w:tr>
        <w:tc>
          <w:tcPr>
            <w:tcW w:type="dxa" w:w="700"/>
          </w:tcPr>
          <w:p>
            <w:pPr>
              <w:spacing w:after="0"/>
            </w:pPr>
            <w:r/>
            <w:r>
              <w:rPr>
                <w:sz w:val="18"/>
              </w:rPr>
              <w:t>M-04</w:t>
            </w:r>
          </w:p>
        </w:tc>
        <w:tc>
          <w:tcPr>
            <w:tcW w:type="dxa" w:w="3300"/>
          </w:tcPr>
          <w:p>
            <w:pPr>
              <w:spacing w:after="0"/>
            </w:pPr>
            <w:r/>
            <w:r>
              <w:rPr>
                <w:sz w:val="18"/>
              </w:rPr>
              <w:t>Uptime of GET /health (1-min external ping)</w:t>
            </w:r>
          </w:p>
        </w:tc>
        <w:tc>
          <w:tcPr>
            <w:tcW w:type="dxa" w:w="1700"/>
          </w:tcPr>
          <w:p>
            <w:pPr>
              <w:spacing w:after="0"/>
            </w:pPr>
            <w:r/>
            <w:r>
              <w:rPr>
                <w:sz w:val="18"/>
              </w:rPr>
              <w:t>&gt;= 99.5 % in exam windows</w:t>
            </w:r>
          </w:p>
        </w:tc>
        <w:tc>
          <w:tcPr>
            <w:tcW w:type="dxa" w:w="2500"/>
          </w:tcPr>
          <w:p>
            <w:pPr>
              <w:spacing w:after="0"/>
            </w:pPr>
            <w:r/>
            <w:r>
              <w:rPr>
                <w:sz w:val="18"/>
              </w:rPr>
              <w:t>2 consecutive failures</w:t>
            </w:r>
          </w:p>
        </w:tc>
        <w:tc>
          <w:tcPr>
            <w:tcW w:type="dxa" w:w="1800"/>
          </w:tcPr>
          <w:p>
            <w:pPr>
              <w:spacing w:after="0"/>
            </w:pPr>
            <w:r/>
            <w:r>
              <w:rPr>
                <w:sz w:val="18"/>
              </w:rPr>
              <w:t>NFR-OE-004</w:t>
            </w:r>
          </w:p>
        </w:tc>
      </w:tr>
      <w:tr>
        <w:tc>
          <w:tcPr>
            <w:tcW w:type="dxa" w:w="700"/>
          </w:tcPr>
          <w:p>
            <w:pPr>
              <w:spacing w:after="0"/>
            </w:pPr>
            <w:r/>
            <w:r>
              <w:rPr>
                <w:sz w:val="18"/>
              </w:rPr>
              <w:t>M-05</w:t>
            </w:r>
          </w:p>
        </w:tc>
        <w:tc>
          <w:tcPr>
            <w:tcW w:type="dxa" w:w="3300"/>
          </w:tcPr>
          <w:p>
            <w:pPr>
              <w:spacing w:after="0"/>
            </w:pPr>
            <w:r/>
            <w:r>
              <w:rPr>
                <w:sz w:val="18"/>
              </w:rPr>
              <w:t>5xx error rate</w:t>
            </w:r>
          </w:p>
        </w:tc>
        <w:tc>
          <w:tcPr>
            <w:tcW w:type="dxa" w:w="1700"/>
          </w:tcPr>
          <w:p>
            <w:pPr>
              <w:spacing w:after="0"/>
            </w:pPr>
            <w:r/>
            <w:r>
              <w:rPr>
                <w:sz w:val="18"/>
              </w:rPr>
              <w:t>&lt; 1 %</w:t>
            </w:r>
          </w:p>
        </w:tc>
        <w:tc>
          <w:tcPr>
            <w:tcW w:type="dxa" w:w="2500"/>
          </w:tcPr>
          <w:p>
            <w:pPr>
              <w:spacing w:after="0"/>
            </w:pPr>
            <w:r/>
            <w:r>
              <w:rPr>
                <w:sz w:val="18"/>
              </w:rPr>
              <w:t>&gt; 1 % for 5 min</w:t>
            </w:r>
          </w:p>
        </w:tc>
        <w:tc>
          <w:tcPr>
            <w:tcW w:type="dxa" w:w="1800"/>
          </w:tcPr>
          <w:p>
            <w:pPr>
              <w:spacing w:after="0"/>
            </w:pPr>
            <w:r/>
            <w:r>
              <w:rPr>
                <w:sz w:val="18"/>
              </w:rPr>
              <w:t>NFR-OE-004</w:t>
            </w:r>
          </w:p>
        </w:tc>
      </w:tr>
      <w:tr>
        <w:tc>
          <w:tcPr>
            <w:tcW w:type="dxa" w:w="700"/>
          </w:tcPr>
          <w:p>
            <w:pPr>
              <w:spacing w:after="0"/>
            </w:pPr>
            <w:r/>
            <w:r>
              <w:rPr>
                <w:sz w:val="18"/>
              </w:rPr>
              <w:t>M-06</w:t>
            </w:r>
          </w:p>
        </w:tc>
        <w:tc>
          <w:tcPr>
            <w:tcW w:type="dxa" w:w="3300"/>
          </w:tcPr>
          <w:p>
            <w:pPr>
              <w:spacing w:after="0"/>
            </w:pPr>
            <w:r/>
            <w:r>
              <w:rPr>
                <w:sz w:val="18"/>
              </w:rPr>
              <w:t>Expired attempts still IN_PROGRESS</w:t>
            </w:r>
          </w:p>
        </w:tc>
        <w:tc>
          <w:tcPr>
            <w:tcW w:type="dxa" w:w="1700"/>
          </w:tcPr>
          <w:p>
            <w:pPr>
              <w:spacing w:after="0"/>
            </w:pPr>
            <w:r/>
            <w:r>
              <w:rPr>
                <w:sz w:val="18"/>
              </w:rPr>
              <w:t>0</w:t>
            </w:r>
          </w:p>
        </w:tc>
        <w:tc>
          <w:tcPr>
            <w:tcW w:type="dxa" w:w="2500"/>
          </w:tcPr>
          <w:p>
            <w:pPr>
              <w:spacing w:after="0"/>
            </w:pPr>
            <w:r/>
            <w:r>
              <w:rPr>
                <w:sz w:val="18"/>
              </w:rPr>
              <w:t>&gt; 0 for 30 s (auto-submit job stalled)</w:t>
            </w:r>
          </w:p>
        </w:tc>
        <w:tc>
          <w:tcPr>
            <w:tcW w:type="dxa" w:w="1800"/>
          </w:tcPr>
          <w:p>
            <w:pPr>
              <w:spacing w:after="0"/>
            </w:pPr>
            <w:r/>
            <w:r>
              <w:rPr>
                <w:sz w:val="18"/>
              </w:rPr>
              <w:t>FR-OE-020</w:t>
            </w:r>
          </w:p>
        </w:tc>
      </w:tr>
      <w:tr>
        <w:tc>
          <w:tcPr>
            <w:tcW w:type="dxa" w:w="700"/>
          </w:tcPr>
          <w:p>
            <w:pPr>
              <w:spacing w:after="0"/>
            </w:pPr>
            <w:r/>
            <w:r>
              <w:rPr>
                <w:sz w:val="18"/>
              </w:rPr>
              <w:t>M-07</w:t>
            </w:r>
          </w:p>
        </w:tc>
        <w:tc>
          <w:tcPr>
            <w:tcW w:type="dxa" w:w="3300"/>
          </w:tcPr>
          <w:p>
            <w:pPr>
              <w:spacing w:after="0"/>
            </w:pPr>
            <w:r/>
            <w:r>
              <w:rPr>
                <w:sz w:val="18"/>
              </w:rPr>
              <w:t>Failed logins / 429s per minute</w:t>
            </w:r>
          </w:p>
        </w:tc>
        <w:tc>
          <w:tcPr>
            <w:tcW w:type="dxa" w:w="1700"/>
          </w:tcPr>
          <w:p>
            <w:pPr>
              <w:spacing w:after="0"/>
            </w:pPr>
            <w:r/>
            <w:r>
              <w:rPr>
                <w:sz w:val="18"/>
              </w:rPr>
              <w:t>baseline</w:t>
            </w:r>
          </w:p>
        </w:tc>
        <w:tc>
          <w:tcPr>
            <w:tcW w:type="dxa" w:w="2500"/>
          </w:tcPr>
          <w:p>
            <w:pPr>
              <w:spacing w:after="0"/>
            </w:pPr>
            <w:r/>
            <w:r>
              <w:rPr>
                <w:sz w:val="18"/>
              </w:rPr>
              <w:t>&gt; 5x baseline</w:t>
            </w:r>
          </w:p>
        </w:tc>
        <w:tc>
          <w:tcPr>
            <w:tcW w:type="dxa" w:w="1800"/>
          </w:tcPr>
          <w:p>
            <w:pPr>
              <w:spacing w:after="0"/>
            </w:pPr>
            <w:r/>
            <w:r>
              <w:rPr>
                <w:sz w:val="18"/>
              </w:rPr>
              <w:t>SEC-OE-003, SEC-OE-010</w:t>
            </w:r>
          </w:p>
        </w:tc>
      </w:tr>
      <w:tr>
        <w:tc>
          <w:tcPr>
            <w:tcW w:type="dxa" w:w="700"/>
          </w:tcPr>
          <w:p>
            <w:pPr>
              <w:spacing w:after="0"/>
            </w:pPr>
            <w:r/>
            <w:r>
              <w:rPr>
                <w:sz w:val="18"/>
              </w:rPr>
              <w:t>M-08</w:t>
            </w:r>
          </w:p>
        </w:tc>
        <w:tc>
          <w:tcPr>
            <w:tcW w:type="dxa" w:w="3300"/>
          </w:tcPr>
          <w:p>
            <w:pPr>
              <w:spacing w:after="0"/>
            </w:pPr>
            <w:r/>
            <w:r>
              <w:rPr>
                <w:sz w:val="18"/>
              </w:rPr>
              <w:t>Daily backup job result</w:t>
            </w:r>
          </w:p>
        </w:tc>
        <w:tc>
          <w:tcPr>
            <w:tcW w:type="dxa" w:w="1700"/>
          </w:tcPr>
          <w:p>
            <w:pPr>
              <w:spacing w:after="0"/>
            </w:pPr>
            <w:r/>
            <w:r>
              <w:rPr>
                <w:sz w:val="18"/>
              </w:rPr>
              <w:t>success</w:t>
            </w:r>
          </w:p>
        </w:tc>
        <w:tc>
          <w:tcPr>
            <w:tcW w:type="dxa" w:w="2500"/>
          </w:tcPr>
          <w:p>
            <w:pPr>
              <w:spacing w:after="0"/>
            </w:pPr>
            <w:r/>
            <w:r>
              <w:rPr>
                <w:sz w:val="18"/>
              </w:rPr>
              <w:t>failure or missing</w:t>
            </w:r>
          </w:p>
        </w:tc>
        <w:tc>
          <w:tcPr>
            <w:tcW w:type="dxa" w:w="1800"/>
          </w:tcPr>
          <w:p>
            <w:pPr>
              <w:spacing w:after="0"/>
            </w:pPr>
            <w:r/>
            <w:r>
              <w:rPr>
                <w:sz w:val="18"/>
              </w:rPr>
              <w:t>NFR-OE-006</w:t>
            </w:r>
          </w:p>
        </w:tc>
      </w:tr>
    </w:tbl>
    <w:p/>
    <w:p>
      <w:r>
        <w:rPr/>
        <w:t>Implementation: prom-client exposes metrics from Express; Grafana dashboards display them; an external uptime monitor pings /health. Alerts go to the team by email.</w:t>
      </w:r>
    </w:p>
    <w:p>
      <w:pPr>
        <w:pStyle w:val="Heading2"/>
      </w:pPr>
      <w:r>
        <w:rPr/>
        <w:t>4.5 UX Design</w:t>
      </w:r>
    </w:p>
    <w:p>
      <w:r>
        <w:rPr/>
        <w:t>The UX goal is a calm, distraction-free exam experience that works for first-time users without training (NFR-OE-007).</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op w:w="30" w:type="dxa"/>
          <w:bottom w:w="30" w:type="dxa"/>
        </w:tblCellMar>
      </w:tblPr>
      <w:tblGrid>
        <w:gridCol w:w="3408"/>
        <w:gridCol w:w="3408"/>
        <w:gridCol w:w="3408"/>
      </w:tblGrid>
      <w:tr>
        <w:trPr>
          <w:tblHeader w:val="true"/>
        </w:trPr>
        <w:tc>
          <w:tcPr>
            <w:tcW w:type="dxa" w:w="2200"/>
            <w:shd w:val="clear" w:color="auto" w:fill="1F497D"/>
          </w:tcPr>
          <w:p>
            <w:pPr>
              <w:spacing w:after="0"/>
            </w:pPr>
            <w:r/>
            <w:r>
              <w:rPr>
                <w:b/>
                <w:color w:val="FFFFFF"/>
                <w:sz w:val="18"/>
              </w:rPr>
              <w:t>Screen / element</w:t>
            </w:r>
          </w:p>
        </w:tc>
        <w:tc>
          <w:tcPr>
            <w:tcW w:type="dxa" w:w="4800"/>
            <w:shd w:val="clear" w:color="auto" w:fill="1F497D"/>
          </w:tcPr>
          <w:p>
            <w:pPr>
              <w:spacing w:after="0"/>
            </w:pPr>
            <w:r/>
            <w:r>
              <w:rPr>
                <w:b/>
                <w:color w:val="FFFFFF"/>
                <w:sz w:val="18"/>
              </w:rPr>
              <w:t>Design decision</w:t>
            </w:r>
          </w:p>
        </w:tc>
        <w:tc>
          <w:tcPr>
            <w:tcW w:type="dxa" w:w="3000"/>
            <w:shd w:val="clear" w:color="auto" w:fill="1F497D"/>
          </w:tcPr>
          <w:p>
            <w:pPr>
              <w:spacing w:after="0"/>
            </w:pPr>
            <w:r/>
            <w:r>
              <w:rPr>
                <w:b/>
                <w:color w:val="FFFFFF"/>
                <w:sz w:val="18"/>
              </w:rPr>
              <w:t>Req ID</w:t>
            </w:r>
          </w:p>
        </w:tc>
      </w:tr>
      <w:tr>
        <w:tc>
          <w:tcPr>
            <w:tcW w:type="dxa" w:w="2200"/>
          </w:tcPr>
          <w:p>
            <w:pPr>
              <w:spacing w:after="0"/>
            </w:pPr>
            <w:r/>
            <w:r>
              <w:rPr>
                <w:sz w:val="18"/>
              </w:rPr>
              <w:t>Student dashboard</w:t>
            </w:r>
          </w:p>
        </w:tc>
        <w:tc>
          <w:tcPr>
            <w:tcW w:type="dxa" w:w="4800"/>
          </w:tcPr>
          <w:p>
            <w:pPr>
              <w:spacing w:after="0"/>
            </w:pPr>
            <w:r/>
            <w:r>
              <w:rPr>
                <w:sz w:val="18"/>
              </w:rPr>
              <w:t>Exam cards grouped by status chip (Upcoming, Open, Attempted, Missed). The "Start" button is on the card: Dashboard -&gt; Start -&gt; Confirm instructions = 3 clicks.</w:t>
            </w:r>
          </w:p>
        </w:tc>
        <w:tc>
          <w:tcPr>
            <w:tcW w:type="dxa" w:w="3000"/>
          </w:tcPr>
          <w:p>
            <w:pPr>
              <w:spacing w:after="0"/>
            </w:pPr>
            <w:r/>
            <w:r>
              <w:rPr>
                <w:sz w:val="18"/>
              </w:rPr>
              <w:t>FR-OE-013, NFR-OE-007</w:t>
            </w:r>
          </w:p>
        </w:tc>
      </w:tr>
      <w:tr>
        <w:tc>
          <w:tcPr>
            <w:tcW w:type="dxa" w:w="2200"/>
          </w:tcPr>
          <w:p>
            <w:pPr>
              <w:spacing w:after="0"/>
            </w:pPr>
            <w:r/>
            <w:r>
              <w:rPr>
                <w:sz w:val="18"/>
              </w:rPr>
              <w:t>Exam page header</w:t>
            </w:r>
          </w:p>
        </w:tc>
        <w:tc>
          <w:tcPr>
            <w:tcW w:type="dxa" w:w="4800"/>
          </w:tcPr>
          <w:p>
            <w:pPr>
              <w:spacing w:after="0"/>
            </w:pPr>
            <w:r/>
            <w:r>
              <w:rPr>
                <w:sz w:val="18"/>
              </w:rPr>
              <w:t>Exam title, countdown timer (hh:mm:ss) and save status ("All changes saved 10:41:30" / "Saving..." / "Offline").</w:t>
            </w:r>
          </w:p>
        </w:tc>
        <w:tc>
          <w:tcPr>
            <w:tcW w:type="dxa" w:w="3000"/>
          </w:tcPr>
          <w:p>
            <w:pPr>
              <w:spacing w:after="0"/>
            </w:pPr>
            <w:r/>
            <w:r>
              <w:rPr>
                <w:sz w:val="18"/>
              </w:rPr>
              <w:t>FR-OE-016, FR-OE-017</w:t>
            </w:r>
          </w:p>
        </w:tc>
      </w:tr>
      <w:tr>
        <w:tc>
          <w:tcPr>
            <w:tcW w:type="dxa" w:w="2200"/>
          </w:tcPr>
          <w:p>
            <w:pPr>
              <w:spacing w:after="0"/>
            </w:pPr>
            <w:r/>
            <w:r>
              <w:rPr>
                <w:sz w:val="18"/>
              </w:rPr>
              <w:t>Timer</w:t>
            </w:r>
          </w:p>
        </w:tc>
        <w:tc>
          <w:tcPr>
            <w:tcW w:type="dxa" w:w="4800"/>
          </w:tcPr>
          <w:p>
            <w:pPr>
              <w:spacing w:after="0"/>
            </w:pPr>
            <w:r/>
            <w:r>
              <w:rPr>
                <w:sz w:val="18"/>
              </w:rPr>
              <w:t>Turns amber at 5 min and red at 1 min; screen-reader announcements at 5 and 1 min via aria-live. At 00:00 inputs lock and auto-submit runs.</w:t>
            </w:r>
          </w:p>
        </w:tc>
        <w:tc>
          <w:tcPr>
            <w:tcW w:type="dxa" w:w="3000"/>
          </w:tcPr>
          <w:p>
            <w:pPr>
              <w:spacing w:after="0"/>
            </w:pPr>
            <w:r/>
            <w:r>
              <w:rPr>
                <w:sz w:val="18"/>
              </w:rPr>
              <w:t>FR-OE-016, FR-OE-020</w:t>
            </w:r>
          </w:p>
        </w:tc>
      </w:tr>
      <w:tr>
        <w:tc>
          <w:tcPr>
            <w:tcW w:type="dxa" w:w="2200"/>
          </w:tcPr>
          <w:p>
            <w:pPr>
              <w:spacing w:after="0"/>
            </w:pPr>
            <w:r/>
            <w:r>
              <w:rPr>
                <w:sz w:val="18"/>
              </w:rPr>
              <w:t>Question panel</w:t>
            </w:r>
          </w:p>
        </w:tc>
        <w:tc>
          <w:tcPr>
            <w:tcW w:type="dxa" w:w="4800"/>
          </w:tcPr>
          <w:p>
            <w:pPr>
              <w:spacing w:after="0"/>
            </w:pPr>
            <w:r/>
            <w:r>
              <w:rPr>
                <w:sz w:val="18"/>
              </w:rPr>
              <w:t>One question at a time; options are native radio buttons; Previous / Next / Flag for review buttons.</w:t>
            </w:r>
          </w:p>
        </w:tc>
        <w:tc>
          <w:tcPr>
            <w:tcW w:type="dxa" w:w="3000"/>
          </w:tcPr>
          <w:p>
            <w:pPr>
              <w:spacing w:after="0"/>
            </w:pPr>
            <w:r/>
            <w:r>
              <w:rPr>
                <w:sz w:val="18"/>
              </w:rPr>
              <w:t>FR-OE-015</w:t>
            </w:r>
          </w:p>
        </w:tc>
      </w:tr>
      <w:tr>
        <w:tc>
          <w:tcPr>
            <w:tcW w:type="dxa" w:w="2200"/>
          </w:tcPr>
          <w:p>
            <w:pPr>
              <w:spacing w:after="0"/>
            </w:pPr>
            <w:r/>
            <w:r>
              <w:rPr>
                <w:sz w:val="18"/>
              </w:rPr>
              <w:t>Question navigator</w:t>
            </w:r>
          </w:p>
        </w:tc>
        <w:tc>
          <w:tcPr>
            <w:tcW w:type="dxa" w:w="4800"/>
          </w:tcPr>
          <w:p>
            <w:pPr>
              <w:spacing w:after="0"/>
            </w:pPr>
            <w:r/>
            <w:r>
              <w:rPr>
                <w:sz w:val="18"/>
              </w:rPr>
              <w:t>Grid of numbered buttons showing answered, unanswered and flagged state with icon + colour (never colour only). Collapses to a drawer below 768 px.</w:t>
            </w:r>
          </w:p>
        </w:tc>
        <w:tc>
          <w:tcPr>
            <w:tcW w:type="dxa" w:w="3000"/>
          </w:tcPr>
          <w:p>
            <w:pPr>
              <w:spacing w:after="0"/>
            </w:pPr>
            <w:r/>
            <w:r>
              <w:rPr>
                <w:sz w:val="18"/>
              </w:rPr>
              <w:t>FR-OE-015, NFR-OE-008, NFR-OE-009</w:t>
            </w:r>
          </w:p>
        </w:tc>
      </w:tr>
      <w:tr>
        <w:tc>
          <w:tcPr>
            <w:tcW w:type="dxa" w:w="2200"/>
          </w:tcPr>
          <w:p>
            <w:pPr>
              <w:spacing w:after="0"/>
            </w:pPr>
            <w:r/>
            <w:r>
              <w:rPr>
                <w:sz w:val="18"/>
              </w:rPr>
              <w:t>Submit dialog</w:t>
            </w:r>
          </w:p>
        </w:tc>
        <w:tc>
          <w:tcPr>
            <w:tcW w:type="dxa" w:w="4800"/>
          </w:tcPr>
          <w:p>
            <w:pPr>
              <w:spacing w:after="0"/>
            </w:pPr>
            <w:r/>
            <w:r>
              <w:rPr>
                <w:sz w:val="18"/>
              </w:rPr>
              <w:t>Modal shows "N unanswered, M flagged" with Go back / Submit; focus is trapped in the modal.</w:t>
            </w:r>
          </w:p>
        </w:tc>
        <w:tc>
          <w:tcPr>
            <w:tcW w:type="dxa" w:w="3000"/>
          </w:tcPr>
          <w:p>
            <w:pPr>
              <w:spacing w:after="0"/>
            </w:pPr>
            <w:r/>
            <w:r>
              <w:rPr>
                <w:sz w:val="18"/>
              </w:rPr>
              <w:t>FR-OE-019</w:t>
            </w:r>
          </w:p>
        </w:tc>
      </w:tr>
      <w:tr>
        <w:tc>
          <w:tcPr>
            <w:tcW w:type="dxa" w:w="2200"/>
          </w:tcPr>
          <w:p>
            <w:pPr>
              <w:spacing w:after="0"/>
            </w:pPr>
            <w:r/>
            <w:r>
              <w:rPr>
                <w:sz w:val="18"/>
              </w:rPr>
              <w:t>Focus-loss notice</w:t>
            </w:r>
          </w:p>
        </w:tc>
        <w:tc>
          <w:tcPr>
            <w:tcW w:type="dxa" w:w="4800"/>
          </w:tcPr>
          <w:p>
            <w:pPr>
              <w:spacing w:after="0"/>
            </w:pPr>
            <w:r/>
            <w:r>
              <w:rPr>
                <w:sz w:val="18"/>
              </w:rPr>
              <w:t>Student sees a short notice at exam start that tab switches are recorded.</w:t>
            </w:r>
          </w:p>
        </w:tc>
        <w:tc>
          <w:tcPr>
            <w:tcW w:type="dxa" w:w="3000"/>
          </w:tcPr>
          <w:p>
            <w:pPr>
              <w:spacing w:after="0"/>
            </w:pPr>
            <w:r/>
            <w:r>
              <w:rPr>
                <w:sz w:val="18"/>
              </w:rPr>
              <w:t>FR-OE-021</w:t>
            </w:r>
          </w:p>
        </w:tc>
      </w:tr>
      <w:tr>
        <w:tc>
          <w:tcPr>
            <w:tcW w:type="dxa" w:w="2200"/>
          </w:tcPr>
          <w:p>
            <w:pPr>
              <w:spacing w:after="0"/>
            </w:pPr>
            <w:r/>
            <w:r>
              <w:rPr>
                <w:sz w:val="18"/>
              </w:rPr>
              <w:t>Result page</w:t>
            </w:r>
          </w:p>
        </w:tc>
        <w:tc>
          <w:tcPr>
            <w:tcW w:type="dxa" w:w="4800"/>
          </w:tcPr>
          <w:p>
            <w:pPr>
              <w:spacing w:after="0"/>
            </w:pPr>
            <w:r/>
            <w:r>
              <w:rPr>
                <w:sz w:val="18"/>
              </w:rPr>
              <w:t>Score and pass/fail badge shown immediately after submit. Question-wise review with correct answers unlocks after the exam end time, only if enabled by the Instructor; before that the page shows "Review available at &lt;time&gt;".</w:t>
            </w:r>
          </w:p>
        </w:tc>
        <w:tc>
          <w:tcPr>
            <w:tcW w:type="dxa" w:w="3000"/>
          </w:tcPr>
          <w:p>
            <w:pPr>
              <w:spacing w:after="0"/>
            </w:pPr>
            <w:r/>
            <w:r>
              <w:rPr>
                <w:sz w:val="18"/>
              </w:rPr>
              <w:t>FR-OE-023, SEC-OE-007</w:t>
            </w:r>
          </w:p>
        </w:tc>
      </w:tr>
      <w:tr>
        <w:tc>
          <w:tcPr>
            <w:tcW w:type="dxa" w:w="2200"/>
          </w:tcPr>
          <w:p>
            <w:pPr>
              <w:spacing w:after="0"/>
            </w:pPr>
            <w:r/>
            <w:r>
              <w:rPr>
                <w:sz w:val="18"/>
              </w:rPr>
              <w:t>Instructor results</w:t>
            </w:r>
          </w:p>
        </w:tc>
        <w:tc>
          <w:tcPr>
            <w:tcW w:type="dxa" w:w="4800"/>
          </w:tcPr>
          <w:p>
            <w:pPr>
              <w:spacing w:after="0"/>
            </w:pPr>
            <w:r/>
            <w:r>
              <w:rPr>
                <w:sz w:val="18"/>
              </w:rPr>
              <w:t>Attempts table with score, submit mode and focus-loss count; statistics cards; "Export CSV" button.</w:t>
            </w:r>
          </w:p>
        </w:tc>
        <w:tc>
          <w:tcPr>
            <w:tcW w:type="dxa" w:w="3000"/>
          </w:tcPr>
          <w:p>
            <w:pPr>
              <w:spacing w:after="0"/>
            </w:pPr>
            <w:r/>
            <w:r>
              <w:rPr>
                <w:sz w:val="18"/>
              </w:rPr>
              <w:t>FR-OE-024, FR-OE-025, FR-OE-021</w:t>
            </w:r>
          </w:p>
        </w:tc>
      </w:tr>
      <w:tr>
        <w:tc>
          <w:tcPr>
            <w:tcW w:type="dxa" w:w="2200"/>
          </w:tcPr>
          <w:p>
            <w:pPr>
              <w:spacing w:after="0"/>
            </w:pPr>
            <w:r/>
            <w:r>
              <w:rPr>
                <w:sz w:val="18"/>
              </w:rPr>
              <w:t>Errors &amp; forms</w:t>
            </w:r>
          </w:p>
        </w:tc>
        <w:tc>
          <w:tcPr>
            <w:tcW w:type="dxa" w:w="4800"/>
          </w:tcPr>
          <w:p>
            <w:pPr>
              <w:spacing w:after="0"/>
            </w:pPr>
            <w:r/>
            <w:r>
              <w:rPr>
                <w:sz w:val="18"/>
              </w:rPr>
              <w:t>Plain-language messages, inline field errors, no stack traces or internal codes shown to users.</w:t>
            </w:r>
          </w:p>
        </w:tc>
        <w:tc>
          <w:tcPr>
            <w:tcW w:type="dxa" w:w="3000"/>
          </w:tcPr>
          <w:p>
            <w:pPr>
              <w:spacing w:after="0"/>
            </w:pPr>
            <w:r/>
            <w:r>
              <w:rPr>
                <w:sz w:val="18"/>
              </w:rPr>
              <w:t>Section 4.4</w:t>
            </w:r>
          </w:p>
        </w:tc>
      </w:tr>
    </w:tbl>
    <w:p/>
    <w:p>
      <w:r>
        <w:rPr>
          <w:b/>
        </w:rPr>
        <w:t>Accessibility and compatibility:</w:t>
      </w:r>
    </w:p>
    <w:p>
      <w:pPr>
        <w:pStyle w:val="ListParagraph"/>
        <w:numPr>
          <w:ilvl w:val="0"/>
          <w:numId w:val="2"/>
        </w:numPr>
      </w:pPr>
      <w:r>
        <w:rPr/>
        <w:t>WCAG 2.1 AA on exam pages: text contrast &gt;= 4.5:1, visible focus ring, all actions reachable by keyboard (Tab order, 1-6 to choose option, N / P for next / previous, F to flag) (NFR-OE-008).</w:t>
      </w:r>
    </w:p>
    <w:p>
      <w:pPr>
        <w:pStyle w:val="ListParagraph"/>
        <w:numPr>
          <w:ilvl w:val="0"/>
          <w:numId w:val="2"/>
        </w:numPr>
      </w:pPr>
      <w:r>
        <w:rPr/>
        <w:t>Responsive layout from 360 px width; tested on the latest two versions of Chrome, Firefox and Edge (NFR-OE-009).</w:t>
      </w:r>
    </w:p>
    <w:p>
      <w:pPr>
        <w:pStyle w:val="ListParagraph"/>
        <w:numPr>
          <w:ilvl w:val="0"/>
          <w:numId w:val="2"/>
        </w:numPr>
      </w:pPr>
      <w:r>
        <w:rPr/>
        <w:t>Minimum 16 px body text, large tap targets (44 x 44 px) for options on mobile.</w:t>
      </w:r>
    </w:p>
    <w:p>
      <w:pPr>
        <w:pStyle w:val="Heading2"/>
      </w:pPr>
      <w:r>
        <w:rPr/>
        <w:t>4.6 Design Traceability to Requirements</w:t>
      </w:r>
    </w:p>
    <w:p>
      <w:r>
        <w:rPr/>
        <w:t>Design references for the "Design / API ref - P4" column of the RTM. SD = sequence diagram (4.2), API = endpoint (4.3), M = monitoring metric (4.4.3).</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op w:w="30" w:type="dxa"/>
          <w:bottom w:w="30" w:type="dxa"/>
        </w:tblCellMar>
      </w:tblPr>
      <w:tblGrid>
        <w:gridCol w:w="5112"/>
        <w:gridCol w:w="5112"/>
      </w:tblGrid>
      <w:tr>
        <w:trPr>
          <w:tblHeader w:val="true"/>
        </w:trPr>
        <w:tc>
          <w:tcPr>
            <w:tcW w:type="dxa" w:w="3200"/>
            <w:shd w:val="clear" w:color="auto" w:fill="1F497D"/>
          </w:tcPr>
          <w:p>
            <w:pPr>
              <w:spacing w:after="0"/>
            </w:pPr>
            <w:r/>
            <w:r>
              <w:rPr>
                <w:b/>
                <w:color w:val="FFFFFF"/>
                <w:sz w:val="18"/>
              </w:rPr>
              <w:t>Req ID</w:t>
            </w:r>
          </w:p>
        </w:tc>
        <w:tc>
          <w:tcPr>
            <w:tcW w:type="dxa" w:w="6800"/>
            <w:shd w:val="clear" w:color="auto" w:fill="1F497D"/>
          </w:tcPr>
          <w:p>
            <w:pPr>
              <w:spacing w:after="0"/>
            </w:pPr>
            <w:r/>
            <w:r>
              <w:rPr>
                <w:b/>
                <w:color w:val="FFFFFF"/>
                <w:sz w:val="18"/>
              </w:rPr>
              <w:t>Design reference</w:t>
            </w:r>
          </w:p>
        </w:tc>
      </w:tr>
      <w:tr>
        <w:tc>
          <w:tcPr>
            <w:tcW w:type="dxa" w:w="3200"/>
          </w:tcPr>
          <w:p>
            <w:pPr>
              <w:spacing w:after="0"/>
            </w:pPr>
            <w:r/>
            <w:r>
              <w:rPr>
                <w:sz w:val="18"/>
              </w:rPr>
              <w:t>FR-OE-001, FR-OE-002</w:t>
            </w:r>
          </w:p>
        </w:tc>
        <w:tc>
          <w:tcPr>
            <w:tcW w:type="dxa" w:w="6800"/>
          </w:tcPr>
          <w:p>
            <w:pPr>
              <w:spacing w:after="0"/>
            </w:pPr>
            <w:r/>
            <w:r>
              <w:rPr>
                <w:sz w:val="18"/>
              </w:rPr>
              <w:t>API-01, API-02; services/auth</w:t>
            </w:r>
          </w:p>
        </w:tc>
      </w:tr>
      <w:tr>
        <w:tc>
          <w:tcPr>
            <w:tcW w:type="dxa" w:w="3200"/>
          </w:tcPr>
          <w:p>
            <w:pPr>
              <w:spacing w:after="0"/>
            </w:pPr>
            <w:r/>
            <w:r>
              <w:rPr>
                <w:sz w:val="18"/>
              </w:rPr>
              <w:t>FR-OE-003</w:t>
            </w:r>
          </w:p>
        </w:tc>
        <w:tc>
          <w:tcPr>
            <w:tcW w:type="dxa" w:w="6800"/>
          </w:tcPr>
          <w:p>
            <w:pPr>
              <w:spacing w:after="0"/>
            </w:pPr>
            <w:r/>
            <w:r>
              <w:rPr>
                <w:sz w:val="18"/>
              </w:rPr>
              <w:t>SD-01; API-03</w:t>
            </w:r>
          </w:p>
        </w:tc>
      </w:tr>
      <w:tr>
        <w:tc>
          <w:tcPr>
            <w:tcW w:type="dxa" w:w="3200"/>
          </w:tcPr>
          <w:p>
            <w:pPr>
              <w:spacing w:after="0"/>
            </w:pPr>
            <w:r/>
            <w:r>
              <w:rPr>
                <w:sz w:val="18"/>
              </w:rPr>
              <w:t>FR-OE-004</w:t>
            </w:r>
          </w:p>
        </w:tc>
        <w:tc>
          <w:tcPr>
            <w:tcW w:type="dxa" w:w="6800"/>
          </w:tcPr>
          <w:p>
            <w:pPr>
              <w:spacing w:after="0"/>
            </w:pPr>
            <w:r/>
            <w:r>
              <w:rPr>
                <w:sz w:val="18"/>
              </w:rPr>
              <w:t>SD-01; API-04</w:t>
            </w:r>
          </w:p>
        </w:tc>
      </w:tr>
      <w:tr>
        <w:tc>
          <w:tcPr>
            <w:tcW w:type="dxa" w:w="3200"/>
          </w:tcPr>
          <w:p>
            <w:pPr>
              <w:spacing w:after="0"/>
            </w:pPr>
            <w:r/>
            <w:r>
              <w:rPr>
                <w:sz w:val="18"/>
              </w:rPr>
              <w:t>FR-OE-005</w:t>
            </w:r>
          </w:p>
        </w:tc>
        <w:tc>
          <w:tcPr>
            <w:tcW w:type="dxa" w:w="6800"/>
          </w:tcPr>
          <w:p>
            <w:pPr>
              <w:spacing w:after="0"/>
            </w:pPr>
            <w:r/>
            <w:r>
              <w:rPr>
                <w:sz w:val="18"/>
              </w:rPr>
              <w:t>API-05, API-06</w:t>
            </w:r>
          </w:p>
        </w:tc>
      </w:tr>
      <w:tr>
        <w:tc>
          <w:tcPr>
            <w:tcW w:type="dxa" w:w="3200"/>
          </w:tcPr>
          <w:p>
            <w:pPr>
              <w:spacing w:after="0"/>
            </w:pPr>
            <w:r/>
            <w:r>
              <w:rPr>
                <w:sz w:val="18"/>
              </w:rPr>
              <w:t>FR-OE-006</w:t>
            </w:r>
          </w:p>
        </w:tc>
        <w:tc>
          <w:tcPr>
            <w:tcW w:type="dxa" w:w="6800"/>
          </w:tcPr>
          <w:p>
            <w:pPr>
              <w:spacing w:after="0"/>
            </w:pPr>
            <w:r/>
            <w:r>
              <w:rPr>
                <w:sz w:val="18"/>
              </w:rPr>
              <w:t>API-07</w:t>
            </w:r>
          </w:p>
        </w:tc>
      </w:tr>
      <w:tr>
        <w:tc>
          <w:tcPr>
            <w:tcW w:type="dxa" w:w="3200"/>
          </w:tcPr>
          <w:p>
            <w:pPr>
              <w:spacing w:after="0"/>
            </w:pPr>
            <w:r/>
            <w:r>
              <w:rPr>
                <w:sz w:val="18"/>
              </w:rPr>
              <w:t>FR-OE-007</w:t>
            </w:r>
          </w:p>
        </w:tc>
        <w:tc>
          <w:tcPr>
            <w:tcW w:type="dxa" w:w="6800"/>
          </w:tcPr>
          <w:p>
            <w:pPr>
              <w:spacing w:after="0"/>
            </w:pPr>
            <w:r/>
            <w:r>
              <w:rPr>
                <w:sz w:val="18"/>
              </w:rPr>
              <w:t>API-08; questions collection</w:t>
            </w:r>
          </w:p>
        </w:tc>
      </w:tr>
      <w:tr>
        <w:tc>
          <w:tcPr>
            <w:tcW w:type="dxa" w:w="3200"/>
          </w:tcPr>
          <w:p>
            <w:pPr>
              <w:spacing w:after="0"/>
            </w:pPr>
            <w:r/>
            <w:r>
              <w:rPr>
                <w:sz w:val="18"/>
              </w:rPr>
              <w:t>FR-OE-008, 009, 010</w:t>
            </w:r>
          </w:p>
        </w:tc>
        <w:tc>
          <w:tcPr>
            <w:tcW w:type="dxa" w:w="6800"/>
          </w:tcPr>
          <w:p>
            <w:pPr>
              <w:spacing w:after="0"/>
            </w:pPr>
            <w:r/>
            <w:r>
              <w:rPr>
                <w:sz w:val="18"/>
              </w:rPr>
              <w:t>API-09; exams collection</w:t>
            </w:r>
          </w:p>
        </w:tc>
      </w:tr>
      <w:tr>
        <w:tc>
          <w:tcPr>
            <w:tcW w:type="dxa" w:w="3200"/>
          </w:tcPr>
          <w:p>
            <w:pPr>
              <w:spacing w:after="0"/>
            </w:pPr>
            <w:r/>
            <w:r>
              <w:rPr>
                <w:sz w:val="18"/>
              </w:rPr>
              <w:t>FR-OE-011</w:t>
            </w:r>
          </w:p>
        </w:tc>
        <w:tc>
          <w:tcPr>
            <w:tcW w:type="dxa" w:w="6800"/>
          </w:tcPr>
          <w:p>
            <w:pPr>
              <w:spacing w:after="0"/>
            </w:pPr>
            <w:r/>
            <w:r>
              <w:rPr>
                <w:sz w:val="18"/>
              </w:rPr>
              <w:t>API-10</w:t>
            </w:r>
          </w:p>
        </w:tc>
      </w:tr>
      <w:tr>
        <w:tc>
          <w:tcPr>
            <w:tcW w:type="dxa" w:w="3200"/>
          </w:tcPr>
          <w:p>
            <w:pPr>
              <w:spacing w:after="0"/>
            </w:pPr>
            <w:r/>
            <w:r>
              <w:rPr>
                <w:sz w:val="18"/>
              </w:rPr>
              <w:t>FR-OE-012</w:t>
            </w:r>
          </w:p>
        </w:tc>
        <w:tc>
          <w:tcPr>
            <w:tcW w:type="dxa" w:w="6800"/>
          </w:tcPr>
          <w:p>
            <w:pPr>
              <w:spacing w:after="0"/>
            </w:pPr>
            <w:r/>
            <w:r>
              <w:rPr>
                <w:sz w:val="18"/>
              </w:rPr>
              <w:t>SD-02 (exam.locked); API-09 (409 EXAM_LOCKED)</w:t>
            </w:r>
          </w:p>
        </w:tc>
      </w:tr>
      <w:tr>
        <w:tc>
          <w:tcPr>
            <w:tcW w:type="dxa" w:w="3200"/>
          </w:tcPr>
          <w:p>
            <w:pPr>
              <w:spacing w:after="0"/>
            </w:pPr>
            <w:r/>
            <w:r>
              <w:rPr>
                <w:sz w:val="18"/>
              </w:rPr>
              <w:t>FR-OE-013</w:t>
            </w:r>
          </w:p>
        </w:tc>
        <w:tc>
          <w:tcPr>
            <w:tcW w:type="dxa" w:w="6800"/>
          </w:tcPr>
          <w:p>
            <w:pPr>
              <w:spacing w:after="0"/>
            </w:pPr>
            <w:r/>
            <w:r>
              <w:rPr>
                <w:sz w:val="18"/>
              </w:rPr>
              <w:t>API-11; 4.5 Student dashboard</w:t>
            </w:r>
          </w:p>
        </w:tc>
      </w:tr>
      <w:tr>
        <w:tc>
          <w:tcPr>
            <w:tcW w:type="dxa" w:w="3200"/>
          </w:tcPr>
          <w:p>
            <w:pPr>
              <w:spacing w:after="0"/>
            </w:pPr>
            <w:r/>
            <w:r>
              <w:rPr>
                <w:sz w:val="18"/>
              </w:rPr>
              <w:t>FR-OE-014, 016, 018</w:t>
            </w:r>
          </w:p>
        </w:tc>
        <w:tc>
          <w:tcPr>
            <w:tcW w:type="dxa" w:w="6800"/>
          </w:tcPr>
          <w:p>
            <w:pPr>
              <w:spacing w:after="0"/>
            </w:pPr>
            <w:r/>
            <w:r>
              <w:rPr>
                <w:sz w:val="18"/>
              </w:rPr>
              <w:t>SD-02; API-12</w:t>
            </w:r>
          </w:p>
        </w:tc>
      </w:tr>
      <w:tr>
        <w:tc>
          <w:tcPr>
            <w:tcW w:type="dxa" w:w="3200"/>
          </w:tcPr>
          <w:p>
            <w:pPr>
              <w:spacing w:after="0"/>
            </w:pPr>
            <w:r/>
            <w:r>
              <w:rPr>
                <w:sz w:val="18"/>
              </w:rPr>
              <w:t>FR-OE-015, 017</w:t>
            </w:r>
          </w:p>
        </w:tc>
        <w:tc>
          <w:tcPr>
            <w:tcW w:type="dxa" w:w="6800"/>
          </w:tcPr>
          <w:p>
            <w:pPr>
              <w:spacing w:after="0"/>
            </w:pPr>
            <w:r/>
            <w:r>
              <w:rPr>
                <w:sz w:val="18"/>
              </w:rPr>
              <w:t>SD-02; API-13; 4.5 Question panel / navigator</w:t>
            </w:r>
          </w:p>
        </w:tc>
      </w:tr>
      <w:tr>
        <w:tc>
          <w:tcPr>
            <w:tcW w:type="dxa" w:w="3200"/>
          </w:tcPr>
          <w:p>
            <w:pPr>
              <w:spacing w:after="0"/>
            </w:pPr>
            <w:r/>
            <w:r>
              <w:rPr>
                <w:sz w:val="18"/>
              </w:rPr>
              <w:t>FR-OE-019, 020</w:t>
            </w:r>
          </w:p>
        </w:tc>
        <w:tc>
          <w:tcPr>
            <w:tcW w:type="dxa" w:w="6800"/>
          </w:tcPr>
          <w:p>
            <w:pPr>
              <w:spacing w:after="0"/>
            </w:pPr>
            <w:r/>
            <w:r>
              <w:rPr>
                <w:sz w:val="18"/>
              </w:rPr>
              <w:t>SD-03; API-15; jobs/autoSubmit; M-06</w:t>
            </w:r>
          </w:p>
        </w:tc>
      </w:tr>
      <w:tr>
        <w:tc>
          <w:tcPr>
            <w:tcW w:type="dxa" w:w="3200"/>
          </w:tcPr>
          <w:p>
            <w:pPr>
              <w:spacing w:after="0"/>
            </w:pPr>
            <w:r/>
            <w:r>
              <w:rPr>
                <w:sz w:val="18"/>
              </w:rPr>
              <w:t>FR-OE-021</w:t>
            </w:r>
          </w:p>
        </w:tc>
        <w:tc>
          <w:tcPr>
            <w:tcW w:type="dxa" w:w="6800"/>
          </w:tcPr>
          <w:p>
            <w:pPr>
              <w:spacing w:after="0"/>
            </w:pPr>
            <w:r/>
            <w:r>
              <w:rPr>
                <w:sz w:val="18"/>
              </w:rPr>
              <w:t>SD-02; API-14; API-17</w:t>
            </w:r>
          </w:p>
        </w:tc>
      </w:tr>
      <w:tr>
        <w:tc>
          <w:tcPr>
            <w:tcW w:type="dxa" w:w="3200"/>
          </w:tcPr>
          <w:p>
            <w:pPr>
              <w:spacing w:after="0"/>
            </w:pPr>
            <w:r/>
            <w:r>
              <w:rPr>
                <w:sz w:val="18"/>
              </w:rPr>
              <w:t>FR-OE-022</w:t>
            </w:r>
          </w:p>
        </w:tc>
        <w:tc>
          <w:tcPr>
            <w:tcW w:type="dxa" w:w="6800"/>
          </w:tcPr>
          <w:p>
            <w:pPr>
              <w:spacing w:after="0"/>
            </w:pPr>
            <w:r/>
            <w:r>
              <w:rPr>
                <w:sz w:val="18"/>
              </w:rPr>
              <w:t>SD-03; services/evaluation</w:t>
            </w:r>
          </w:p>
        </w:tc>
      </w:tr>
      <w:tr>
        <w:tc>
          <w:tcPr>
            <w:tcW w:type="dxa" w:w="3200"/>
          </w:tcPr>
          <w:p>
            <w:pPr>
              <w:spacing w:after="0"/>
            </w:pPr>
            <w:r/>
            <w:r>
              <w:rPr>
                <w:sz w:val="18"/>
              </w:rPr>
              <w:t>FR-OE-023</w:t>
            </w:r>
          </w:p>
        </w:tc>
        <w:tc>
          <w:tcPr>
            <w:tcW w:type="dxa" w:w="6800"/>
          </w:tcPr>
          <w:p>
            <w:pPr>
              <w:spacing w:after="0"/>
            </w:pPr>
            <w:r/>
            <w:r>
              <w:rPr>
                <w:sz w:val="18"/>
              </w:rPr>
              <w:t>API-16; 4.5 Result page</w:t>
            </w:r>
          </w:p>
        </w:tc>
      </w:tr>
      <w:tr>
        <w:tc>
          <w:tcPr>
            <w:tcW w:type="dxa" w:w="3200"/>
          </w:tcPr>
          <w:p>
            <w:pPr>
              <w:spacing w:after="0"/>
            </w:pPr>
            <w:r/>
            <w:r>
              <w:rPr>
                <w:sz w:val="18"/>
              </w:rPr>
              <w:t>FR-OE-024, 025</w:t>
            </w:r>
          </w:p>
        </w:tc>
        <w:tc>
          <w:tcPr>
            <w:tcW w:type="dxa" w:w="6800"/>
          </w:tcPr>
          <w:p>
            <w:pPr>
              <w:spacing w:after="0"/>
            </w:pPr>
            <w:r/>
            <w:r>
              <w:rPr>
                <w:sz w:val="18"/>
              </w:rPr>
              <w:t>API-17, API-18</w:t>
            </w:r>
          </w:p>
        </w:tc>
      </w:tr>
      <w:tr>
        <w:tc>
          <w:tcPr>
            <w:tcW w:type="dxa" w:w="3200"/>
          </w:tcPr>
          <w:p>
            <w:pPr>
              <w:spacing w:after="0"/>
            </w:pPr>
            <w:r/>
            <w:r>
              <w:rPr>
                <w:sz w:val="18"/>
              </w:rPr>
              <w:t>FR-OE-026</w:t>
            </w:r>
          </w:p>
        </w:tc>
        <w:tc>
          <w:tcPr>
            <w:tcW w:type="dxa" w:w="6800"/>
          </w:tcPr>
          <w:p>
            <w:pPr>
              <w:spacing w:after="0"/>
            </w:pPr>
            <w:r/>
            <w:r>
              <w:rPr>
                <w:sz w:val="18"/>
              </w:rPr>
              <w:t>SD-03; API-10; API-19</w:t>
            </w:r>
          </w:p>
        </w:tc>
      </w:tr>
      <w:tr>
        <w:tc>
          <w:tcPr>
            <w:tcW w:type="dxa" w:w="3200"/>
          </w:tcPr>
          <w:p>
            <w:pPr>
              <w:spacing w:after="0"/>
            </w:pPr>
            <w:r/>
            <w:r>
              <w:rPr>
                <w:sz w:val="18"/>
              </w:rPr>
              <w:t>FR-OE-027</w:t>
            </w:r>
          </w:p>
        </w:tc>
        <w:tc>
          <w:tcPr>
            <w:tcW w:type="dxa" w:w="6800"/>
          </w:tcPr>
          <w:p>
            <w:pPr>
              <w:spacing w:after="0"/>
            </w:pPr>
            <w:r/>
            <w:r>
              <w:rPr>
                <w:sz w:val="18"/>
              </w:rPr>
              <w:t>API-20; 4.4.2 Audit log</w:t>
            </w:r>
          </w:p>
        </w:tc>
      </w:tr>
      <w:tr>
        <w:tc>
          <w:tcPr>
            <w:tcW w:type="dxa" w:w="3200"/>
          </w:tcPr>
          <w:p>
            <w:pPr>
              <w:spacing w:after="0"/>
            </w:pPr>
            <w:r/>
            <w:r>
              <w:rPr>
                <w:sz w:val="18"/>
              </w:rPr>
              <w:t>NFR-OE-001 to 004</w:t>
            </w:r>
          </w:p>
        </w:tc>
        <w:tc>
          <w:tcPr>
            <w:tcW w:type="dxa" w:w="6800"/>
          </w:tcPr>
          <w:p>
            <w:pPr>
              <w:spacing w:after="0"/>
            </w:pPr>
            <w:r/>
            <w:r>
              <w:rPr>
                <w:sz w:val="18"/>
              </w:rPr>
              <w:t>M-01 to M-05; API-21</w:t>
            </w:r>
          </w:p>
        </w:tc>
      </w:tr>
      <w:tr>
        <w:tc>
          <w:tcPr>
            <w:tcW w:type="dxa" w:w="3200"/>
          </w:tcPr>
          <w:p>
            <w:pPr>
              <w:spacing w:after="0"/>
            </w:pPr>
            <w:r/>
            <w:r>
              <w:rPr>
                <w:sz w:val="18"/>
              </w:rPr>
              <w:t>NFR-OE-005</w:t>
            </w:r>
          </w:p>
        </w:tc>
        <w:tc>
          <w:tcPr>
            <w:tcW w:type="dxa" w:w="6800"/>
          </w:tcPr>
          <w:p>
            <w:pPr>
              <w:spacing w:after="0"/>
            </w:pPr>
            <w:r/>
            <w:r>
              <w:rPr>
                <w:sz w:val="18"/>
              </w:rPr>
              <w:t>SD-02, SD-03; 4.4.1 exam-page resilience</w:t>
            </w:r>
          </w:p>
        </w:tc>
      </w:tr>
      <w:tr>
        <w:tc>
          <w:tcPr>
            <w:tcW w:type="dxa" w:w="3200"/>
          </w:tcPr>
          <w:p>
            <w:pPr>
              <w:spacing w:after="0"/>
            </w:pPr>
            <w:r/>
            <w:r>
              <w:rPr>
                <w:sz w:val="18"/>
              </w:rPr>
              <w:t>NFR-OE-006</w:t>
            </w:r>
          </w:p>
        </w:tc>
        <w:tc>
          <w:tcPr>
            <w:tcW w:type="dxa" w:w="6800"/>
          </w:tcPr>
          <w:p>
            <w:pPr>
              <w:spacing w:after="0"/>
            </w:pPr>
            <w:r/>
            <w:r>
              <w:rPr>
                <w:sz w:val="18"/>
              </w:rPr>
              <w:t>jobs/backup; M-08</w:t>
            </w:r>
          </w:p>
        </w:tc>
      </w:tr>
      <w:tr>
        <w:tc>
          <w:tcPr>
            <w:tcW w:type="dxa" w:w="3200"/>
          </w:tcPr>
          <w:p>
            <w:pPr>
              <w:spacing w:after="0"/>
            </w:pPr>
            <w:r/>
            <w:r>
              <w:rPr>
                <w:sz w:val="18"/>
              </w:rPr>
              <w:t>NFR-OE-007 to 009</w:t>
            </w:r>
          </w:p>
        </w:tc>
        <w:tc>
          <w:tcPr>
            <w:tcW w:type="dxa" w:w="6800"/>
          </w:tcPr>
          <w:p>
            <w:pPr>
              <w:spacing w:after="0"/>
            </w:pPr>
            <w:r/>
            <w:r>
              <w:rPr>
                <w:sz w:val="18"/>
              </w:rPr>
              <w:t>4.5 UX Design</w:t>
            </w:r>
          </w:p>
        </w:tc>
      </w:tr>
      <w:tr>
        <w:tc>
          <w:tcPr>
            <w:tcW w:type="dxa" w:w="3200"/>
          </w:tcPr>
          <w:p>
            <w:pPr>
              <w:spacing w:after="0"/>
            </w:pPr>
            <w:r/>
            <w:r>
              <w:rPr>
                <w:sz w:val="18"/>
              </w:rPr>
              <w:t>NFR-OE-010</w:t>
            </w:r>
          </w:p>
        </w:tc>
        <w:tc>
          <w:tcPr>
            <w:tcW w:type="dxa" w:w="6800"/>
          </w:tcPr>
          <w:p>
            <w:pPr>
              <w:spacing w:after="0"/>
            </w:pPr>
            <w:r/>
            <w:r>
              <w:rPr>
                <w:sz w:val="18"/>
              </w:rPr>
              <w:t>SD-02 (serverTime offset); API-12</w:t>
            </w:r>
          </w:p>
        </w:tc>
      </w:tr>
      <w:tr>
        <w:tc>
          <w:tcPr>
            <w:tcW w:type="dxa" w:w="3200"/>
          </w:tcPr>
          <w:p>
            <w:pPr>
              <w:spacing w:after="0"/>
            </w:pPr>
            <w:r/>
            <w:r>
              <w:rPr>
                <w:sz w:val="18"/>
              </w:rPr>
              <w:t>NFR-OE-011</w:t>
            </w:r>
          </w:p>
        </w:tc>
        <w:tc>
          <w:tcPr>
            <w:tcW w:type="dxa" w:w="6800"/>
          </w:tcPr>
          <w:p>
            <w:pPr>
              <w:spacing w:after="0"/>
            </w:pPr>
            <w:r/>
            <w:r>
              <w:rPr>
                <w:sz w:val="18"/>
              </w:rPr>
              <w:t>4.1 indexes</w:t>
            </w:r>
          </w:p>
        </w:tc>
      </w:tr>
      <w:tr>
        <w:tc>
          <w:tcPr>
            <w:tcW w:type="dxa" w:w="3200"/>
          </w:tcPr>
          <w:p>
            <w:pPr>
              <w:spacing w:after="0"/>
            </w:pPr>
            <w:r/>
            <w:r>
              <w:rPr>
                <w:sz w:val="18"/>
              </w:rPr>
              <w:t>NFR-OE-012</w:t>
            </w:r>
          </w:p>
        </w:tc>
        <w:tc>
          <w:tcPr>
            <w:tcW w:type="dxa" w:w="6800"/>
          </w:tcPr>
          <w:p>
            <w:pPr>
              <w:spacing w:after="0"/>
            </w:pPr>
            <w:r/>
            <w:r>
              <w:rPr>
                <w:sz w:val="18"/>
              </w:rPr>
              <w:t>4.1 module structure (services unit-testable)</w:t>
            </w:r>
          </w:p>
        </w:tc>
      </w:tr>
      <w:tr>
        <w:tc>
          <w:tcPr>
            <w:tcW w:type="dxa" w:w="3200"/>
          </w:tcPr>
          <w:p>
            <w:pPr>
              <w:spacing w:after="0"/>
            </w:pPr>
            <w:r/>
            <w:r>
              <w:rPr>
                <w:sz w:val="18"/>
              </w:rPr>
              <w:t>NFR-OE-013</w:t>
            </w:r>
          </w:p>
        </w:tc>
        <w:tc>
          <w:tcPr>
            <w:tcW w:type="dxa" w:w="6800"/>
          </w:tcPr>
          <w:p>
            <w:pPr>
              <w:spacing w:after="0"/>
            </w:pPr>
            <w:r/>
            <w:r>
              <w:rPr>
                <w:sz w:val="18"/>
              </w:rPr>
              <w:t>4.7 next steps (Docker Compose)</w:t>
            </w:r>
          </w:p>
        </w:tc>
      </w:tr>
      <w:tr>
        <w:tc>
          <w:tcPr>
            <w:tcW w:type="dxa" w:w="3200"/>
          </w:tcPr>
          <w:p>
            <w:pPr>
              <w:spacing w:after="0"/>
            </w:pPr>
            <w:r/>
            <w:r>
              <w:rPr>
                <w:sz w:val="18"/>
              </w:rPr>
              <w:t>NFR-OE-014</w:t>
            </w:r>
          </w:p>
        </w:tc>
        <w:tc>
          <w:tcPr>
            <w:tcW w:type="dxa" w:w="6800"/>
          </w:tcPr>
          <w:p>
            <w:pPr>
              <w:spacing w:after="0"/>
            </w:pPr>
            <w:r/>
            <w:r>
              <w:rPr>
                <w:sz w:val="18"/>
              </w:rPr>
              <w:t>API-07; 4.1 data entities</w:t>
            </w:r>
          </w:p>
        </w:tc>
      </w:tr>
      <w:tr>
        <w:tc>
          <w:tcPr>
            <w:tcW w:type="dxa" w:w="3200"/>
          </w:tcPr>
          <w:p>
            <w:pPr>
              <w:spacing w:after="0"/>
            </w:pPr>
            <w:r/>
            <w:r>
              <w:rPr>
                <w:sz w:val="18"/>
              </w:rPr>
              <w:t>SEC-OE-001 to 004, 006, 010</w:t>
            </w:r>
          </w:p>
        </w:tc>
        <w:tc>
          <w:tcPr>
            <w:tcW w:type="dxa" w:w="6800"/>
          </w:tcPr>
          <w:p>
            <w:pPr>
              <w:spacing w:after="0"/>
            </w:pPr>
            <w:r/>
            <w:r>
              <w:rPr>
                <w:sz w:val="18"/>
              </w:rPr>
              <w:t>SD-01; API-03</w:t>
            </w:r>
          </w:p>
        </w:tc>
      </w:tr>
      <w:tr>
        <w:tc>
          <w:tcPr>
            <w:tcW w:type="dxa" w:w="3200"/>
          </w:tcPr>
          <w:p>
            <w:pPr>
              <w:spacing w:after="0"/>
            </w:pPr>
            <w:r/>
            <w:r>
              <w:rPr>
                <w:sz w:val="18"/>
              </w:rPr>
              <w:t>SEC-OE-005, 008</w:t>
            </w:r>
          </w:p>
        </w:tc>
        <w:tc>
          <w:tcPr>
            <w:tcW w:type="dxa" w:w="6800"/>
          </w:tcPr>
          <w:p>
            <w:pPr>
              <w:spacing w:after="0"/>
            </w:pPr>
            <w:r/>
            <w:r>
              <w:rPr>
                <w:sz w:val="18"/>
              </w:rPr>
              <w:t>4.3.1 conventions</w:t>
            </w:r>
          </w:p>
        </w:tc>
      </w:tr>
      <w:tr>
        <w:tc>
          <w:tcPr>
            <w:tcW w:type="dxa" w:w="3200"/>
          </w:tcPr>
          <w:p>
            <w:pPr>
              <w:spacing w:after="0"/>
            </w:pPr>
            <w:r/>
            <w:r>
              <w:rPr>
                <w:sz w:val="18"/>
              </w:rPr>
              <w:t>SEC-OE-007</w:t>
            </w:r>
          </w:p>
        </w:tc>
        <w:tc>
          <w:tcPr>
            <w:tcW w:type="dxa" w:w="6800"/>
          </w:tcPr>
          <w:p>
            <w:pPr>
              <w:spacing w:after="0"/>
            </w:pPr>
            <w:r/>
            <w:r>
              <w:rPr>
                <w:sz w:val="18"/>
              </w:rPr>
              <w:t>SD-02; API-12, API-16</w:t>
            </w:r>
          </w:p>
        </w:tc>
      </w:tr>
      <w:tr>
        <w:tc>
          <w:tcPr>
            <w:tcW w:type="dxa" w:w="3200"/>
          </w:tcPr>
          <w:p>
            <w:pPr>
              <w:spacing w:after="0"/>
            </w:pPr>
            <w:r/>
            <w:r>
              <w:rPr>
                <w:sz w:val="18"/>
              </w:rPr>
              <w:t>SEC-OE-009</w:t>
            </w:r>
          </w:p>
        </w:tc>
        <w:tc>
          <w:tcPr>
            <w:tcW w:type="dxa" w:w="6800"/>
          </w:tcPr>
          <w:p>
            <w:pPr>
              <w:spacing w:after="0"/>
            </w:pPr>
            <w:r/>
            <w:r>
              <w:rPr>
                <w:sz w:val="18"/>
              </w:rPr>
              <w:t>SD-02, SD-03; API-13, API-15</w:t>
            </w:r>
          </w:p>
        </w:tc>
      </w:tr>
      <w:tr>
        <w:tc>
          <w:tcPr>
            <w:tcW w:type="dxa" w:w="3200"/>
          </w:tcPr>
          <w:p>
            <w:pPr>
              <w:spacing w:after="0"/>
            </w:pPr>
            <w:r/>
            <w:r>
              <w:rPr>
                <w:sz w:val="18"/>
              </w:rPr>
              <w:t>SEC-OE-011</w:t>
            </w:r>
          </w:p>
        </w:tc>
        <w:tc>
          <w:tcPr>
            <w:tcW w:type="dxa" w:w="6800"/>
          </w:tcPr>
          <w:p>
            <w:pPr>
              <w:spacing w:after="0"/>
            </w:pPr>
            <w:r/>
            <w:r>
              <w:rPr>
                <w:sz w:val="18"/>
              </w:rPr>
              <w:t>4.4.2 Logging; API-20</w:t>
            </w:r>
          </w:p>
        </w:tc>
      </w:tr>
      <w:tr>
        <w:tc>
          <w:tcPr>
            <w:tcW w:type="dxa" w:w="3200"/>
          </w:tcPr>
          <w:p>
            <w:pPr>
              <w:spacing w:after="0"/>
            </w:pPr>
            <w:r/>
            <w:r>
              <w:rPr>
                <w:sz w:val="18"/>
              </w:rPr>
              <w:t>SEC-OE-012</w:t>
            </w:r>
          </w:p>
        </w:tc>
        <w:tc>
          <w:tcPr>
            <w:tcW w:type="dxa" w:w="6800"/>
          </w:tcPr>
          <w:p>
            <w:pPr>
              <w:spacing w:after="0"/>
            </w:pPr>
            <w:r/>
            <w:r>
              <w:rPr>
                <w:sz w:val="18"/>
              </w:rPr>
              <w:t>4.1 data entities (encrypted fields)</w:t>
            </w:r>
          </w:p>
        </w:tc>
      </w:tr>
    </w:tbl>
    <w:p/>
    <w:p>
      <w:pPr>
        <w:pStyle w:val="Heading2"/>
      </w:pPr>
      <w:r>
        <w:rPr/>
        <w:t>4.7 Open Issues &amp; Next Steps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op w:w="30" w:type="dxa"/>
          <w:bottom w:w="30" w:type="dxa"/>
        </w:tblCellMar>
      </w:tblPr>
      <w:tblGrid>
        <w:gridCol w:w="2556"/>
        <w:gridCol w:w="2556"/>
        <w:gridCol w:w="2556"/>
        <w:gridCol w:w="2556"/>
      </w:tblGrid>
      <w:tr>
        <w:trPr>
          <w:tblHeader w:val="true"/>
        </w:trPr>
        <w:tc>
          <w:tcPr>
            <w:tcW w:type="dxa" w:w="500"/>
            <w:shd w:val="clear" w:color="auto" w:fill="1F497D"/>
          </w:tcPr>
          <w:p>
            <w:pPr>
              <w:spacing w:after="0"/>
            </w:pPr>
            <w:r/>
            <w:r>
              <w:rPr>
                <w:b/>
                <w:color w:val="FFFFFF"/>
                <w:sz w:val="18"/>
              </w:rPr>
              <w:t>#</w:t>
            </w:r>
          </w:p>
        </w:tc>
        <w:tc>
          <w:tcPr>
            <w:tcW w:type="dxa" w:w="6500"/>
            <w:shd w:val="clear" w:color="auto" w:fill="1F497D"/>
          </w:tcPr>
          <w:p>
            <w:pPr>
              <w:spacing w:after="0"/>
            </w:pPr>
            <w:r/>
            <w:r>
              <w:rPr>
                <w:b/>
                <w:color w:val="FFFFFF"/>
                <w:sz w:val="18"/>
              </w:rPr>
              <w:t>Item</w:t>
            </w:r>
          </w:p>
        </w:tc>
        <w:tc>
          <w:tcPr>
            <w:tcW w:type="dxa" w:w="1400"/>
            <w:shd w:val="clear" w:color="auto" w:fill="1F497D"/>
          </w:tcPr>
          <w:p>
            <w:pPr>
              <w:spacing w:after="0"/>
            </w:pPr>
            <w:r/>
            <w:r>
              <w:rPr>
                <w:b/>
                <w:color w:val="FFFFFF"/>
                <w:sz w:val="18"/>
              </w:rPr>
              <w:t>Type</w:t>
            </w:r>
          </w:p>
        </w:tc>
        <w:tc>
          <w:tcPr>
            <w:tcW w:type="dxa" w:w="1600"/>
            <w:shd w:val="clear" w:color="auto" w:fill="1F497D"/>
          </w:tcPr>
          <w:p>
            <w:pPr>
              <w:spacing w:after="0"/>
            </w:pPr>
            <w:r/>
            <w:r>
              <w:rPr>
                <w:b/>
                <w:color w:val="FFFFFF"/>
                <w:sz w:val="18"/>
              </w:rPr>
              <w:t>Owner</w:t>
            </w:r>
          </w:p>
        </w:tc>
      </w:tr>
      <w:tr>
        <w:tc>
          <w:tcPr>
            <w:tcW w:type="dxa" w:w="500"/>
          </w:tcPr>
          <w:p>
            <w:pPr>
              <w:spacing w:after="0"/>
            </w:pPr>
            <w:r/>
            <w:r>
              <w:rPr>
                <w:sz w:val="18"/>
              </w:rPr>
              <w:t>1</w:t>
            </w:r>
          </w:p>
        </w:tc>
        <w:tc>
          <w:tcPr>
            <w:tcW w:type="dxa" w:w="6500"/>
          </w:tcPr>
          <w:p>
            <w:pPr>
              <w:spacing w:after="0"/>
            </w:pPr>
            <w:r/>
            <w:r>
              <w:rPr>
                <w:sz w:val="18"/>
              </w:rPr>
              <w:t>RESOLVED (05-10-2026): score and pass/fail are shown immediately after submit; question-wise review with correct answers is available only after the exam end time. Reflected in SD-03, API-15, API-16 and 4.5; SRS update by P1.</w:t>
            </w:r>
          </w:p>
        </w:tc>
        <w:tc>
          <w:tcPr>
            <w:tcW w:type="dxa" w:w="1400"/>
          </w:tcPr>
          <w:p>
            <w:pPr>
              <w:spacing w:after="0"/>
            </w:pPr>
            <w:r/>
            <w:r>
              <w:rPr>
                <w:sz w:val="18"/>
              </w:rPr>
              <w:t>Closed</w:t>
            </w:r>
          </w:p>
        </w:tc>
        <w:tc>
          <w:tcPr>
            <w:tcW w:type="dxa" w:w="1600"/>
          </w:tcPr>
          <w:p>
            <w:pPr>
              <w:spacing w:after="0"/>
            </w:pPr>
            <w:r/>
            <w:r>
              <w:rPr>
                <w:sz w:val="18"/>
              </w:rPr>
              <w:t>P1 / P4</w:t>
            </w:r>
          </w:p>
        </w:tc>
      </w:tr>
      <w:tr>
        <w:tc>
          <w:tcPr>
            <w:tcW w:type="dxa" w:w="500"/>
          </w:tcPr>
          <w:p>
            <w:pPr>
              <w:spacing w:after="0"/>
            </w:pPr>
            <w:r/>
            <w:r>
              <w:rPr>
                <w:sz w:val="18"/>
              </w:rPr>
              <w:t>2</w:t>
            </w:r>
          </w:p>
        </w:tc>
        <w:tc>
          <w:tcPr>
            <w:tcW w:type="dxa" w:w="6500"/>
          </w:tcPr>
          <w:p>
            <w:pPr>
              <w:spacing w:after="0"/>
            </w:pPr>
            <w:r/>
            <w:r>
              <w:rPr>
                <w:sz w:val="18"/>
              </w:rPr>
              <w:t>Choose token transport for mobile-width clients: cookie only (current design) vs. Authorization header.</w:t>
            </w:r>
          </w:p>
        </w:tc>
        <w:tc>
          <w:tcPr>
            <w:tcW w:type="dxa" w:w="1400"/>
          </w:tcPr>
          <w:p>
            <w:pPr>
              <w:spacing w:after="0"/>
            </w:pPr>
            <w:r/>
            <w:r>
              <w:rPr>
                <w:sz w:val="18"/>
              </w:rPr>
              <w:t>Open issue</w:t>
            </w:r>
          </w:p>
        </w:tc>
        <w:tc>
          <w:tcPr>
            <w:tcW w:type="dxa" w:w="1600"/>
          </w:tcPr>
          <w:p>
            <w:pPr>
              <w:spacing w:after="0"/>
            </w:pPr>
            <w:r/>
            <w:r>
              <w:rPr>
                <w:sz w:val="18"/>
              </w:rPr>
              <w:t>P3 / P4</w:t>
            </w:r>
          </w:p>
        </w:tc>
      </w:tr>
      <w:tr>
        <w:tc>
          <w:tcPr>
            <w:tcW w:type="dxa" w:w="500"/>
          </w:tcPr>
          <w:p>
            <w:pPr>
              <w:spacing w:after="0"/>
            </w:pPr>
            <w:r/>
            <w:r>
              <w:rPr>
                <w:sz w:val="18"/>
              </w:rPr>
              <w:t>3</w:t>
            </w:r>
          </w:p>
        </w:tc>
        <w:tc>
          <w:tcPr>
            <w:tcW w:type="dxa" w:w="6500"/>
          </w:tcPr>
          <w:p>
            <w:pPr>
              <w:spacing w:after="0"/>
            </w:pPr>
            <w:r/>
            <w:r>
              <w:rPr>
                <w:sz w:val="18"/>
              </w:rPr>
              <w:t>Map API-03, API-12, API-13, API-15 error codes to TC-OE test cases in the Test Plan.</w:t>
            </w:r>
          </w:p>
        </w:tc>
        <w:tc>
          <w:tcPr>
            <w:tcW w:type="dxa" w:w="1400"/>
          </w:tcPr>
          <w:p>
            <w:pPr>
              <w:spacing w:after="0"/>
            </w:pPr>
            <w:r/>
            <w:r>
              <w:rPr>
                <w:sz w:val="18"/>
              </w:rPr>
              <w:t>Next step</w:t>
            </w:r>
          </w:p>
        </w:tc>
        <w:tc>
          <w:tcPr>
            <w:tcW w:type="dxa" w:w="1600"/>
          </w:tcPr>
          <w:p>
            <w:pPr>
              <w:spacing w:after="0"/>
            </w:pPr>
            <w:r/>
            <w:r>
              <w:rPr>
                <w:sz w:val="18"/>
              </w:rPr>
              <w:t>P2 / P4</w:t>
            </w:r>
          </w:p>
        </w:tc>
      </w:tr>
      <w:tr>
        <w:tc>
          <w:tcPr>
            <w:tcW w:type="dxa" w:w="500"/>
          </w:tcPr>
          <w:p>
            <w:pPr>
              <w:spacing w:after="0"/>
            </w:pPr>
            <w:r/>
            <w:r>
              <w:rPr>
                <w:sz w:val="18"/>
              </w:rPr>
              <w:t>4</w:t>
            </w:r>
          </w:p>
        </w:tc>
        <w:tc>
          <w:tcPr>
            <w:tcW w:type="dxa" w:w="6500"/>
          </w:tcPr>
          <w:p>
            <w:pPr>
              <w:spacing w:after="0"/>
            </w:pPr>
            <w:r/>
            <w:r>
              <w:rPr>
                <w:sz w:val="18"/>
              </w:rPr>
              <w:t>Publish an OpenAPI 3.0 (Swagger) file generated from the endpoint specs in 4.3.</w:t>
            </w:r>
          </w:p>
        </w:tc>
        <w:tc>
          <w:tcPr>
            <w:tcW w:type="dxa" w:w="1400"/>
          </w:tcPr>
          <w:p>
            <w:pPr>
              <w:spacing w:after="0"/>
            </w:pPr>
            <w:r/>
            <w:r>
              <w:rPr>
                <w:sz w:val="18"/>
              </w:rPr>
              <w:t>Next step</w:t>
            </w:r>
          </w:p>
        </w:tc>
        <w:tc>
          <w:tcPr>
            <w:tcW w:type="dxa" w:w="1600"/>
          </w:tcPr>
          <w:p>
            <w:pPr>
              <w:spacing w:after="0"/>
            </w:pPr>
            <w:r/>
            <w:r>
              <w:rPr>
                <w:sz w:val="18"/>
              </w:rPr>
              <w:t>P4</w:t>
            </w:r>
          </w:p>
        </w:tc>
      </w:tr>
      <w:tr>
        <w:tc>
          <w:tcPr>
            <w:tcW w:type="dxa" w:w="500"/>
          </w:tcPr>
          <w:p>
            <w:pPr>
              <w:spacing w:after="0"/>
            </w:pPr>
            <w:r/>
            <w:r>
              <w:rPr>
                <w:sz w:val="18"/>
              </w:rPr>
              <w:t>5</w:t>
            </w:r>
          </w:p>
        </w:tc>
        <w:tc>
          <w:tcPr>
            <w:tcW w:type="dxa" w:w="6500"/>
          </w:tcPr>
          <w:p>
            <w:pPr>
              <w:spacing w:after="0"/>
            </w:pPr>
            <w:r/>
            <w:r>
              <w:rPr>
                <w:sz w:val="18"/>
              </w:rPr>
              <w:t>Docker Compose file (React, Node, MongoDB) with a one-page setup guide (NFR-OE-013).</w:t>
            </w:r>
          </w:p>
        </w:tc>
        <w:tc>
          <w:tcPr>
            <w:tcW w:type="dxa" w:w="1400"/>
          </w:tcPr>
          <w:p>
            <w:pPr>
              <w:spacing w:after="0"/>
            </w:pPr>
            <w:r/>
            <w:r>
              <w:rPr>
                <w:sz w:val="18"/>
              </w:rPr>
              <w:t>Next step</w:t>
            </w:r>
          </w:p>
        </w:tc>
        <w:tc>
          <w:tcPr>
            <w:tcW w:type="dxa" w:w="1600"/>
          </w:tcPr>
          <w:p>
            <w:pPr>
              <w:spacing w:after="0"/>
            </w:pPr>
            <w:r/>
            <w:r>
              <w:rPr>
                <w:sz w:val="18"/>
              </w:rPr>
              <w:t>P3 / P4</w:t>
            </w:r>
          </w:p>
        </w:tc>
      </w:tr>
      <w:tr>
        <w:tc>
          <w:tcPr>
            <w:tcW w:type="dxa" w:w="500"/>
          </w:tcPr>
          <w:p>
            <w:pPr>
              <w:spacing w:after="0"/>
            </w:pPr>
            <w:r/>
            <w:r>
              <w:rPr>
                <w:sz w:val="18"/>
              </w:rPr>
              <w:t>6</w:t>
            </w:r>
          </w:p>
        </w:tc>
        <w:tc>
          <w:tcPr>
            <w:tcW w:type="dxa" w:w="6500"/>
          </w:tcPr>
          <w:p>
            <w:pPr>
              <w:spacing w:after="0"/>
            </w:pPr>
            <w:r/>
            <w:r>
              <w:rPr>
                <w:sz w:val="18"/>
              </w:rPr>
              <w:t>Load-test auto-save and submit with JMeter / k6 at 500 virtual users (NFR-OE-001 to 003).</w:t>
            </w:r>
          </w:p>
        </w:tc>
        <w:tc>
          <w:tcPr>
            <w:tcW w:type="dxa" w:w="1400"/>
          </w:tcPr>
          <w:p>
            <w:pPr>
              <w:spacing w:after="0"/>
            </w:pPr>
            <w:r/>
            <w:r>
              <w:rPr>
                <w:sz w:val="18"/>
              </w:rPr>
              <w:t>Next step</w:t>
            </w:r>
          </w:p>
        </w:tc>
        <w:tc>
          <w:tcPr>
            <w:tcW w:type="dxa" w:w="1600"/>
          </w:tcPr>
          <w:p>
            <w:pPr>
              <w:spacing w:after="0"/>
            </w:pPr>
            <w:r/>
            <w:r>
              <w:rPr>
                <w:sz w:val="18"/>
              </w:rPr>
              <w:t>P2</w:t>
            </w:r>
          </w:p>
        </w:tc>
      </w:tr>
      <w:tr>
        <w:tc>
          <w:tcPr>
            <w:tcW w:type="dxa" w:w="500"/>
          </w:tcPr>
          <w:p>
            <w:pPr>
              <w:spacing w:after="0"/>
            </w:pPr>
            <w:r/>
            <w:r>
              <w:rPr>
                <w:sz w:val="18"/>
              </w:rPr>
              <w:t>7</w:t>
            </w:r>
          </w:p>
        </w:tc>
        <w:tc>
          <w:tcPr>
            <w:tcW w:type="dxa" w:w="6500"/>
          </w:tcPr>
          <w:p>
            <w:pPr>
              <w:spacing w:after="0"/>
            </w:pPr>
            <w:r/>
            <w:r>
              <w:rPr>
                <w:sz w:val="18"/>
              </w:rPr>
              <w:t>Future enhancements: webcam proctoring, descriptive answers, randomised question pools.</w:t>
            </w:r>
          </w:p>
        </w:tc>
        <w:tc>
          <w:tcPr>
            <w:tcW w:type="dxa" w:w="1400"/>
          </w:tcPr>
          <w:p>
            <w:pPr>
              <w:spacing w:after="0"/>
            </w:pPr>
            <w:r/>
            <w:r>
              <w:rPr>
                <w:sz w:val="18"/>
              </w:rPr>
              <w:t>Future</w:t>
            </w:r>
          </w:p>
        </w:tc>
        <w:tc>
          <w:tcPr>
            <w:tcW w:type="dxa" w:w="1600"/>
          </w:tcPr>
          <w:p>
            <w:pPr>
              <w:spacing w:after="0"/>
            </w:pPr>
            <w:r/>
            <w:r>
              <w:rPr>
                <w:sz w:val="18"/>
              </w:rPr>
              <w:t>-</w:t>
            </w:r>
          </w:p>
        </w:tc>
      </w:tr>
    </w:tbl>
    <w:p/>
    <w:p w14:paraId="79E955F5" w14:textId="77777777" w:rsidR="00A53AC0" w:rsidRDefault="00000000">
      <w:pPr>
        <w:pStyle w:val="Heading1"/>
      </w:pPr>
      <w:r>
        <w:lastRenderedPageBreak/>
        <w:t>5. Appendices</w:t>
      </w:r>
    </w:p>
    <w:p w14:paraId="079391FE" w14:textId="77777777" w:rsidR="00A53AC0" w:rsidRDefault="00000000">
      <w:pPr>
        <w:pStyle w:val="Heading2"/>
      </w:pPr>
      <w:r>
        <w:t>5.1 Glossary</w:t>
      </w:r>
    </w:p>
    <w:p w14:paraId="435465A9" w14:textId="77777777" w:rsidR="00A53AC0" w:rsidRDefault="00000000">
      <w:pPr>
        <w:spacing w:after="100"/>
      </w:pPr>
      <w:r>
        <w:t>MERN, MCQ, JWT, RBAC, STRIDE, TLS, SRS, STP, RTM, API, UI, ODM; CSRF – Cross-Site Request Forgery; TTL – Time-To-Live index; p95 – 95th-percentile latency; SD – Sequence Diagram; WCAG – Web Content Accessibility Guidelines.</w:t>
      </w:r>
    </w:p>
    <w:p w14:paraId="17CCDA91" w14:textId="77777777" w:rsidR="00A53AC0" w:rsidRDefault="00000000">
      <w:pPr>
        <w:pStyle w:val="Heading2"/>
      </w:pPr>
      <w:r>
        <w:t>5.2 References</w:t>
      </w:r>
    </w:p>
    <w:p w14:paraId="28E99BCF" w14:textId="77777777" w:rsidR="00A53AC0" w:rsidRDefault="00000000">
      <w:pPr>
        <w:spacing w:after="100"/>
      </w:pPr>
      <w:r>
        <w:t>IEEE 42010, IEEE 1016 (Software Design Descriptions), OWASP Top 10, OWASP ASVS, NIST SP 800-160, RFC 9110 (HTTP Semantics), WCAG 2.1, Official SRS v1.1, ID Cheat Sheet, RTM spreadsheet.</w:t>
      </w:r>
    </w:p>
    <w:p w14:paraId="250B1158" w14:textId="77777777" w:rsidR="00A53AC0" w:rsidRDefault="00000000">
      <w:pPr>
        <w:pStyle w:val="Heading2"/>
      </w:pPr>
      <w:r>
        <w:t>5.3 Tools</w:t>
      </w:r>
    </w:p>
    <w:p w14:paraId="34A518D6" w14:textId="77777777" w:rsidR="00A53AC0" w:rsidRDefault="00000000">
      <w:pPr>
        <w:spacing w:after="100"/>
      </w:pPr>
      <w:r>
        <w:t>draw.io / diagrams.net, Mermaid (sequence diagrams), PlantUML, Postman / Swagger (OpenAPI 3.0), MongoDB Compass, Git.</w:t>
      </w:r>
    </w:p>
    <w:sectPr w:rsidR="00A53AC0">
      <w:headerReference w:type="default" r:id="rId8"/>
      <w:footerReference w:type="default" r:id="rId9"/>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77E3F" w14:textId="77777777" w:rsidR="001D6A9A" w:rsidRDefault="001D6A9A">
      <w:r>
        <w:separator/>
      </w:r>
    </w:p>
  </w:endnote>
  <w:endnote w:type="continuationSeparator" w:id="0">
    <w:p w14:paraId="7F5F1388" w14:textId="77777777" w:rsidR="001D6A9A" w:rsidRDefault="001D6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04BD" w14:textId="77777777" w:rsidR="00A53AC0" w:rsidRDefault="00000000">
    <w:pPr>
      <w:jc w:val="center"/>
    </w:pPr>
    <w:r>
      <w:rPr>
        <w:sz w:val="16"/>
        <w:szCs w:val="16"/>
      </w:rPr>
      <w:t xml:space="preserve">Version 1.1  |  Page </w:t>
    </w:r>
    <w:r>
      <w:rPr>
        <w:sz w:val="16"/>
        <w:szCs w:val="16"/>
      </w:rPr>
      <w:fldChar w:fldCharType="begin"/>
    </w:r>
    <w:r>
      <w:rPr>
        <w:sz w:val="16"/>
        <w:szCs w:val="16"/>
      </w:rPr>
      <w:instrText>PAGE</w:instrText>
    </w:r>
    <w:r>
      <w:rPr>
        <w:sz w:val="16"/>
        <w:szCs w:val="16"/>
      </w:rPr>
      <w:fldChar w:fldCharType="separate"/>
    </w:r>
    <w:r w:rsidR="00572275">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572275">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C63C5" w14:textId="77777777" w:rsidR="001D6A9A" w:rsidRDefault="001D6A9A">
      <w:r>
        <w:separator/>
      </w:r>
    </w:p>
  </w:footnote>
  <w:footnote w:type="continuationSeparator" w:id="0">
    <w:p w14:paraId="196DEDFE" w14:textId="77777777" w:rsidR="001D6A9A" w:rsidRDefault="001D6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103B" w14:textId="77777777" w:rsidR="00A53AC0" w:rsidRDefault="00000000">
    <w:pPr>
      <w:jc w:val="right"/>
    </w:pPr>
    <w:r>
      <w:rPr>
        <w:i/>
        <w:iCs/>
        <w:color w:val="666666"/>
        <w:sz w:val="16"/>
        <w:szCs w:val="16"/>
      </w:rPr>
      <w:t>Software Architecture and Design Specification – Online Exam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37722"/>
    <w:multiLevelType w:val="hybridMultilevel"/>
    <w:tmpl w:val="CD50137E"/>
    <w:lvl w:ilvl="0" w:tplc="4A1C8FCC">
      <w:start w:val="1"/>
      <w:numFmt w:val="bullet"/>
      <w:lvlText w:val="●"/>
      <w:lvlJc w:val="left"/>
      <w:pPr>
        <w:ind w:left="720" w:hanging="360"/>
      </w:pPr>
    </w:lvl>
    <w:lvl w:ilvl="1" w:tplc="21EEFDC2">
      <w:start w:val="1"/>
      <w:numFmt w:val="bullet"/>
      <w:lvlText w:val="○"/>
      <w:lvlJc w:val="left"/>
      <w:pPr>
        <w:ind w:left="1440" w:hanging="360"/>
      </w:pPr>
    </w:lvl>
    <w:lvl w:ilvl="2" w:tplc="C194D12A">
      <w:start w:val="1"/>
      <w:numFmt w:val="bullet"/>
      <w:lvlText w:val="■"/>
      <w:lvlJc w:val="left"/>
      <w:pPr>
        <w:ind w:left="2160" w:hanging="360"/>
      </w:pPr>
    </w:lvl>
    <w:lvl w:ilvl="3" w:tplc="D8B662BA">
      <w:start w:val="1"/>
      <w:numFmt w:val="bullet"/>
      <w:lvlText w:val="●"/>
      <w:lvlJc w:val="left"/>
      <w:pPr>
        <w:ind w:left="2880" w:hanging="360"/>
      </w:pPr>
    </w:lvl>
    <w:lvl w:ilvl="4" w:tplc="EB526A52">
      <w:start w:val="1"/>
      <w:numFmt w:val="bullet"/>
      <w:lvlText w:val="○"/>
      <w:lvlJc w:val="left"/>
      <w:pPr>
        <w:ind w:left="3600" w:hanging="360"/>
      </w:pPr>
    </w:lvl>
    <w:lvl w:ilvl="5" w:tplc="3B963A90">
      <w:start w:val="1"/>
      <w:numFmt w:val="bullet"/>
      <w:lvlText w:val="■"/>
      <w:lvlJc w:val="left"/>
      <w:pPr>
        <w:ind w:left="4320" w:hanging="360"/>
      </w:pPr>
    </w:lvl>
    <w:lvl w:ilvl="6" w:tplc="05222DB8">
      <w:start w:val="1"/>
      <w:numFmt w:val="bullet"/>
      <w:lvlText w:val="●"/>
      <w:lvlJc w:val="left"/>
      <w:pPr>
        <w:ind w:left="5040" w:hanging="360"/>
      </w:pPr>
    </w:lvl>
    <w:lvl w:ilvl="7" w:tplc="7A7ECFC8">
      <w:start w:val="1"/>
      <w:numFmt w:val="bullet"/>
      <w:lvlText w:val="●"/>
      <w:lvlJc w:val="left"/>
      <w:pPr>
        <w:ind w:left="5760" w:hanging="360"/>
      </w:pPr>
    </w:lvl>
    <w:lvl w:ilvl="8" w:tplc="D33E6EBE">
      <w:start w:val="1"/>
      <w:numFmt w:val="bullet"/>
      <w:lvlText w:val="●"/>
      <w:lvlJc w:val="left"/>
      <w:pPr>
        <w:ind w:left="6480" w:hanging="360"/>
      </w:pPr>
    </w:lvl>
  </w:abstractNum>
  <w:abstractNum w:abstractNumId="1" w15:restartNumberingAfterBreak="0">
    <w:nsid w:val="362F7109"/>
    <w:multiLevelType w:val="hybridMultilevel"/>
    <w:tmpl w:val="880A5E78"/>
    <w:lvl w:ilvl="0" w:tplc="7750ABDE">
      <w:start w:val="1"/>
      <w:numFmt w:val="bullet"/>
      <w:lvlText w:val="•"/>
      <w:lvlJc w:val="left"/>
      <w:pPr>
        <w:ind w:left="720" w:hanging="360"/>
      </w:pPr>
    </w:lvl>
    <w:lvl w:ilvl="1" w:tplc="F962E4D2">
      <w:numFmt w:val="decimal"/>
      <w:lvlText w:val=""/>
      <w:lvlJc w:val="left"/>
    </w:lvl>
    <w:lvl w:ilvl="2" w:tplc="F3522310">
      <w:numFmt w:val="decimal"/>
      <w:lvlText w:val=""/>
      <w:lvlJc w:val="left"/>
    </w:lvl>
    <w:lvl w:ilvl="3" w:tplc="8E8C120E">
      <w:numFmt w:val="decimal"/>
      <w:lvlText w:val=""/>
      <w:lvlJc w:val="left"/>
    </w:lvl>
    <w:lvl w:ilvl="4" w:tplc="1E54F8D8">
      <w:numFmt w:val="decimal"/>
      <w:lvlText w:val=""/>
      <w:lvlJc w:val="left"/>
    </w:lvl>
    <w:lvl w:ilvl="5" w:tplc="0A82723A">
      <w:numFmt w:val="decimal"/>
      <w:lvlText w:val=""/>
      <w:lvlJc w:val="left"/>
    </w:lvl>
    <w:lvl w:ilvl="6" w:tplc="7B6422C2">
      <w:numFmt w:val="decimal"/>
      <w:lvlText w:val=""/>
      <w:lvlJc w:val="left"/>
    </w:lvl>
    <w:lvl w:ilvl="7" w:tplc="EE7CAB32">
      <w:numFmt w:val="decimal"/>
      <w:lvlText w:val=""/>
      <w:lvlJc w:val="left"/>
    </w:lvl>
    <w:lvl w:ilvl="8" w:tplc="396E9944">
      <w:numFmt w:val="decimal"/>
      <w:lvlText w:val=""/>
      <w:lvlJc w:val="left"/>
    </w:lvl>
  </w:abstractNum>
  <w:num w:numId="1" w16cid:durableId="132255600">
    <w:abstractNumId w:val="0"/>
    <w:lvlOverride w:ilvl="0">
      <w:startOverride w:val="1"/>
    </w:lvlOverride>
  </w:num>
  <w:num w:numId="2" w16cid:durableId="11867477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AC0"/>
    <w:rsid w:val="001D6A9A"/>
    <w:rsid w:val="003655D7"/>
    <w:rsid w:val="00572275"/>
    <w:rsid w:val="007F3CE4"/>
    <w:rsid w:val="00A53AC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F400F"/>
  <w15:docId w15:val="{08DDD8B8-23C1-4244-890B-55D987770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97D"/>
      <w:sz w:val="26"/>
      <w:szCs w:val="26"/>
    </w:rPr>
  </w:style>
  <w:style w:type="paragraph" w:styleId="Heading2">
    <w:name w:val="heading 2"/>
    <w:uiPriority w:val="9"/>
    <w:unhideWhenUsed/>
    <w:qFormat/>
    <w:pPr>
      <w:spacing w:before="220" w:after="90"/>
      <w:outlineLvl w:val="1"/>
    </w:pPr>
    <w:rPr>
      <w:b/>
      <w:bCs/>
      <w:color w:val="2E75B6"/>
    </w:rPr>
  </w:style>
  <w:style w:type="paragraph" w:styleId="Heading3">
    <w:name w:val="heading 3"/>
    <w:uiPriority w:val="9"/>
    <w:semiHidden/>
    <w:unhideWhenUsed/>
    <w:qFormat/>
    <w:pPr>
      <w:spacing w:before="180" w:after="70"/>
      <w:outlineLvl w:val="2"/>
    </w:pPr>
    <w:rPr>
      <w:b/>
      <w:bCs/>
      <w:color w:val="2E75B6"/>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F497D"/>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1941</Words>
  <Characters>11065</Characters>
  <Application>Microsoft Office Word</Application>
  <DocSecurity>0</DocSecurity>
  <Lines>92</Lines>
  <Paragraphs>25</Paragraphs>
  <ScaleCrop>false</ScaleCrop>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K</cp:lastModifiedBy>
  <cp:revision>3</cp:revision>
  <dcterms:created xsi:type="dcterms:W3CDTF">2026-10-04T06:19:00Z</dcterms:created>
  <dcterms:modified xsi:type="dcterms:W3CDTF">2026-10-04T13:42:00Z</dcterms:modified>
</cp:coreProperties>
</file>