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72D67" w14:textId="5FC8527F" w:rsidR="00154C60" w:rsidRDefault="00154C60">
      <w:pPr>
        <w:pStyle w:val="Heading1"/>
        <w:rPr>
          <w:rFonts w:asciiTheme="majorHAnsi" w:hAnsiTheme="majorHAnsi"/>
        </w:rPr>
      </w:pPr>
      <w:r>
        <w:rPr>
          <w:rFonts w:asciiTheme="majorHAnsi" w:hAnsiTheme="majorHAnsi"/>
        </w:rPr>
        <w:t>Member 4 – Asset and Equipment Management</w:t>
      </w:r>
    </w:p>
    <w:p w14:paraId="7935D986" w14:textId="625003C1" w:rsidR="00154C60" w:rsidRDefault="00154C60">
      <w:pPr>
        <w:pStyle w:val="Heading1"/>
        <w:rPr>
          <w:rFonts w:asciiTheme="majorHAnsi" w:hAnsiTheme="majorHAnsi"/>
        </w:rPr>
      </w:pPr>
      <w:r>
        <w:rPr>
          <w:rFonts w:asciiTheme="majorHAnsi" w:hAnsiTheme="majorHAnsi"/>
        </w:rPr>
        <w:t>V.J.Shaarugshan</w:t>
      </w:r>
    </w:p>
    <w:p w14:paraId="2DEFDF71" w14:textId="32A42902" w:rsidR="00154C60" w:rsidRDefault="00154C60">
      <w:pPr>
        <w:pStyle w:val="Heading1"/>
        <w:rPr>
          <w:rFonts w:asciiTheme="majorHAnsi" w:hAnsiTheme="majorHAnsi"/>
        </w:rPr>
      </w:pPr>
      <w:r>
        <w:rPr>
          <w:rFonts w:asciiTheme="majorHAnsi" w:hAnsiTheme="majorHAnsi"/>
        </w:rPr>
        <w:t>IT25101699</w:t>
      </w:r>
    </w:p>
    <w:p w14:paraId="6FE17DE5" w14:textId="57C4B79D" w:rsidR="00154C60" w:rsidRDefault="00154C60">
      <w:pPr>
        <w:pStyle w:val="Heading1"/>
        <w:rPr>
          <w:rFonts w:asciiTheme="majorHAnsi" w:hAnsiTheme="majorHAnsi"/>
        </w:rPr>
      </w:pPr>
      <w:r>
        <w:rPr>
          <w:rFonts w:asciiTheme="majorHAnsi" w:hAnsiTheme="majorHAnsi"/>
        </w:rPr>
        <w:t>SE2012 – OOAD Group Project</w:t>
      </w:r>
    </w:p>
    <w:p w14:paraId="0CC38013" w14:textId="3F5813AA" w:rsidR="00154C60" w:rsidRPr="00154C60" w:rsidRDefault="00154C60">
      <w:pPr>
        <w:pStyle w:val="Heading1"/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</w:rPr>
        <w:t>EVOQ Employee Management System</w:t>
      </w:r>
    </w:p>
    <w:p w14:paraId="796F4C57" w14:textId="77777777" w:rsidR="00154C60" w:rsidRDefault="00154C60">
      <w:pPr>
        <w:pStyle w:val="Heading1"/>
        <w:rPr>
          <w:rFonts w:asciiTheme="majorHAnsi" w:hAnsiTheme="majorHAnsi"/>
        </w:rPr>
      </w:pPr>
    </w:p>
    <w:p w14:paraId="06875E32" w14:textId="77777777" w:rsidR="00154C60" w:rsidRDefault="00154C60">
      <w:pPr>
        <w:pStyle w:val="Heading1"/>
        <w:rPr>
          <w:rFonts w:asciiTheme="majorHAnsi" w:hAnsiTheme="majorHAnsi"/>
        </w:rPr>
      </w:pPr>
    </w:p>
    <w:p w14:paraId="2167B7A9" w14:textId="77777777" w:rsidR="00154C60" w:rsidRDefault="00154C60">
      <w:pPr>
        <w:pStyle w:val="Heading1"/>
        <w:rPr>
          <w:rFonts w:asciiTheme="majorHAnsi" w:hAnsiTheme="majorHAnsi"/>
        </w:rPr>
      </w:pPr>
    </w:p>
    <w:p w14:paraId="03458A8E" w14:textId="12354A15" w:rsidR="0015664E" w:rsidRPr="009A5A97" w:rsidRDefault="00000000">
      <w:pPr>
        <w:pStyle w:val="Heading1"/>
        <w:rPr>
          <w:rFonts w:asciiTheme="majorHAnsi" w:hAnsiTheme="majorHAnsi"/>
        </w:rPr>
      </w:pPr>
      <w:r w:rsidRPr="009A5A97">
        <w:rPr>
          <w:rFonts w:asciiTheme="majorHAnsi" w:hAnsiTheme="majorHAnsi"/>
        </w:rPr>
        <w:t>Use Case Scenario – Asset &amp; Equipment Management</w:t>
      </w:r>
    </w:p>
    <w:p w14:paraId="1DE1113A" w14:textId="77777777" w:rsidR="0015664E" w:rsidRDefault="0015664E"/>
    <w:tbl>
      <w:tblPr>
        <w:tblStyle w:val="TableGrid"/>
        <w:tblW w:w="9067" w:type="dxa"/>
        <w:tblLook w:val="0000" w:firstRow="0" w:lastRow="0" w:firstColumn="0" w:lastColumn="0" w:noHBand="0" w:noVBand="0"/>
      </w:tblPr>
      <w:tblGrid>
        <w:gridCol w:w="2972"/>
        <w:gridCol w:w="6095"/>
      </w:tblGrid>
      <w:tr w:rsidR="0015664E" w14:paraId="78D0452B" w14:textId="77777777" w:rsidTr="00154C60">
        <w:tc>
          <w:tcPr>
            <w:tcW w:w="2972" w:type="dxa"/>
          </w:tcPr>
          <w:p w14:paraId="5E5E94EB" w14:textId="77777777" w:rsidR="0015664E" w:rsidRPr="00154C60" w:rsidRDefault="00000000">
            <w:pPr>
              <w:rPr>
                <w:rFonts w:asciiTheme="majorHAnsi" w:hAnsiTheme="majorHAnsi"/>
                <w:color w:val="000000" w:themeColor="text1"/>
              </w:rPr>
            </w:pPr>
            <w:r w:rsidRPr="00154C60">
              <w:rPr>
                <w:rFonts w:asciiTheme="majorHAnsi" w:hAnsiTheme="majorHAnsi"/>
                <w:b/>
                <w:bCs/>
                <w:color w:val="000000" w:themeColor="text1"/>
              </w:rPr>
              <w:t>Use Case ID</w:t>
            </w:r>
          </w:p>
        </w:tc>
        <w:tc>
          <w:tcPr>
            <w:tcW w:w="6095" w:type="dxa"/>
          </w:tcPr>
          <w:p w14:paraId="6D83EAB6" w14:textId="79F1848F" w:rsidR="0015664E" w:rsidRPr="00FD5B7B" w:rsidRDefault="00000000">
            <w:pPr>
              <w:rPr>
                <w:rFonts w:asciiTheme="majorHAnsi" w:hAnsiTheme="majorHAnsi"/>
                <w:lang w:val="en-US"/>
              </w:rPr>
            </w:pPr>
            <w:r w:rsidRPr="009A5A97">
              <w:rPr>
                <w:rFonts w:asciiTheme="majorHAnsi" w:hAnsiTheme="majorHAnsi"/>
              </w:rPr>
              <w:t>UC-0</w:t>
            </w:r>
            <w:r w:rsidR="00FD5B7B">
              <w:rPr>
                <w:rFonts w:asciiTheme="majorHAnsi" w:hAnsiTheme="majorHAnsi"/>
                <w:lang w:val="en-US"/>
              </w:rPr>
              <w:t>4</w:t>
            </w:r>
          </w:p>
        </w:tc>
      </w:tr>
      <w:tr w:rsidR="0015664E" w14:paraId="4218D672" w14:textId="77777777" w:rsidTr="00154C60">
        <w:tc>
          <w:tcPr>
            <w:tcW w:w="2972" w:type="dxa"/>
          </w:tcPr>
          <w:p w14:paraId="68FA88F7" w14:textId="77777777" w:rsidR="0015664E" w:rsidRPr="00154C60" w:rsidRDefault="00000000">
            <w:pPr>
              <w:rPr>
                <w:rFonts w:asciiTheme="majorHAnsi" w:hAnsiTheme="majorHAnsi"/>
                <w:color w:val="000000" w:themeColor="text1"/>
              </w:rPr>
            </w:pPr>
            <w:r w:rsidRPr="00154C60">
              <w:rPr>
                <w:rFonts w:asciiTheme="majorHAnsi" w:hAnsiTheme="majorHAnsi"/>
                <w:b/>
                <w:bCs/>
                <w:color w:val="000000" w:themeColor="text1"/>
              </w:rPr>
              <w:t>Use Case Name</w:t>
            </w:r>
          </w:p>
        </w:tc>
        <w:tc>
          <w:tcPr>
            <w:tcW w:w="6095" w:type="dxa"/>
          </w:tcPr>
          <w:p w14:paraId="6E655FCB" w14:textId="77777777" w:rsidR="0015664E" w:rsidRPr="009A5A97" w:rsidRDefault="00000000">
            <w:pPr>
              <w:rPr>
                <w:rFonts w:asciiTheme="majorHAnsi" w:hAnsiTheme="majorHAnsi"/>
              </w:rPr>
            </w:pPr>
            <w:r w:rsidRPr="009A5A97">
              <w:rPr>
                <w:rFonts w:asciiTheme="majorHAnsi" w:hAnsiTheme="majorHAnsi"/>
              </w:rPr>
              <w:t>Assign Asset to Employee</w:t>
            </w:r>
          </w:p>
        </w:tc>
      </w:tr>
      <w:tr w:rsidR="0015664E" w14:paraId="3B264C0B" w14:textId="77777777" w:rsidTr="00154C60">
        <w:tc>
          <w:tcPr>
            <w:tcW w:w="2972" w:type="dxa"/>
          </w:tcPr>
          <w:p w14:paraId="4DE7BC3D" w14:textId="77777777" w:rsidR="0015664E" w:rsidRPr="00154C60" w:rsidRDefault="00000000">
            <w:pPr>
              <w:rPr>
                <w:rFonts w:asciiTheme="majorHAnsi" w:hAnsiTheme="majorHAnsi"/>
                <w:color w:val="000000" w:themeColor="text1"/>
              </w:rPr>
            </w:pPr>
            <w:r w:rsidRPr="00154C60">
              <w:rPr>
                <w:rFonts w:asciiTheme="majorHAnsi" w:hAnsiTheme="majorHAnsi"/>
                <w:b/>
                <w:bCs/>
                <w:color w:val="000000" w:themeColor="text1"/>
              </w:rPr>
              <w:t>Primary Actor</w:t>
            </w:r>
          </w:p>
        </w:tc>
        <w:tc>
          <w:tcPr>
            <w:tcW w:w="6095" w:type="dxa"/>
          </w:tcPr>
          <w:p w14:paraId="4E2D4E6B" w14:textId="77777777" w:rsidR="0015664E" w:rsidRPr="009A5A97" w:rsidRDefault="00000000">
            <w:pPr>
              <w:rPr>
                <w:rFonts w:asciiTheme="majorHAnsi" w:hAnsiTheme="majorHAnsi"/>
              </w:rPr>
            </w:pPr>
            <w:r w:rsidRPr="009A5A97">
              <w:rPr>
                <w:rFonts w:asciiTheme="majorHAnsi" w:hAnsiTheme="majorHAnsi"/>
              </w:rPr>
              <w:t>Manager/Admin</w:t>
            </w:r>
          </w:p>
        </w:tc>
      </w:tr>
      <w:tr w:rsidR="0015664E" w14:paraId="73255B77" w14:textId="77777777" w:rsidTr="00154C60">
        <w:tc>
          <w:tcPr>
            <w:tcW w:w="2972" w:type="dxa"/>
          </w:tcPr>
          <w:p w14:paraId="47400E6C" w14:textId="77777777" w:rsidR="0015664E" w:rsidRPr="00154C60" w:rsidRDefault="00000000">
            <w:pPr>
              <w:rPr>
                <w:rFonts w:asciiTheme="majorHAnsi" w:hAnsiTheme="majorHAnsi"/>
                <w:color w:val="000000" w:themeColor="text1"/>
              </w:rPr>
            </w:pPr>
            <w:r w:rsidRPr="00154C60">
              <w:rPr>
                <w:rFonts w:asciiTheme="majorHAnsi" w:hAnsiTheme="majorHAnsi"/>
                <w:b/>
                <w:bCs/>
                <w:color w:val="000000" w:themeColor="text1"/>
              </w:rPr>
              <w:t>Secondary Actor</w:t>
            </w:r>
          </w:p>
        </w:tc>
        <w:tc>
          <w:tcPr>
            <w:tcW w:w="6095" w:type="dxa"/>
          </w:tcPr>
          <w:p w14:paraId="7F76298F" w14:textId="77777777" w:rsidR="0015664E" w:rsidRPr="009A5A97" w:rsidRDefault="00000000">
            <w:pPr>
              <w:rPr>
                <w:rFonts w:asciiTheme="majorHAnsi" w:hAnsiTheme="majorHAnsi"/>
              </w:rPr>
            </w:pPr>
            <w:r w:rsidRPr="009A5A97">
              <w:rPr>
                <w:rFonts w:asciiTheme="majorHAnsi" w:hAnsiTheme="majorHAnsi"/>
              </w:rPr>
              <w:t>Employee</w:t>
            </w:r>
          </w:p>
        </w:tc>
      </w:tr>
      <w:tr w:rsidR="0015664E" w14:paraId="0A1CF9D1" w14:textId="77777777" w:rsidTr="00154C60">
        <w:tc>
          <w:tcPr>
            <w:tcW w:w="2972" w:type="dxa"/>
          </w:tcPr>
          <w:p w14:paraId="7B32E27B" w14:textId="77777777" w:rsidR="0015664E" w:rsidRPr="00154C60" w:rsidRDefault="00000000">
            <w:pPr>
              <w:rPr>
                <w:rFonts w:asciiTheme="majorHAnsi" w:hAnsiTheme="majorHAnsi"/>
                <w:color w:val="000000" w:themeColor="text1"/>
              </w:rPr>
            </w:pPr>
            <w:r w:rsidRPr="00154C60">
              <w:rPr>
                <w:rFonts w:asciiTheme="majorHAnsi" w:hAnsiTheme="majorHAnsi"/>
                <w:b/>
                <w:bCs/>
                <w:color w:val="000000" w:themeColor="text1"/>
              </w:rPr>
              <w:t>Precondition</w:t>
            </w:r>
          </w:p>
        </w:tc>
        <w:tc>
          <w:tcPr>
            <w:tcW w:w="6095" w:type="dxa"/>
          </w:tcPr>
          <w:p w14:paraId="6A278B6E" w14:textId="471897C0" w:rsidR="0015664E" w:rsidRPr="009A5A97" w:rsidRDefault="00000000">
            <w:pPr>
              <w:rPr>
                <w:rFonts w:asciiTheme="majorHAnsi" w:hAnsiTheme="majorHAnsi"/>
              </w:rPr>
            </w:pPr>
            <w:r w:rsidRPr="009A5A97">
              <w:rPr>
                <w:rFonts w:asciiTheme="majorHAnsi" w:hAnsiTheme="majorHAnsi"/>
              </w:rPr>
              <w:t>Admin is lo</w:t>
            </w:r>
            <w:r w:rsidR="009A5A97">
              <w:rPr>
                <w:rFonts w:asciiTheme="majorHAnsi" w:hAnsiTheme="majorHAnsi"/>
              </w:rPr>
              <w:t>gg</w:t>
            </w:r>
            <w:r w:rsidRPr="009A5A97">
              <w:rPr>
                <w:rFonts w:asciiTheme="majorHAnsi" w:hAnsiTheme="majorHAnsi"/>
              </w:rPr>
              <w:t>ed into the system. The selected asset's status is "Available".</w:t>
            </w:r>
          </w:p>
        </w:tc>
      </w:tr>
      <w:tr w:rsidR="0015664E" w14:paraId="6D374FC5" w14:textId="77777777" w:rsidTr="00154C60">
        <w:tc>
          <w:tcPr>
            <w:tcW w:w="2972" w:type="dxa"/>
          </w:tcPr>
          <w:p w14:paraId="14A88E43" w14:textId="77777777" w:rsidR="0015664E" w:rsidRPr="00154C60" w:rsidRDefault="00000000">
            <w:pPr>
              <w:rPr>
                <w:rFonts w:asciiTheme="majorHAnsi" w:hAnsiTheme="majorHAnsi"/>
                <w:color w:val="000000" w:themeColor="text1"/>
              </w:rPr>
            </w:pPr>
            <w:r w:rsidRPr="00154C60">
              <w:rPr>
                <w:rFonts w:asciiTheme="majorHAnsi" w:hAnsiTheme="majorHAnsi"/>
                <w:b/>
                <w:bCs/>
                <w:color w:val="000000" w:themeColor="text1"/>
              </w:rPr>
              <w:t>Trigger</w:t>
            </w:r>
          </w:p>
        </w:tc>
        <w:tc>
          <w:tcPr>
            <w:tcW w:w="6095" w:type="dxa"/>
          </w:tcPr>
          <w:p w14:paraId="216650D2" w14:textId="77777777" w:rsidR="0015664E" w:rsidRPr="009A5A97" w:rsidRDefault="00000000">
            <w:pPr>
              <w:rPr>
                <w:rFonts w:asciiTheme="majorHAnsi" w:hAnsiTheme="majorHAnsi"/>
              </w:rPr>
            </w:pPr>
            <w:r w:rsidRPr="009A5A97">
              <w:rPr>
                <w:rFonts w:asciiTheme="majorHAnsi" w:hAnsiTheme="majorHAnsi"/>
              </w:rPr>
              <w:t>Admin selects the "Assign Asset" option from the dashboard.</w:t>
            </w:r>
          </w:p>
        </w:tc>
      </w:tr>
    </w:tbl>
    <w:p w14:paraId="7DFC1D57" w14:textId="77777777" w:rsidR="0015664E" w:rsidRDefault="0015664E"/>
    <w:p w14:paraId="4BFE9EA5" w14:textId="77777777" w:rsidR="0015664E" w:rsidRPr="009A5A97" w:rsidRDefault="00000000">
      <w:pPr>
        <w:pStyle w:val="Heading2"/>
        <w:rPr>
          <w:rFonts w:asciiTheme="majorHAnsi" w:hAnsiTheme="majorHAnsi"/>
        </w:rPr>
      </w:pPr>
      <w:r w:rsidRPr="009A5A97">
        <w:rPr>
          <w:rFonts w:asciiTheme="majorHAnsi" w:hAnsiTheme="majorHAnsi"/>
        </w:rPr>
        <w:t>Main Flow</w:t>
      </w:r>
    </w:p>
    <w:p w14:paraId="02190C84" w14:textId="77777777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1. Admin selects "Assign Asset" option.</w:t>
      </w:r>
    </w:p>
    <w:p w14:paraId="1601DF00" w14:textId="77777777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2. System displays the list of available assets.</w:t>
      </w:r>
    </w:p>
    <w:p w14:paraId="60D4BB92" w14:textId="77777777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3. Admin selects an asset from the list.</w:t>
      </w:r>
    </w:p>
    <w:p w14:paraId="5C2CC633" w14:textId="77777777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4. System displays the list of employees.</w:t>
      </w:r>
    </w:p>
    <w:p w14:paraId="3CBC7D87" w14:textId="77777777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5. Admin selects the employee to assign the asset to.</w:t>
      </w:r>
    </w:p>
    <w:p w14:paraId="26286635" w14:textId="77777777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6. System records the assignment date.</w:t>
      </w:r>
    </w:p>
    <w:p w14:paraId="76E5C1A3" w14:textId="77777777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7. System updates the asset status to "Assigned".</w:t>
      </w:r>
    </w:p>
    <w:p w14:paraId="674287DE" w14:textId="77777777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8. System displays a confirmation message.</w:t>
      </w:r>
    </w:p>
    <w:p w14:paraId="7E634103" w14:textId="77777777" w:rsidR="0015664E" w:rsidRDefault="0015664E"/>
    <w:p w14:paraId="40C20979" w14:textId="77777777" w:rsidR="0015664E" w:rsidRPr="009A5A97" w:rsidRDefault="00000000">
      <w:pPr>
        <w:pStyle w:val="Heading2"/>
        <w:rPr>
          <w:rFonts w:asciiTheme="majorHAnsi" w:hAnsiTheme="majorHAnsi"/>
        </w:rPr>
      </w:pPr>
      <w:r w:rsidRPr="009A5A97">
        <w:rPr>
          <w:rFonts w:asciiTheme="majorHAnsi" w:hAnsiTheme="majorHAnsi"/>
        </w:rPr>
        <w:t>Alternative Flow</w:t>
      </w:r>
    </w:p>
    <w:p w14:paraId="6EF24AAF" w14:textId="77777777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If the selected asset is already assigned:</w:t>
      </w:r>
    </w:p>
    <w:p w14:paraId="602812B5" w14:textId="0EAA3C40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a. System displays an error message indicating the asset is unavailable.</w:t>
      </w:r>
    </w:p>
    <w:p w14:paraId="7C62A29C" w14:textId="33D62663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b. Admin selects a different available asset and continues from step 4.</w:t>
      </w:r>
    </w:p>
    <w:p w14:paraId="6F053A59" w14:textId="77777777" w:rsidR="0015664E" w:rsidRDefault="0015664E"/>
    <w:p w14:paraId="369C55F4" w14:textId="77777777" w:rsidR="0015664E" w:rsidRPr="009A5A97" w:rsidRDefault="00000000">
      <w:pPr>
        <w:pStyle w:val="Heading2"/>
        <w:rPr>
          <w:rFonts w:asciiTheme="majorHAnsi" w:hAnsiTheme="majorHAnsi"/>
        </w:rPr>
      </w:pPr>
      <w:r w:rsidRPr="009A5A97">
        <w:rPr>
          <w:rFonts w:asciiTheme="majorHAnsi" w:hAnsiTheme="majorHAnsi"/>
        </w:rPr>
        <w:t>Postcondition</w:t>
      </w:r>
    </w:p>
    <w:p w14:paraId="269A4197" w14:textId="77777777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The asset is marked as "Assigned" and linked to the selected employee's record. The assignment record (asset ID, employee ID, assigned date) is stored in the system.</w:t>
      </w:r>
    </w:p>
    <w:sectPr w:rsidR="0015664E" w:rsidRPr="009A5A9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A63E3"/>
    <w:multiLevelType w:val="hybridMultilevel"/>
    <w:tmpl w:val="06CE6454"/>
    <w:lvl w:ilvl="0" w:tplc="3EF81824">
      <w:start w:val="1"/>
      <w:numFmt w:val="bullet"/>
      <w:lvlText w:val="●"/>
      <w:lvlJc w:val="left"/>
      <w:pPr>
        <w:ind w:left="720" w:hanging="360"/>
      </w:pPr>
    </w:lvl>
    <w:lvl w:ilvl="1" w:tplc="8C844638">
      <w:start w:val="1"/>
      <w:numFmt w:val="bullet"/>
      <w:lvlText w:val="○"/>
      <w:lvlJc w:val="left"/>
      <w:pPr>
        <w:ind w:left="1440" w:hanging="360"/>
      </w:pPr>
    </w:lvl>
    <w:lvl w:ilvl="2" w:tplc="367A3338">
      <w:start w:val="1"/>
      <w:numFmt w:val="bullet"/>
      <w:lvlText w:val="■"/>
      <w:lvlJc w:val="left"/>
      <w:pPr>
        <w:ind w:left="2160" w:hanging="360"/>
      </w:pPr>
    </w:lvl>
    <w:lvl w:ilvl="3" w:tplc="5DB67936">
      <w:start w:val="1"/>
      <w:numFmt w:val="bullet"/>
      <w:lvlText w:val="●"/>
      <w:lvlJc w:val="left"/>
      <w:pPr>
        <w:ind w:left="2880" w:hanging="360"/>
      </w:pPr>
    </w:lvl>
    <w:lvl w:ilvl="4" w:tplc="984876B8">
      <w:start w:val="1"/>
      <w:numFmt w:val="bullet"/>
      <w:lvlText w:val="○"/>
      <w:lvlJc w:val="left"/>
      <w:pPr>
        <w:ind w:left="3600" w:hanging="360"/>
      </w:pPr>
    </w:lvl>
    <w:lvl w:ilvl="5" w:tplc="E8B03848">
      <w:start w:val="1"/>
      <w:numFmt w:val="bullet"/>
      <w:lvlText w:val="■"/>
      <w:lvlJc w:val="left"/>
      <w:pPr>
        <w:ind w:left="4320" w:hanging="360"/>
      </w:pPr>
    </w:lvl>
    <w:lvl w:ilvl="6" w:tplc="98186CD8">
      <w:start w:val="1"/>
      <w:numFmt w:val="bullet"/>
      <w:lvlText w:val="●"/>
      <w:lvlJc w:val="left"/>
      <w:pPr>
        <w:ind w:left="5040" w:hanging="360"/>
      </w:pPr>
    </w:lvl>
    <w:lvl w:ilvl="7" w:tplc="F3DABBAE">
      <w:start w:val="1"/>
      <w:numFmt w:val="bullet"/>
      <w:lvlText w:val="●"/>
      <w:lvlJc w:val="left"/>
      <w:pPr>
        <w:ind w:left="5760" w:hanging="360"/>
      </w:pPr>
    </w:lvl>
    <w:lvl w:ilvl="8" w:tplc="BAEA4460">
      <w:start w:val="1"/>
      <w:numFmt w:val="bullet"/>
      <w:lvlText w:val="●"/>
      <w:lvlJc w:val="left"/>
      <w:pPr>
        <w:ind w:left="6480" w:hanging="360"/>
      </w:pPr>
    </w:lvl>
  </w:abstractNum>
  <w:num w:numId="1" w16cid:durableId="8864069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64E"/>
    <w:rsid w:val="00154C60"/>
    <w:rsid w:val="0015664E"/>
    <w:rsid w:val="005D4602"/>
    <w:rsid w:val="009A5A97"/>
    <w:rsid w:val="00A41D7D"/>
    <w:rsid w:val="00C07F8E"/>
    <w:rsid w:val="00FD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9B5E6A"/>
  <w15:docId w15:val="{5CB646AF-54B2-8742-A171-45F3A1E75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54C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Nadhi N.A IT25101023</cp:lastModifiedBy>
  <cp:revision>6</cp:revision>
  <dcterms:created xsi:type="dcterms:W3CDTF">2026-09-23T06:03:00Z</dcterms:created>
  <dcterms:modified xsi:type="dcterms:W3CDTF">2026-09-24T18:02:00Z</dcterms:modified>
</cp:coreProperties>
</file>