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AD56A" w14:textId="77777777" w:rsidR="004A61DC" w:rsidRPr="004A61DC" w:rsidRDefault="004A61DC" w:rsidP="004A61DC">
      <w:pPr>
        <w:widowControl/>
        <w:spacing w:after="150" w:line="360" w:lineRule="atLeast"/>
        <w:jc w:val="center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61DA3DA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1.  命名规范</w:t>
      </w:r>
    </w:p>
    <w:p w14:paraId="0C7B996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a) 类</w:t>
      </w:r>
    </w:p>
    <w:p w14:paraId="7CB9535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【规则1-1】使用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Pascal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规则命名类名，即首字母要大写。</w:t>
      </w:r>
    </w:p>
    <w:p w14:paraId="6CC0318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24384BE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Class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Test</w:t>
      </w:r>
    </w:p>
    <w:p w14:paraId="1EC3AFC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543A881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...</w:t>
      </w:r>
    </w:p>
    <w:p w14:paraId="648368F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205EB5A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【规则1-2】使用能够反映类功能的名词或名词短语命名类。</w:t>
      </w:r>
    </w:p>
    <w:p w14:paraId="6C6CA7E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【规则1-3】不要使用“I”、“C”、“_”等特定含义前缀。</w:t>
      </w:r>
    </w:p>
    <w:p w14:paraId="1F72450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【规则1-4】自定义异常类应以Exception结尾。</w:t>
      </w:r>
    </w:p>
    <w:p w14:paraId="7DCDE30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5E8C193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Class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TestException</w:t>
      </w:r>
    </w:p>
    <w:p w14:paraId="3FB0A63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76E4F47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...</w:t>
      </w:r>
    </w:p>
    <w:p w14:paraId="4882DEA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5FA3B44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【规则1-5】文件名要能反映类的内容，最好是和类同名。</w:t>
      </w:r>
    </w:p>
    <w:p w14:paraId="264725C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128179B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b) 类字段(类成员)</w:t>
      </w:r>
    </w:p>
    <w:p w14:paraId="0C28532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【规则2-1】用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camel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规则来命名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类成员变量名称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，即首单词（或单词缩写）小写。</w:t>
      </w:r>
    </w:p>
    <w:p w14:paraId="020BC76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【规则2-2】类字段变量名前可加“_”前缀。</w:t>
      </w:r>
    </w:p>
    <w:p w14:paraId="18EE97E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【规则2-3】坚决禁止在普通变量前加“m_”（这是VC老命名规则）。</w:t>
      </w:r>
    </w:p>
    <w:p w14:paraId="1445998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4D2004D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Class Test</w:t>
      </w:r>
    </w:p>
    <w:p w14:paraId="6066B7C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5FA4F09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 privatestring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myName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;</w:t>
      </w:r>
    </w:p>
    <w:p w14:paraId="55AE732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 privatestring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_myCoCo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;</w:t>
      </w:r>
    </w:p>
    <w:p w14:paraId="2085402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...</w:t>
      </w:r>
    </w:p>
    <w:p w14:paraId="32FB7BA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74C37AD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c）方法</w:t>
      </w:r>
    </w:p>
    <w:p w14:paraId="0A4BE39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【规则3-1】方法名采用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Pascal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规则，第一个字符要大写。</w:t>
      </w:r>
    </w:p>
    <w:p w14:paraId="1C670A4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【规则3-2】方法名应使用动词或动词短语。</w:t>
      </w:r>
    </w:p>
    <w:p w14:paraId="3801E0E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【规则3-3】类中访问修饰符或功能相同的方法应该放在一起， 且公共或实现接口的方法在前。</w:t>
      </w:r>
    </w:p>
    <w:p w14:paraId="3B1E67C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187FC69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Class Test</w:t>
      </w:r>
    </w:p>
    <w:p w14:paraId="78F2300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7E2A281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...</w:t>
      </w:r>
    </w:p>
    <w:p w14:paraId="3251757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   publicvoid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GetData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(...)</w:t>
      </w:r>
    </w:p>
    <w:p w14:paraId="7A133D9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4F2F16B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   ...</w:t>
      </w:r>
    </w:p>
    <w:p w14:paraId="5C870EF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44562B8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38D1391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   privatevoid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GetName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(...)</w:t>
      </w:r>
    </w:p>
    <w:p w14:paraId="4D8890D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0B2914E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   ...</w:t>
      </w:r>
    </w:p>
    <w:p w14:paraId="4214578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216EE64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   </w:t>
      </w:r>
    </w:p>
    <w:p w14:paraId="368524E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   privatestatic void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GetCount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(...)</w:t>
      </w:r>
    </w:p>
    <w:p w14:paraId="2CE4CBF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6070AE3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   ...</w:t>
      </w:r>
    </w:p>
    <w:p w14:paraId="5DD89A1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599C7F4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63CCC57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41BFBF1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7413C2C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d）属性</w:t>
      </w:r>
    </w:p>
    <w:p w14:paraId="3524472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 xml:space="preserve">     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【规则4-1】使用名词定义属性，属性使用Pascal规则，首字符大写</w:t>
      </w:r>
    </w:p>
    <w:p w14:paraId="4BCB5EF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【规则4-2】属性和相应字段名称要关联， 可以使用“重构”菜单来生成属性。</w:t>
      </w:r>
    </w:p>
    <w:p w14:paraId="5408015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5228B3A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Class Test</w:t>
      </w:r>
    </w:p>
    <w:p w14:paraId="7E82202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61197C3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private string myName;</w:t>
      </w:r>
    </w:p>
    <w:p w14:paraId="29BF65C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public string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MyName</w:t>
      </w:r>
    </w:p>
    <w:p w14:paraId="2EAF8F2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{</w:t>
      </w:r>
    </w:p>
    <w:p w14:paraId="2013B68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set</w:t>
      </w:r>
    </w:p>
    <w:p w14:paraId="2F4EB12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78EE5FD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   myName = Value;</w:t>
      </w:r>
    </w:p>
    <w:p w14:paraId="6BE0541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1806AFD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get</w:t>
      </w:r>
    </w:p>
    <w:p w14:paraId="539417C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73611D3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   return myName;</w:t>
      </w:r>
    </w:p>
    <w:p w14:paraId="6FAB6ED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1EC9466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}</w:t>
      </w:r>
    </w:p>
    <w:p w14:paraId="2A9E3B0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134B471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e）参数</w:t>
      </w:r>
    </w:p>
    <w:p w14:paraId="49F25AF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【规则5-1】参数采用camel规则命名，且首字符小写。</w:t>
      </w:r>
    </w:p>
    <w:p w14:paraId="7198EFB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【规则5-2】使用描述性参数名称，参数名称应当具有最够的说明性。</w:t>
      </w:r>
    </w:p>
    <w:p w14:paraId="13309FC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【规则5-3】不要给参数加匈牙利语类型表示法的前缀。</w:t>
      </w:r>
    </w:p>
    <w:p w14:paraId="4B6EC24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【规则5-4】检查方法所有输入参数的有效性。</w:t>
      </w:r>
    </w:p>
    <w:p w14:paraId="7320ED7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eg:</w:t>
      </w:r>
    </w:p>
    <w:p w14:paraId="51430B3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ClassTest</w:t>
      </w:r>
    </w:p>
    <w:p w14:paraId="1411B86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06DC6AE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    public void GetData(string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name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,string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strFlag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)</w:t>
      </w:r>
    </w:p>
    <w:p w14:paraId="50FE538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    {</w:t>
      </w:r>
    </w:p>
    <w:p w14:paraId="47D6FE3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      ...</w:t>
      </w:r>
    </w:p>
    <w:p w14:paraId="1DE3693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    }</w:t>
      </w:r>
    </w:p>
    <w:p w14:paraId="3847FF4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3D1A202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f）常量</w:t>
      </w:r>
    </w:p>
    <w:p w14:paraId="2E4FBF8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【规则6-1】只读常量使用Pascal命名规则，即首字母大写。</w:t>
      </w:r>
    </w:p>
    <w:p w14:paraId="4473453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【规则6-2】枚举名使用Pascal规则命名，枚举成员本质属于常量，命名规则同上。</w:t>
      </w:r>
    </w:p>
    <w:p w14:paraId="1533C23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【规则6-3】枚举值从小到大顺序定义。</w:t>
      </w:r>
    </w:p>
    <w:p w14:paraId="7DADE93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【规则6-4】静态字段或属性采用Pascal规则，即首字符大写。</w:t>
      </w:r>
    </w:p>
    <w:p w14:paraId="13D959F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eg:</w:t>
      </w:r>
    </w:p>
    <w:p w14:paraId="145C66C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ClassTest</w:t>
      </w:r>
    </w:p>
    <w:p w14:paraId="37DF3C7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0A1FF4E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      public const double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Pi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= 3.14159365753;</w:t>
      </w:r>
    </w:p>
    <w:p w14:paraId="070320E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    private readonly double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Pai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= 3.14159365753;</w:t>
      </w:r>
    </w:p>
    <w:p w14:paraId="1E130A3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5B7C1CA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g）接口</w:t>
      </w:r>
    </w:p>
    <w:p w14:paraId="4363F46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【规则7-1】接口定义使用Pascal规则，且必须以大写“I”开头。</w:t>
      </w:r>
    </w:p>
    <w:p w14:paraId="6CA3128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【规则7-2】接口名称要有意义，中间不要有下划线“_”等字符。</w:t>
      </w:r>
    </w:p>
    <w:p w14:paraId="470B282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【规则7-3】如果类实现了接口，名称尽量和接口相同， 只是省掉“I”字符。</w:t>
      </w:r>
    </w:p>
    <w:p w14:paraId="121028E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eg: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注意这里的接口修饰符只能用public和internal</w:t>
      </w:r>
    </w:p>
    <w:p w14:paraId="10FECDE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interface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ITest</w:t>
      </w:r>
    </w:p>
    <w:p w14:paraId="1A2D436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{</w:t>
      </w:r>
    </w:p>
    <w:p w14:paraId="557E7F6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 ...</w:t>
      </w:r>
    </w:p>
    <w:p w14:paraId="70EAA83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}</w:t>
      </w:r>
    </w:p>
    <w:p w14:paraId="75438A2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h）事件</w:t>
      </w:r>
    </w:p>
    <w:p w14:paraId="3B192F6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【规则8-1】委托名称采用Pascal规则，即首字符大写。</w:t>
      </w:r>
    </w:p>
    <w:p w14:paraId="503B4AE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【规则8-2】定义事件的委托要使用EventHandler后缀，且包括sender和e两个参数。</w:t>
      </w:r>
    </w:p>
    <w:p w14:paraId="0DB5F96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【规则8-3】事件用到的参数，名称要带EventArgs后缀。</w:t>
      </w:r>
    </w:p>
    <w:p w14:paraId="192EC58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eg:</w:t>
      </w:r>
    </w:p>
    <w:p w14:paraId="325DB53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ClassTest</w:t>
      </w:r>
    </w:p>
    <w:p w14:paraId="4FFD2C7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{</w:t>
      </w:r>
    </w:p>
    <w:p w14:paraId="3EA06B6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 private delegate void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DoTask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();</w:t>
      </w:r>
    </w:p>
    <w:p w14:paraId="2B45773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 private event DoTask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DoTaskEventHandler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;</w:t>
      </w:r>
    </w:p>
    <w:p w14:paraId="22FBF55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 private event DoTask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DoTaskEventHandler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(Object sender,EventArgse);</w:t>
      </w:r>
    </w:p>
    <w:p w14:paraId="36FFDB7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 private event DoTaskDoTaskEventHandler2(string  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strEventArgs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)</w:t>
      </w:r>
    </w:p>
    <w:p w14:paraId="1092CA9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 {</w:t>
      </w:r>
    </w:p>
    <w:p w14:paraId="6A73718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    ...</w:t>
      </w:r>
    </w:p>
    <w:p w14:paraId="69D6297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 }</w:t>
      </w:r>
    </w:p>
    <w:p w14:paraId="5802B97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 ...</w:t>
      </w:r>
    </w:p>
    <w:p w14:paraId="7B92CDC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}</w:t>
      </w:r>
    </w:p>
    <w:p w14:paraId="49ECE4D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20140A1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i) 命名空间</w:t>
      </w:r>
    </w:p>
    <w:p w14:paraId="3BD2C84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【规则9-1】命名空间名称采用Pascal规则，且首字符大写。</w:t>
      </w:r>
    </w:p>
    <w:p w14:paraId="2059212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【规则9-2】命名空间名称尽量反映其内容所提供的整体功能。</w:t>
      </w:r>
    </w:p>
    <w:p w14:paraId="165ACB1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342CE72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namespace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MyTest</w:t>
      </w:r>
    </w:p>
    <w:p w14:paraId="39AB86F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0464E75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ClassTest</w:t>
      </w:r>
    </w:p>
    <w:p w14:paraId="2E0B4D3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{</w:t>
      </w:r>
    </w:p>
    <w:p w14:paraId="029D3C2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 ...</w:t>
      </w:r>
    </w:p>
    <w:p w14:paraId="651A48F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}</w:t>
      </w:r>
    </w:p>
    <w:p w14:paraId="3C6EE60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...</w:t>
      </w:r>
    </w:p>
    <w:p w14:paraId="057C974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17C36F3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2.  注释规范</w:t>
      </w:r>
    </w:p>
    <w:p w14:paraId="3F8F036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a）文件头部注释</w:t>
      </w:r>
    </w:p>
    <w:p w14:paraId="6C8144A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【规则1-1】文件都包含文件头， 要说明文件名、作者、创建时间、变更记录。</w:t>
      </w:r>
    </w:p>
    <w:p w14:paraId="36339F2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【规则1-2】推荐采用.NET形式书写头部注释。(待考查)</w:t>
      </w:r>
    </w:p>
    <w:p w14:paraId="756D3E9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b）类及其成员注释</w:t>
      </w:r>
    </w:p>
    <w:p w14:paraId="7B07BD4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【规则2-1】对方法和类使用“///”三斜线注释。</w:t>
      </w:r>
    </w:p>
    <w:p w14:paraId="72F598D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【规则2-2】代码行文注释采用“//”和“/**/”进行，应该尽量说明问题。</w:t>
      </w:r>
    </w:p>
    <w:p w14:paraId="52F4A18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3.行文规范</w:t>
      </w:r>
    </w:p>
    <w:p w14:paraId="0DE4BD6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a）缩写规范</w:t>
      </w:r>
    </w:p>
    <w:p w14:paraId="1B424B8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【规则1-1】标识符应当直观可望文知意，不提倡使用任何缩写。</w:t>
      </w:r>
    </w:p>
    <w:p w14:paraId="5958DF6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【规则1-2】字符串变量推荐是用“str”或“s”开头，采用string.Empty来初始化。</w:t>
      </w:r>
    </w:p>
    <w:p w14:paraId="417F25F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【规则1-3】普通对象可以以“obj”开头。</w:t>
      </w:r>
    </w:p>
    <w:p w14:paraId="45E073B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【规则1-4】缩写可自行定义，一般取单词的前/后字符组成，以含义直观为准则。</w:t>
      </w:r>
    </w:p>
    <w:p w14:paraId="4EC4C89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【规则1-5】一般情况下不要让缩写破坏标识符的含义。</w:t>
      </w:r>
    </w:p>
    <w:p w14:paraId="6E4F314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b）排版</w:t>
      </w:r>
    </w:p>
    <w:p w14:paraId="6F22390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【规则2-1】每行语句至少占一行，如果语句过长（超过一屏），则该语句断为两行显示。</w:t>
      </w:r>
    </w:p>
    <w:p w14:paraId="0EF278E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【规则2-2】把相似的内容放在一起，比如字段、属性、方法、事件等，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使用“#region--#endregion”命令分组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。</w:t>
      </w:r>
    </w:p>
    <w:p w14:paraId="07158BD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【规则2-3】多个程序元素进行对等操作时， 操作符之前、之后或者前后都要加空格。</w:t>
      </w:r>
    </w:p>
    <w:p w14:paraId="60A280F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【规则2-4】每个方法的源程序行数原则上应该少于200行。(如果超过过多，则需要另写一方法)</w:t>
      </w:r>
    </w:p>
    <w:p w14:paraId="553B212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【规则2-5】语句嵌套层次不得超过3层。</w:t>
      </w:r>
    </w:p>
    <w:p w14:paraId="5872EA2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【规则2-6】避免相同的代码段在多个地方出现。(尽量避免代码重复，能复用则复用)</w:t>
      </w:r>
    </w:p>
    <w:p w14:paraId="4B8E652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c）语句结构</w:t>
      </w:r>
    </w:p>
    <w:p w14:paraId="30CAD0A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【规则3-1】如果使用了异常结构，一定要处理异常， 一般是要写日志文件。</w:t>
      </w:r>
    </w:p>
    <w:p w14:paraId="6FB431F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【规则3-2】分支语句不应该使用复杂长条件， 应该将长条件封装成方法。</w:t>
      </w:r>
    </w:p>
    <w:p w14:paraId="6EEDEEF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【规则3-3】switch语句，case后面必须接break。</w:t>
      </w:r>
    </w:p>
    <w:p w14:paraId="38F5DEA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【规则3-4】禁止使用goto语句进行跳转。</w:t>
      </w:r>
    </w:p>
    <w:p w14:paraId="4B6AE9C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【规则3-5】行文中严禁出现“魔数”，特定含义的常数必须定义成枚举或常量。</w:t>
      </w:r>
    </w:p>
    <w:p w14:paraId="5F96897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【规则3-6】不同类型的操作符混合使用时，使用括号给出优先级。</w:t>
      </w:r>
    </w:p>
    <w:p w14:paraId="2D23CFA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【规则3-7】不允许使用复杂的操作符组合等。</w:t>
      </w:r>
    </w:p>
    <w:p w14:paraId="51E303F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【规则3-8】循环、判断语句的程序块部分用花括号括起来， 即使只有一条语句。(return;待议)</w:t>
      </w:r>
    </w:p>
    <w:p w14:paraId="0D1B74E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【规则3-9】在switch语句中总是要有default字句，建议使用断言。</w:t>
      </w:r>
    </w:p>
    <w:p w14:paraId="7160331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【规则3-10】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每个类和方法完成单一的功能，不设计多用途面面俱到的类或方法。</w:t>
      </w:r>
    </w:p>
    <w:p w14:paraId="129487D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【规则3-11】严禁使用未经初始化的变量，变量通常使用构造方法来初始。</w:t>
      </w:r>
    </w:p>
    <w:p w14:paraId="672B390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d）代码缩进</w:t>
      </w:r>
    </w:p>
    <w:p w14:paraId="00370B0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【规则4-1】碰到大括号要换行。</w:t>
      </w:r>
    </w:p>
    <w:p w14:paraId="5AADA97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【规则4-2】不允许使用Java中的括号换行规范。</w:t>
      </w:r>
    </w:p>
    <w:p w14:paraId="534BD38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e）大小写</w:t>
      </w:r>
    </w:p>
    <w:p w14:paraId="1EFE2C2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【规则5-1】</w:t>
      </w:r>
      <w:r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不能</w:t>
      </w:r>
      <w:bookmarkStart w:id="0" w:name="_GoBack"/>
      <w:bookmarkEnd w:id="0"/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创建名称相同，但大小写区别的任何元素。</w:t>
      </w:r>
    </w:p>
    <w:p w14:paraId="17F156D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【规则5-2】应当大写仅有两个字符的缩写。(如果只有两个字符，则都大写)</w:t>
      </w:r>
    </w:p>
    <w:p w14:paraId="209C910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【规则5-3】不要把易混淆的数字和字符放在一起。</w:t>
      </w:r>
    </w:p>
    <w:p w14:paraId="3174921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【规则5-4】使用英文命名标识符。</w:t>
      </w:r>
    </w:p>
    <w:p w14:paraId="60160A7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f）重名规范</w:t>
      </w:r>
    </w:p>
    <w:p w14:paraId="489C96A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【规则6-1】不允许变量名、类名、属性名、 方法名等与系统标识符重名。</w:t>
      </w:r>
    </w:p>
    <w:p w14:paraId="3A4D591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g）SQL编码规范</w:t>
      </w:r>
    </w:p>
    <w:p w14:paraId="445EC26F" w14:textId="77777777" w:rsid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【规则7-1】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SQL语句全部大写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。</w:t>
      </w:r>
    </w:p>
    <w:p w14:paraId="0255ED5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【规则7-2】对较为复杂的SQL语句加上注释，说明其功能。</w:t>
      </w:r>
    </w:p>
    <w:p w14:paraId="357E4A3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【规则7-3】连接符OR、IN、AND、以及=、&lt;=、&gt;=等前后加空格。</w:t>
      </w:r>
    </w:p>
    <w:p w14:paraId="48F106C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【规则7-4】使用明确的列代替 SELECT *。</w:t>
      </w:r>
    </w:p>
    <w:p w14:paraId="619CF97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h）软件架构</w:t>
      </w:r>
    </w:p>
    <w:p w14:paraId="5E1C5FB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【规则8-1】数据库中每一张表对应一个实体类/数据传输对象（DTO）。</w:t>
      </w:r>
    </w:p>
    <w:p w14:paraId="0191D75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【规则8-2】实体类名称使用表名，也可带有Dto后缀。</w:t>
      </w:r>
    </w:p>
    <w:p w14:paraId="52FFCE5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【规则8-3】三层架构应当合理使用，不应生搬硬套。</w:t>
      </w:r>
    </w:p>
    <w:p w14:paraId="3A9CE63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【规则8-4】三层架构元素推荐使用后缀：</w:t>
      </w:r>
    </w:p>
    <w:p w14:paraId="3038607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数据传输对象         XxxxDto</w:t>
      </w:r>
    </w:p>
    <w:p w14:paraId="7DD872B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DAO工厂            XxxDAOFactory</w:t>
      </w:r>
    </w:p>
    <w:p w14:paraId="73B5C20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DAO接口            IXxxxDAO</w:t>
      </w:r>
    </w:p>
    <w:p w14:paraId="1EE06D0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服务接口           IxxxxService</w:t>
      </w:r>
    </w:p>
    <w:p w14:paraId="22C3056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DAO的数据库实现     XxxxDAOOracle/XxxxDAOInfomix</w:t>
      </w:r>
    </w:p>
    <w:p w14:paraId="2EB2F6D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业务逻辑           XxxxManager </w:t>
      </w:r>
    </w:p>
    <w:p w14:paraId="22B384D2" w14:textId="77777777" w:rsidR="004A61DC" w:rsidRPr="004A61DC" w:rsidRDefault="004A61DC" w:rsidP="004A61DC">
      <w:pPr>
        <w:widowControl/>
        <w:spacing w:after="150"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5BFB3E69" w14:textId="77777777" w:rsidR="004A61DC" w:rsidRPr="004A61DC" w:rsidRDefault="004A61DC" w:rsidP="004A61DC">
      <w:pPr>
        <w:widowControl/>
        <w:spacing w:after="150"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50961EFB" w14:textId="77777777" w:rsidR="004A61DC" w:rsidRPr="004A61DC" w:rsidRDefault="004A61DC" w:rsidP="004A61DC">
      <w:pPr>
        <w:widowControl/>
        <w:spacing w:after="150"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00B050"/>
          <w:kern w:val="0"/>
          <w:sz w:val="24"/>
          <w:szCs w:val="24"/>
        </w:rPr>
        <w:t>附表</w:t>
      </w:r>
    </w:p>
    <w:p w14:paraId="2A2F5F0C" w14:textId="77777777" w:rsidR="004A61DC" w:rsidRPr="004A61DC" w:rsidRDefault="004A61DC" w:rsidP="004A61DC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表1 各种类型命名规范总结</w:t>
      </w:r>
    </w:p>
    <w:tbl>
      <w:tblPr>
        <w:tblW w:w="100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1389"/>
        <w:gridCol w:w="2592"/>
        <w:gridCol w:w="3670"/>
      </w:tblGrid>
      <w:tr w:rsidR="004A61DC" w:rsidRPr="004A61DC" w14:paraId="16628A30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5E1D5B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992FA3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命名规则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C53230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注意事项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236190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实例</w:t>
            </w:r>
          </w:p>
        </w:tc>
      </w:tr>
      <w:tr w:rsidR="004A61DC" w:rsidRPr="004A61DC" w14:paraId="58240D46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D5C01BE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类或结构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2DBBB99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5CC322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5AC902E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HttpContext</w:t>
            </w:r>
          </w:p>
        </w:tc>
      </w:tr>
      <w:tr w:rsidR="004A61DC" w:rsidRPr="004A61DC" w14:paraId="537B6800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1E2B1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接口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680A7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6558E9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加前缀I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109D9C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IDataAdaper</w:t>
            </w:r>
          </w:p>
        </w:tc>
      </w:tr>
      <w:tr w:rsidR="004A61DC" w:rsidRPr="004A61DC" w14:paraId="19E29F76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051AB6E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枚举名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82A763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0064BB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C9276C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CommandType</w:t>
            </w:r>
          </w:p>
        </w:tc>
      </w:tr>
      <w:tr w:rsidR="004A61DC" w:rsidRPr="004A61DC" w14:paraId="371616E1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0C212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枚举值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6079E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30AD1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6D2AF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CommandType.Text</w:t>
            </w:r>
          </w:p>
        </w:tc>
      </w:tr>
      <w:tr w:rsidR="004A61DC" w:rsidRPr="004A61DC" w14:paraId="54EC1605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57884B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事件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B88253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10791E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A763C1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SelectedIndexChanged</w:t>
            </w:r>
          </w:p>
        </w:tc>
      </w:tr>
      <w:tr w:rsidR="004A61DC" w:rsidRPr="004A61DC" w14:paraId="5024A778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15AB9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自定义异常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64774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41AEB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加后缀Exception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D7D57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ArgumentException</w:t>
            </w:r>
          </w:p>
        </w:tc>
      </w:tr>
      <w:tr w:rsidR="004A61DC" w:rsidRPr="004A61DC" w14:paraId="6C9462AD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293988C1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类公共字段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F401CA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997B92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CA838B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MaxValue(或_MaxValue)</w:t>
            </w:r>
          </w:p>
        </w:tc>
      </w:tr>
      <w:tr w:rsidR="004A61DC" w:rsidRPr="004A61DC" w14:paraId="5D9355CC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9A686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A42471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16C18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0BB7B3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ToString()</w:t>
            </w:r>
          </w:p>
        </w:tc>
      </w:tr>
      <w:tr w:rsidR="004A61DC" w:rsidRPr="004A61DC" w14:paraId="402DEEF5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84F520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命名空间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60B4F2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AE87F6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46BA1E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System.Xml</w:t>
            </w:r>
          </w:p>
        </w:tc>
      </w:tr>
      <w:tr w:rsidR="004A61DC" w:rsidRPr="004A61DC" w14:paraId="3EB9D981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350C03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1AB53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A6EEE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28BBD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BackColor</w:t>
            </w:r>
          </w:p>
        </w:tc>
      </w:tr>
      <w:tr w:rsidR="004A61DC" w:rsidRPr="004A61DC" w14:paraId="1925DCE2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AD9F38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保护或私有字段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65FFE0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BA000F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首字符小写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452020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myVariable</w:t>
            </w:r>
          </w:p>
        </w:tc>
      </w:tr>
      <w:tr w:rsidR="004A61DC" w:rsidRPr="004A61DC" w14:paraId="05F85C8A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977F0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F005F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22460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首字符小写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E4435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cmdText</w:t>
            </w:r>
          </w:p>
        </w:tc>
      </w:tr>
    </w:tbl>
    <w:p w14:paraId="2402DE3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1D14CEA3" w14:textId="77777777" w:rsidR="004A61DC" w:rsidRPr="004A61DC" w:rsidRDefault="004A61DC" w:rsidP="004A61DC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表2 数据类型缩写规则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455"/>
        <w:gridCol w:w="1455"/>
      </w:tblGrid>
      <w:tr w:rsidR="004A61DC" w:rsidRPr="004A61DC" w14:paraId="67A8E3A7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47FC16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9EACA9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数据类型缩写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52B2FA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标准命名实例</w:t>
            </w:r>
          </w:p>
        </w:tc>
      </w:tr>
      <w:tr w:rsidR="004A61DC" w:rsidRPr="004A61DC" w14:paraId="4CE0AB63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5327EC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D362423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b/is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114FAA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IsVisable</w:t>
            </w:r>
          </w:p>
        </w:tc>
      </w:tr>
      <w:tr w:rsidR="004A61DC" w:rsidRPr="004A61DC" w14:paraId="17286CC7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1BE32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E76354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DA84E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FPrice</w:t>
            </w:r>
          </w:p>
        </w:tc>
      </w:tr>
      <w:tr w:rsidR="004A61DC" w:rsidRPr="004A61DC" w14:paraId="20B17164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4E1DB4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7A4C844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7A3C46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DPrice</w:t>
            </w:r>
          </w:p>
        </w:tc>
      </w:tr>
      <w:tr w:rsidR="004A61DC" w:rsidRPr="004A61DC" w14:paraId="0B92876D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57CCF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5FE094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237390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UAge</w:t>
            </w:r>
          </w:p>
        </w:tc>
      </w:tr>
      <w:tr w:rsidR="004A61DC" w:rsidRPr="004A61DC" w14:paraId="68A023B1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F620C9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F897B82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853F9B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INumber</w:t>
            </w:r>
          </w:p>
        </w:tc>
      </w:tr>
      <w:tr w:rsidR="004A61DC" w:rsidRPr="004A61DC" w14:paraId="238E23A8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86364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1DE5BF3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7A5EA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ChCode</w:t>
            </w:r>
          </w:p>
        </w:tc>
      </w:tr>
      <w:tr w:rsidR="004A61DC" w:rsidRPr="004A61DC" w14:paraId="1F8D2F5F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EFAA89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1228A6A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524CB03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BtImages</w:t>
            </w:r>
          </w:p>
        </w:tc>
      </w:tr>
      <w:tr w:rsidR="004A61DC" w:rsidRPr="004A61DC" w14:paraId="2635BB8A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5F1DF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0D4707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6A972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StrName</w:t>
            </w:r>
          </w:p>
        </w:tc>
      </w:tr>
      <w:tr w:rsidR="004A61DC" w:rsidRPr="004A61DC" w14:paraId="43386B38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668671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Struct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E479B8C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C271AB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StStudent</w:t>
            </w:r>
          </w:p>
        </w:tc>
      </w:tr>
      <w:tr w:rsidR="004A61DC" w:rsidRPr="004A61DC" w14:paraId="128A18F3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761889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982DC3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Wnd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20848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WndMain</w:t>
            </w:r>
          </w:p>
        </w:tc>
      </w:tr>
      <w:tr w:rsidR="004A61DC" w:rsidRPr="004A61DC" w14:paraId="2BEED270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6EBE25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257090F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Lst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0035C0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LstStudents</w:t>
            </w:r>
          </w:p>
        </w:tc>
      </w:tr>
      <w:tr w:rsidR="004A61DC" w:rsidRPr="004A61DC" w14:paraId="4E08C052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0BCE4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Array/strong&gt;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3F47CF6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Arr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6AD20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ArrStudents</w:t>
            </w:r>
          </w:p>
        </w:tc>
      </w:tr>
      <w:tr w:rsidR="004A61DC" w:rsidRPr="004A61DC" w14:paraId="4AAB588C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0C6D8D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Hashtable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27797BC9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A8E930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Htstudents</w:t>
            </w:r>
          </w:p>
        </w:tc>
      </w:tr>
    </w:tbl>
    <w:p w14:paraId="2A70C701" w14:textId="77777777" w:rsidR="004A61DC" w:rsidRPr="004A61DC" w:rsidRDefault="004A61DC" w:rsidP="004A61DC">
      <w:pPr>
        <w:widowControl/>
        <w:spacing w:after="150"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</w:t>
      </w:r>
    </w:p>
    <w:p w14:paraId="438F4A87" w14:textId="77777777" w:rsidR="004A61DC" w:rsidRPr="004A61DC" w:rsidRDefault="004A61DC" w:rsidP="004A61DC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表 4 数据库对象缩写规范</w:t>
      </w:r>
    </w:p>
    <w:tbl>
      <w:tblPr>
        <w:tblW w:w="87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916"/>
        <w:gridCol w:w="1075"/>
        <w:gridCol w:w="4056"/>
      </w:tblGrid>
      <w:tr w:rsidR="004A61DC" w:rsidRPr="004A61DC" w14:paraId="6A0149DB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2AFCB9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数据库对象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2E43AF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8E781CA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简写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6B0DE8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实例</w:t>
            </w:r>
          </w:p>
        </w:tc>
      </w:tr>
      <w:tr w:rsidR="004A61DC" w:rsidRPr="004A61DC" w14:paraId="03F21E6B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E7B48D3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AA5A09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F0DB35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BA4FFB1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ConNorthwind</w:t>
            </w:r>
          </w:p>
        </w:tc>
      </w:tr>
      <w:tr w:rsidR="004A61DC" w:rsidRPr="004A61DC" w14:paraId="59C6FA4C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859EB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28083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CFDF2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Cmd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B0A56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CmdReturnProducts</w:t>
            </w:r>
          </w:p>
        </w:tc>
      </w:tr>
      <w:tr w:rsidR="004A61DC" w:rsidRPr="004A61DC" w14:paraId="4C98C3FF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17D1C5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7B4EA3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289BA5C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28BF43CC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ParmProductID</w:t>
            </w:r>
          </w:p>
        </w:tc>
      </w:tr>
      <w:tr w:rsidR="004A61DC" w:rsidRPr="004A61DC" w14:paraId="1FBA4C7A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A3F42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D9CF2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EC452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27036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DapProducts</w:t>
            </w:r>
          </w:p>
        </w:tc>
      </w:tr>
      <w:tr w:rsidR="004A61DC" w:rsidRPr="004A61DC" w14:paraId="20FE8ACF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914B7C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DataReader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ADBA78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7B7F75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799592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DtrProducts</w:t>
            </w:r>
          </w:p>
        </w:tc>
      </w:tr>
      <w:tr w:rsidR="004A61DC" w:rsidRPr="004A61DC" w14:paraId="31AFA270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1FE5E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C41D1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9E034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F1A76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DsNorthwind</w:t>
            </w:r>
          </w:p>
        </w:tc>
      </w:tr>
      <w:tr w:rsidR="004A61DC" w:rsidRPr="004A61DC" w14:paraId="07482847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9F766D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3325E1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E50737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F6A97A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DtProduct</w:t>
            </w:r>
          </w:p>
        </w:tc>
      </w:tr>
      <w:tr w:rsidR="004A61DC" w:rsidRPr="004A61DC" w14:paraId="40D17533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3DDA0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E1F4C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78D6B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D191C1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DrowRow</w:t>
            </w:r>
          </w:p>
        </w:tc>
      </w:tr>
      <w:tr w:rsidR="004A61DC" w:rsidRPr="004A61DC" w14:paraId="41826817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E8A086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0725B2C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E208073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FEC90F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DcolProductID</w:t>
            </w:r>
          </w:p>
        </w:tc>
      </w:tr>
      <w:tr w:rsidR="004A61DC" w:rsidRPr="004A61DC" w14:paraId="078D7B1A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E006B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DataRelation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6E2B1E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78DDD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E24C1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DrlMasterDetail</w:t>
            </w:r>
          </w:p>
        </w:tc>
      </w:tr>
      <w:tr w:rsidR="004A61DC" w:rsidRPr="004A61DC" w14:paraId="50A01B84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9B8542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F80855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087AD59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Dvw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012144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DvwFilteredProducts</w:t>
            </w:r>
          </w:p>
        </w:tc>
      </w:tr>
    </w:tbl>
    <w:p w14:paraId="294C743E" w14:textId="77777777" w:rsidR="004A61DC" w:rsidRPr="004A61DC" w:rsidRDefault="004A61DC" w:rsidP="004A61DC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7514351A" w14:textId="77777777" w:rsidR="00A2416D" w:rsidRDefault="00A2416D"/>
    <w:sectPr w:rsidR="00A24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2040204020203"/>
    <w:charset w:val="86"/>
    <w:family w:val="swiss"/>
    <w:pitch w:val="variable"/>
    <w:sig w:usb0="A00002BF" w:usb1="2ACF7CFB" w:usb2="00000016" w:usb3="00000000" w:csb0="0004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61"/>
    <w:rsid w:val="004A61DC"/>
    <w:rsid w:val="00A2416D"/>
    <w:rsid w:val="00C1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3429"/>
  <w15:chartTrackingRefBased/>
  <w15:docId w15:val="{7DA59F52-CDDB-49FC-9943-BB218E21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61DC"/>
    <w:rPr>
      <w:b/>
      <w:bCs/>
    </w:rPr>
  </w:style>
  <w:style w:type="paragraph" w:styleId="a4">
    <w:name w:val="Normal (Web)"/>
    <w:basedOn w:val="a"/>
    <w:uiPriority w:val="99"/>
    <w:semiHidden/>
    <w:unhideWhenUsed/>
    <w:rsid w:val="004A61D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32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70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/>
  <cp:lastModifiedBy>Desire P</cp:lastModifiedBy>
  <cp:revision>2</cp:revision>
  <dcterms:created xsi:type="dcterms:W3CDTF">2017-12-19T13:37:00Z</dcterms:created>
  <dcterms:modified xsi:type="dcterms:W3CDTF">2017-12-19T13:38:00Z</dcterms:modified>
</cp:coreProperties>
</file>