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rsidP="002049FA">
            <w:pPr>
              <w:jc w:val="center"/>
            </w:pPr>
            <w:r>
              <w:rPr>
                <w:noProof/>
              </w:rPr>
              <w:drawing>
                <wp:inline distT="114300" distB="114300" distL="114300" distR="114300" wp14:anchorId="26F676F7" wp14:editId="583EA3E4">
                  <wp:extent cx="1819275" cy="16192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19275" cy="1619250"/>
                          </a:xfrm>
                          <a:prstGeom prst="rect">
                            <a:avLst/>
                          </a:prstGeom>
                          <a:ln/>
                        </pic:spPr>
                      </pic:pic>
                    </a:graphicData>
                  </a:graphic>
                </wp:inline>
              </w:drawing>
            </w:r>
          </w:p>
        </w:tc>
      </w:tr>
      <w:tr w:rsidR="002049FA" w:rsidTr="002049FA">
        <w:trPr>
          <w:trHeight w:val="2721"/>
        </w:trPr>
        <w:tc>
          <w:tcPr>
            <w:tcW w:w="9224" w:type="dxa"/>
          </w:tcPr>
          <w:p w:rsidR="002049FA" w:rsidRPr="00A233CD" w:rsidRDefault="002049FA" w:rsidP="002049FA">
            <w:pPr>
              <w:jc w:val="center"/>
              <w:rPr>
                <w:b/>
                <w:sz w:val="28"/>
                <w:szCs w:val="28"/>
              </w:rPr>
            </w:pPr>
            <w:r w:rsidRPr="00A233CD">
              <w:rPr>
                <w:b/>
                <w:sz w:val="28"/>
                <w:szCs w:val="28"/>
              </w:rPr>
              <w:t>Simple Merge</w:t>
            </w:r>
          </w:p>
          <w:p w:rsidR="002049FA" w:rsidRPr="00A233CD" w:rsidRDefault="002049FA" w:rsidP="002049FA">
            <w:pPr>
              <w:jc w:val="center"/>
              <w:rPr>
                <w:b/>
                <w:sz w:val="28"/>
                <w:szCs w:val="28"/>
              </w:rPr>
            </w:pPr>
            <w:r w:rsidRPr="00A233CD">
              <w:rPr>
                <w:rFonts w:hint="eastAsia"/>
                <w:b/>
                <w:sz w:val="28"/>
                <w:szCs w:val="28"/>
              </w:rPr>
              <w:t>Software Requirement</w:t>
            </w:r>
            <w:r w:rsidRPr="00A233CD">
              <w:rPr>
                <w:b/>
                <w:sz w:val="28"/>
                <w:szCs w:val="28"/>
              </w:rPr>
              <w:t xml:space="preserve"> Specification</w:t>
            </w:r>
          </w:p>
          <w:p w:rsidR="002049FA" w:rsidRDefault="002049FA"/>
        </w:tc>
      </w:tr>
      <w:tr w:rsidR="002049FA" w:rsidTr="002049FA">
        <w:trPr>
          <w:trHeight w:val="2721"/>
        </w:trPr>
        <w:tc>
          <w:tcPr>
            <w:tcW w:w="9224" w:type="dxa"/>
            <w:vAlign w:val="bottom"/>
          </w:tcPr>
          <w:p w:rsidR="002049FA" w:rsidRDefault="002049FA" w:rsidP="002049FA">
            <w:pPr>
              <w:jc w:val="right"/>
            </w:pPr>
            <w:r>
              <w:t xml:space="preserve">Team number </w:t>
            </w:r>
            <w:r>
              <w:rPr>
                <w:b/>
              </w:rPr>
              <w:t>#5</w:t>
            </w:r>
            <w:r>
              <w:rPr>
                <w:rFonts w:ascii="Arial Unicode MS" w:eastAsia="Arial Unicode MS" w:hAnsi="Arial Unicode MS" w:cs="Arial Unicode MS"/>
              </w:rPr>
              <w:br/>
              <w:t xml:space="preserve">Team member 김성재, 박준영, </w:t>
            </w:r>
            <w:proofErr w:type="spellStart"/>
            <w:r>
              <w:rPr>
                <w:rFonts w:ascii="Arial Unicode MS" w:eastAsia="Arial Unicode MS" w:hAnsi="Arial Unicode MS" w:cs="Arial Unicode MS"/>
              </w:rPr>
              <w:t>이현재</w:t>
            </w:r>
            <w:proofErr w:type="spellEnd"/>
            <w:r>
              <w:rPr>
                <w:rFonts w:ascii="Arial Unicode MS" w:eastAsia="Arial Unicode MS" w:hAnsi="Arial Unicode MS" w:cs="Arial Unicode MS"/>
              </w:rPr>
              <w:t>, 주현준, 전진우</w:t>
            </w:r>
          </w:p>
        </w:tc>
      </w:tr>
    </w:tbl>
    <w:p w:rsidR="00626E03" w:rsidRPr="002049FA" w:rsidRDefault="002049FA" w:rsidP="002049FA">
      <w:pPr>
        <w:jc w:val="center"/>
        <w:rPr>
          <w:sz w:val="72"/>
          <w:szCs w:val="72"/>
        </w:rPr>
      </w:pPr>
      <w:r w:rsidRPr="002049FA">
        <w:rPr>
          <w:rFonts w:hint="eastAsia"/>
          <w:sz w:val="72"/>
          <w:szCs w:val="72"/>
        </w:rPr>
        <w:lastRenderedPageBreak/>
        <w:t>C</w:t>
      </w:r>
      <w:r w:rsidRPr="002049FA">
        <w:rPr>
          <w:sz w:val="72"/>
          <w:szCs w:val="72"/>
        </w:rPr>
        <w:t>ontent</w:t>
      </w:r>
    </w:p>
    <w:p w:rsidR="002049FA" w:rsidRPr="002049FA" w:rsidRDefault="002049FA" w:rsidP="002049FA">
      <w:pPr>
        <w:pStyle w:val="a4"/>
        <w:numPr>
          <w:ilvl w:val="0"/>
          <w:numId w:val="2"/>
        </w:numPr>
        <w:ind w:leftChars="0"/>
        <w:rPr>
          <w:sz w:val="32"/>
          <w:szCs w:val="32"/>
        </w:rPr>
      </w:pPr>
      <w:r w:rsidRPr="002049FA">
        <w:rPr>
          <w:sz w:val="32"/>
          <w:szCs w:val="32"/>
        </w:rPr>
        <w:t>Analysis</w:t>
      </w:r>
    </w:p>
    <w:p w:rsidR="002049FA" w:rsidRPr="002049FA" w:rsidRDefault="002049FA" w:rsidP="002049FA">
      <w:pPr>
        <w:pStyle w:val="a4"/>
        <w:numPr>
          <w:ilvl w:val="0"/>
          <w:numId w:val="2"/>
        </w:numPr>
        <w:ind w:leftChars="0"/>
        <w:rPr>
          <w:sz w:val="32"/>
          <w:szCs w:val="32"/>
        </w:rPr>
      </w:pPr>
      <w:r w:rsidRPr="002049FA">
        <w:rPr>
          <w:rFonts w:hint="eastAsia"/>
          <w:sz w:val="32"/>
          <w:szCs w:val="32"/>
        </w:rPr>
        <w:t>D</w:t>
      </w:r>
      <w:r w:rsidRPr="002049FA">
        <w:rPr>
          <w:sz w:val="32"/>
          <w:szCs w:val="32"/>
        </w:rPr>
        <w:t>esign</w:t>
      </w:r>
    </w:p>
    <w:p w:rsidR="002049FA" w:rsidRPr="002049FA" w:rsidRDefault="002049FA" w:rsidP="002049FA">
      <w:pPr>
        <w:pStyle w:val="a4"/>
        <w:numPr>
          <w:ilvl w:val="0"/>
          <w:numId w:val="2"/>
        </w:numPr>
        <w:ind w:leftChars="0"/>
        <w:rPr>
          <w:sz w:val="32"/>
          <w:szCs w:val="32"/>
        </w:rPr>
      </w:pPr>
      <w:r w:rsidRPr="002049FA">
        <w:rPr>
          <w:rFonts w:hint="eastAsia"/>
          <w:sz w:val="32"/>
          <w:szCs w:val="32"/>
        </w:rPr>
        <w:t>I</w:t>
      </w:r>
      <w:r w:rsidRPr="002049FA">
        <w:rPr>
          <w:sz w:val="32"/>
          <w:szCs w:val="32"/>
        </w:rPr>
        <w:t>mplementation</w:t>
      </w:r>
    </w:p>
    <w:p w:rsidR="002049FA" w:rsidRPr="002049FA" w:rsidRDefault="002049FA" w:rsidP="002049FA">
      <w:pPr>
        <w:rPr>
          <w:sz w:val="32"/>
          <w:szCs w:val="32"/>
        </w:rPr>
      </w:pPr>
      <w:r w:rsidRPr="002049FA">
        <w:rPr>
          <w:sz w:val="32"/>
          <w:szCs w:val="32"/>
        </w:rPr>
        <w:tab/>
        <w:t>IV.</w:t>
      </w:r>
      <w:r w:rsidRPr="002049FA">
        <w:rPr>
          <w:sz w:val="32"/>
          <w:szCs w:val="32"/>
        </w:rPr>
        <w:tab/>
        <w:t>Test Report</w:t>
      </w:r>
    </w:p>
    <w:p w:rsidR="002049FA" w:rsidRDefault="002049FA" w:rsidP="002049FA">
      <w:pPr>
        <w:pStyle w:val="a4"/>
        <w:widowControl/>
        <w:numPr>
          <w:ilvl w:val="0"/>
          <w:numId w:val="5"/>
        </w:numPr>
        <w:wordWrap/>
        <w:autoSpaceDE/>
        <w:autoSpaceDN/>
        <w:ind w:leftChars="0"/>
      </w:pPr>
      <w:r>
        <w:br w:type="page"/>
      </w:r>
      <w:r>
        <w:lastRenderedPageBreak/>
        <w:t>Analysis</w:t>
      </w:r>
    </w:p>
    <w:p w:rsidR="002049FA" w:rsidRDefault="002049FA">
      <w:pPr>
        <w:widowControl/>
        <w:wordWrap/>
        <w:autoSpaceDE/>
        <w:autoSpaceDN/>
      </w:pPr>
      <w:r>
        <w:br w:type="page"/>
      </w:r>
    </w:p>
    <w:p w:rsidR="002049FA" w:rsidRDefault="002049FA" w:rsidP="002049FA">
      <w:pPr>
        <w:pStyle w:val="a4"/>
        <w:widowControl/>
        <w:numPr>
          <w:ilvl w:val="0"/>
          <w:numId w:val="5"/>
        </w:numPr>
        <w:wordWrap/>
        <w:autoSpaceDE/>
        <w:autoSpaceDN/>
        <w:ind w:leftChars="0"/>
      </w:pPr>
      <w:r>
        <w:lastRenderedPageBreak/>
        <w:t>Design</w:t>
      </w:r>
    </w:p>
    <w:p w:rsidR="009402E9" w:rsidRDefault="009402E9" w:rsidP="009402E9">
      <w:pPr>
        <w:pStyle w:val="a4"/>
        <w:widowControl/>
        <w:numPr>
          <w:ilvl w:val="0"/>
          <w:numId w:val="10"/>
        </w:numPr>
        <w:wordWrap/>
        <w:autoSpaceDE/>
        <w:autoSpaceDN/>
        <w:ind w:leftChars="0"/>
      </w:pPr>
      <w:r>
        <w:rPr>
          <w:rFonts w:hint="eastAsia"/>
        </w:rPr>
        <w:t>M</w:t>
      </w:r>
      <w:r>
        <w:t>VC modeling</w:t>
      </w:r>
    </w:p>
    <w:p w:rsidR="009402E9" w:rsidRDefault="009402E9" w:rsidP="009402E9">
      <w:pPr>
        <w:pStyle w:val="a4"/>
        <w:widowControl/>
        <w:numPr>
          <w:ilvl w:val="0"/>
          <w:numId w:val="11"/>
        </w:numPr>
        <w:wordWrap/>
        <w:autoSpaceDE/>
        <w:autoSpaceDN/>
        <w:ind w:leftChars="0"/>
      </w:pPr>
      <w:r>
        <w:t xml:space="preserve">We design </w:t>
      </w:r>
      <w:proofErr w:type="gramStart"/>
      <w:r>
        <w:t>MVC(</w:t>
      </w:r>
      <w:proofErr w:type="gramEnd"/>
      <w:r>
        <w:t xml:space="preserve">Model, View, Control) model. </w:t>
      </w:r>
    </w:p>
    <w:p w:rsidR="009402E9" w:rsidRDefault="002049FA" w:rsidP="009402E9">
      <w:pPr>
        <w:pStyle w:val="a4"/>
        <w:widowControl/>
        <w:numPr>
          <w:ilvl w:val="0"/>
          <w:numId w:val="5"/>
        </w:numPr>
        <w:wordWrap/>
        <w:autoSpaceDE/>
        <w:autoSpaceDN/>
        <w:ind w:leftChars="0"/>
      </w:pPr>
      <w:r>
        <w:rPr>
          <w:rFonts w:hint="eastAsia"/>
        </w:rPr>
        <w:t>I</w:t>
      </w:r>
      <w:r>
        <w:t>mplementation</w:t>
      </w:r>
    </w:p>
    <w:p w:rsidR="00AB7078" w:rsidRPr="00467A8A" w:rsidRDefault="00AB7078" w:rsidP="00AB7078">
      <w:pPr>
        <w:pStyle w:val="a4"/>
        <w:widowControl/>
        <w:numPr>
          <w:ilvl w:val="0"/>
          <w:numId w:val="7"/>
        </w:numPr>
        <w:wordWrap/>
        <w:autoSpaceDE/>
        <w:autoSpaceDN/>
        <w:ind w:leftChars="0"/>
        <w:rPr>
          <w:sz w:val="22"/>
        </w:rPr>
      </w:pPr>
      <w:r w:rsidRPr="00467A8A">
        <w:rPr>
          <w:sz w:val="22"/>
        </w:rPr>
        <w:t>Control</w:t>
      </w:r>
    </w:p>
    <w:p w:rsidR="00AB7078" w:rsidRDefault="00AB7078" w:rsidP="00AB7078">
      <w:pPr>
        <w:pStyle w:val="a4"/>
        <w:widowControl/>
        <w:numPr>
          <w:ilvl w:val="0"/>
          <w:numId w:val="13"/>
        </w:numPr>
        <w:wordWrap/>
        <w:autoSpaceDE/>
        <w:autoSpaceDN/>
        <w:ind w:leftChars="0"/>
      </w:pPr>
      <w:proofErr w:type="spellStart"/>
      <w:r>
        <w:rPr>
          <w:rFonts w:hint="eastAsia"/>
        </w:rPr>
        <w:t>E</w:t>
      </w:r>
      <w:r>
        <w:t>ditPanelController</w:t>
      </w:r>
      <w:proofErr w:type="spellEnd"/>
    </w:p>
    <w:p w:rsidR="00AB7078" w:rsidRDefault="00AB7078" w:rsidP="00AB7078">
      <w:pPr>
        <w:pStyle w:val="a4"/>
        <w:widowControl/>
        <w:wordWrap/>
        <w:autoSpaceDE/>
        <w:autoSpaceDN/>
        <w:ind w:leftChars="0" w:left="1120"/>
      </w:pPr>
      <w:r>
        <w:t xml:space="preserve">In </w:t>
      </w:r>
      <w:proofErr w:type="spellStart"/>
      <w:r>
        <w:t>editPanelController</w:t>
      </w:r>
      <w:proofErr w:type="spellEnd"/>
      <w:r>
        <w:t xml:space="preserve">, we control </w:t>
      </w:r>
      <w:proofErr w:type="spellStart"/>
      <w:r>
        <w:t>EditPanelModel</w:t>
      </w:r>
      <w:proofErr w:type="spellEnd"/>
      <w:r>
        <w:t xml:space="preserve">(Model), </w:t>
      </w:r>
      <w:proofErr w:type="spellStart"/>
      <w:r>
        <w:t>EditPanel</w:t>
      </w:r>
      <w:proofErr w:type="spellEnd"/>
      <w:r>
        <w:t xml:space="preserve">(View). Main function is Load, Save, Edit and this function is </w:t>
      </w:r>
      <w:proofErr w:type="gramStart"/>
      <w:r>
        <w:t>interact</w:t>
      </w:r>
      <w:proofErr w:type="gramEnd"/>
      <w:r>
        <w:t xml:space="preserve"> with </w:t>
      </w:r>
      <w:proofErr w:type="spellStart"/>
      <w:r>
        <w:t>MainWindowController</w:t>
      </w:r>
      <w:proofErr w:type="spellEnd"/>
      <w:r>
        <w:t>.</w:t>
      </w:r>
    </w:p>
    <w:p w:rsidR="00AB7078" w:rsidRPr="00467A8A" w:rsidRDefault="00AB7078" w:rsidP="00AB7078">
      <w:pPr>
        <w:widowControl/>
        <w:wordWrap/>
        <w:autoSpaceDE/>
        <w:autoSpaceDN/>
        <w:ind w:firstLine="760"/>
        <w:rPr>
          <w:sz w:val="22"/>
        </w:rPr>
      </w:pPr>
      <w:r w:rsidRPr="00467A8A">
        <w:rPr>
          <w:rFonts w:ascii="Bauhaus 93" w:hAnsi="Bauhaus 93"/>
          <w:sz w:val="22"/>
        </w:rPr>
        <w:t>•</w:t>
      </w:r>
      <w:r w:rsidR="009402E9" w:rsidRPr="00467A8A">
        <w:rPr>
          <w:rFonts w:hint="eastAsia"/>
          <w:sz w:val="22"/>
        </w:rPr>
        <w:t>S</w:t>
      </w:r>
      <w:r w:rsidR="009402E9" w:rsidRPr="00467A8A">
        <w:rPr>
          <w:sz w:val="22"/>
        </w:rPr>
        <w:t>ave File</w:t>
      </w:r>
    </w:p>
    <w:p w:rsidR="00AB7078" w:rsidRDefault="009402E9" w:rsidP="00AB7078">
      <w:pPr>
        <w:pStyle w:val="a4"/>
        <w:widowControl/>
        <w:wordWrap/>
        <w:autoSpaceDE/>
        <w:autoSpaceDN/>
        <w:ind w:leftChars="0" w:left="1120"/>
      </w:pPr>
      <w:r>
        <w:t>If click ‘Save’ button, we can save new file as original file or another named file. We get the string on the ‘</w:t>
      </w:r>
      <w:proofErr w:type="spellStart"/>
      <w:r>
        <w:t>EditPanelModel</w:t>
      </w:r>
      <w:proofErr w:type="spellEnd"/>
      <w:proofErr w:type="gramStart"/>
      <w:r>
        <w:t>’(</w:t>
      </w:r>
      <w:proofErr w:type="gramEnd"/>
      <w:r>
        <w:t>M of MVC), and copy this to new file or original file.</w:t>
      </w:r>
    </w:p>
    <w:p w:rsidR="009402E9" w:rsidRPr="00467A8A" w:rsidRDefault="00AB7078" w:rsidP="00AB7078">
      <w:pPr>
        <w:widowControl/>
        <w:wordWrap/>
        <w:autoSpaceDE/>
        <w:autoSpaceDN/>
        <w:ind w:firstLine="800"/>
        <w:rPr>
          <w:sz w:val="22"/>
        </w:rPr>
      </w:pPr>
      <w:r w:rsidRPr="00467A8A">
        <w:rPr>
          <w:rFonts w:ascii="Bauhaus 93" w:hAnsi="Bauhaus 93"/>
          <w:sz w:val="22"/>
        </w:rPr>
        <w:t>•</w:t>
      </w:r>
      <w:r w:rsidR="009402E9" w:rsidRPr="00467A8A">
        <w:rPr>
          <w:rFonts w:hint="eastAsia"/>
          <w:sz w:val="22"/>
        </w:rPr>
        <w:t>L</w:t>
      </w:r>
      <w:r w:rsidR="009402E9" w:rsidRPr="00467A8A">
        <w:rPr>
          <w:sz w:val="22"/>
        </w:rPr>
        <w:t>oad File</w:t>
      </w:r>
    </w:p>
    <w:p w:rsidR="009402E9" w:rsidRDefault="009402E9" w:rsidP="00AB7078">
      <w:pPr>
        <w:pStyle w:val="a4"/>
        <w:widowControl/>
        <w:wordWrap/>
        <w:autoSpaceDE/>
        <w:autoSpaceDN/>
        <w:ind w:leftChars="0" w:left="1120"/>
      </w:pPr>
      <w:r>
        <w:t>In Load button’s ‘</w:t>
      </w:r>
      <w:proofErr w:type="spellStart"/>
      <w:r>
        <w:t>LoadActionListener</w:t>
      </w:r>
      <w:proofErr w:type="spellEnd"/>
      <w:r>
        <w:t>’, when we choose a file and click ‘open’, system read one line by one line until meet ‘EOF’. And set file name on p</w:t>
      </w:r>
      <w:r w:rsidR="00DD327E">
        <w:t xml:space="preserve">anel, set </w:t>
      </w:r>
      <w:proofErr w:type="spellStart"/>
      <w:r w:rsidR="00DD327E">
        <w:t>readed</w:t>
      </w:r>
      <w:proofErr w:type="spellEnd"/>
      <w:r w:rsidR="00DD327E">
        <w:t xml:space="preserve"> string on panel and other </w:t>
      </w:r>
      <w:proofErr w:type="gramStart"/>
      <w:r w:rsidR="00DD327E">
        <w:t>buttons(</w:t>
      </w:r>
      <w:proofErr w:type="gramEnd"/>
      <w:r w:rsidR="00DD327E">
        <w:t xml:space="preserve">save, edit) is activated. After two </w:t>
      </w:r>
      <w:proofErr w:type="gramStart"/>
      <w:r w:rsidR="00DD327E">
        <w:t>file</w:t>
      </w:r>
      <w:proofErr w:type="gramEnd"/>
      <w:r w:rsidR="00DD327E">
        <w:t xml:space="preserve"> is loaded successfully, ‘merge’ button is activated. We modeled button action in ‘Control</w:t>
      </w:r>
      <w:proofErr w:type="gramStart"/>
      <w:r w:rsidR="00DD327E">
        <w:t>’, and</w:t>
      </w:r>
      <w:proofErr w:type="gramEnd"/>
      <w:r w:rsidR="00DD327E">
        <w:t xml:space="preserve"> set the </w:t>
      </w:r>
      <w:r w:rsidR="00DD327E">
        <w:rPr>
          <w:rFonts w:hint="eastAsia"/>
        </w:rPr>
        <w:t>c</w:t>
      </w:r>
      <w:r w:rsidR="00DD327E">
        <w:t>ontents in ‘View’ using ‘Model’.</w:t>
      </w:r>
    </w:p>
    <w:p w:rsidR="00DD327E" w:rsidRPr="00467A8A" w:rsidRDefault="00AB7078" w:rsidP="00AB7078">
      <w:pPr>
        <w:widowControl/>
        <w:wordWrap/>
        <w:autoSpaceDE/>
        <w:autoSpaceDN/>
        <w:ind w:firstLine="800"/>
        <w:rPr>
          <w:sz w:val="22"/>
        </w:rPr>
      </w:pPr>
      <w:r w:rsidRPr="00467A8A">
        <w:rPr>
          <w:rFonts w:ascii="Bauhaus 93" w:hAnsi="Bauhaus 93"/>
          <w:sz w:val="22"/>
        </w:rPr>
        <w:t>•</w:t>
      </w:r>
      <w:r w:rsidR="00DD327E" w:rsidRPr="00467A8A">
        <w:rPr>
          <w:rFonts w:hint="eastAsia"/>
          <w:sz w:val="22"/>
        </w:rPr>
        <w:t>E</w:t>
      </w:r>
      <w:r w:rsidR="00DD327E" w:rsidRPr="00467A8A">
        <w:rPr>
          <w:sz w:val="22"/>
        </w:rPr>
        <w:t>dit File</w:t>
      </w:r>
    </w:p>
    <w:p w:rsidR="00DD327E" w:rsidRDefault="00DD327E" w:rsidP="00AB7078">
      <w:pPr>
        <w:pStyle w:val="a4"/>
        <w:widowControl/>
        <w:wordWrap/>
        <w:autoSpaceDE/>
        <w:autoSpaceDN/>
        <w:ind w:leftChars="0" w:left="1120"/>
      </w:pPr>
      <w:r>
        <w:t xml:space="preserve">Edit button is activated when file is loaded successfully. When file is loaded first, panel is </w:t>
      </w:r>
      <w:proofErr w:type="spellStart"/>
      <w:r>
        <w:t>uneditable</w:t>
      </w:r>
      <w:proofErr w:type="spellEnd"/>
      <w:r>
        <w:t xml:space="preserve">. When edit button is clicked, we can edit the text on panel. And click again, panel is </w:t>
      </w:r>
      <w:proofErr w:type="spellStart"/>
      <w:r>
        <w:t>uneditable</w:t>
      </w:r>
      <w:proofErr w:type="spellEnd"/>
      <w:r>
        <w:t>. Edit button control is in ‘Control’ area and ‘Control’ manipulate ‘editable’ and ‘</w:t>
      </w:r>
      <w:proofErr w:type="spellStart"/>
      <w:r>
        <w:t>uneditable</w:t>
      </w:r>
      <w:proofErr w:type="spellEnd"/>
      <w:r>
        <w:t>’ function which is in ‘Model’ area.</w:t>
      </w:r>
    </w:p>
    <w:p w:rsidR="00AB7078" w:rsidRDefault="00AB7078" w:rsidP="00AB7078">
      <w:pPr>
        <w:pStyle w:val="a4"/>
        <w:widowControl/>
        <w:numPr>
          <w:ilvl w:val="0"/>
          <w:numId w:val="13"/>
        </w:numPr>
        <w:wordWrap/>
        <w:autoSpaceDE/>
        <w:autoSpaceDN/>
        <w:ind w:leftChars="0"/>
      </w:pPr>
      <w:proofErr w:type="spellStart"/>
      <w:r>
        <w:t>MainWindowController</w:t>
      </w:r>
      <w:proofErr w:type="spellEnd"/>
    </w:p>
    <w:p w:rsidR="00E96332" w:rsidRDefault="00AB7078" w:rsidP="00E96332">
      <w:pPr>
        <w:pStyle w:val="a4"/>
        <w:widowControl/>
        <w:wordWrap/>
        <w:autoSpaceDE/>
        <w:autoSpaceDN/>
        <w:ind w:leftChars="0" w:left="1120"/>
      </w:pPr>
      <w:r>
        <w:t xml:space="preserve">Main is in this controller. All Swing component is designed not ‘thread-safe’. </w:t>
      </w:r>
      <w:proofErr w:type="gramStart"/>
      <w:r>
        <w:t>So</w:t>
      </w:r>
      <w:proofErr w:type="gramEnd"/>
      <w:r>
        <w:t xml:space="preserve"> </w:t>
      </w:r>
      <w:r w:rsidR="00E96332">
        <w:t xml:space="preserve">approaching to swing component is acted on single-thread. This is called as ‘event-dispatch thread’. When we don’t result value and don’t care when task is ended. </w:t>
      </w:r>
      <w:proofErr w:type="gramStart"/>
      <w:r w:rsidR="00E96332">
        <w:t>So</w:t>
      </w:r>
      <w:proofErr w:type="gramEnd"/>
      <w:r w:rsidR="00E96332">
        <w:t xml:space="preserve"> we use </w:t>
      </w:r>
      <w:proofErr w:type="spellStart"/>
      <w:r w:rsidR="00E96332">
        <w:t>EventQueue.invokeLater</w:t>
      </w:r>
      <w:proofErr w:type="spellEnd"/>
      <w:r w:rsidR="00E96332">
        <w:t xml:space="preserve">(Runnable runnable) method. When program is started, </w:t>
      </w:r>
      <w:r w:rsidR="00E96332">
        <w:lastRenderedPageBreak/>
        <w:t xml:space="preserve">thread call the MVC. Main function is control the merge panel’s </w:t>
      </w:r>
      <w:proofErr w:type="gramStart"/>
      <w:r w:rsidR="00E96332">
        <w:t>function(</w:t>
      </w:r>
      <w:proofErr w:type="gramEnd"/>
      <w:r w:rsidR="00E96332">
        <w:t xml:space="preserve">compare button, merge button, search button) and interact with </w:t>
      </w:r>
      <w:proofErr w:type="spellStart"/>
      <w:r w:rsidR="00E96332">
        <w:t>EditPanelController</w:t>
      </w:r>
      <w:proofErr w:type="spellEnd"/>
      <w:r w:rsidR="00E96332">
        <w:t>.</w:t>
      </w:r>
    </w:p>
    <w:p w:rsidR="00E96332" w:rsidRPr="00467A8A" w:rsidRDefault="00E96332" w:rsidP="00E96332">
      <w:pPr>
        <w:widowControl/>
        <w:wordWrap/>
        <w:autoSpaceDE/>
        <w:autoSpaceDN/>
        <w:ind w:firstLine="800"/>
        <w:rPr>
          <w:sz w:val="22"/>
        </w:rPr>
      </w:pPr>
      <w:r w:rsidRPr="00467A8A">
        <w:rPr>
          <w:rFonts w:ascii="Bauhaus 93" w:hAnsi="Bauhaus 93"/>
          <w:sz w:val="22"/>
        </w:rPr>
        <w:t>•</w:t>
      </w:r>
      <w:r w:rsidRPr="00467A8A">
        <w:rPr>
          <w:sz w:val="22"/>
        </w:rPr>
        <w:t>Compare</w:t>
      </w:r>
    </w:p>
    <w:p w:rsidR="00E96332" w:rsidRDefault="00E96332" w:rsidP="00E96332">
      <w:pPr>
        <w:pStyle w:val="a4"/>
        <w:widowControl/>
        <w:wordWrap/>
        <w:autoSpaceDE/>
        <w:autoSpaceDN/>
        <w:ind w:leftChars="0" w:left="1120"/>
      </w:pPr>
      <w:r>
        <w:t xml:space="preserve">Compare the two loaded text </w:t>
      </w:r>
      <w:proofErr w:type="gramStart"/>
      <w:r>
        <w:t>file</w:t>
      </w:r>
      <w:proofErr w:type="gramEnd"/>
      <w:r>
        <w:t xml:space="preserve"> using ‘</w:t>
      </w:r>
      <w:proofErr w:type="spellStart"/>
      <w:r>
        <w:t>LCSubsequence</w:t>
      </w:r>
      <w:proofErr w:type="spellEnd"/>
      <w:r>
        <w:t>’ and highlight the different section.</w:t>
      </w:r>
    </w:p>
    <w:p w:rsidR="00E96332" w:rsidRPr="00467A8A" w:rsidRDefault="00E96332" w:rsidP="00E96332">
      <w:pPr>
        <w:widowControl/>
        <w:wordWrap/>
        <w:autoSpaceDE/>
        <w:autoSpaceDN/>
        <w:ind w:firstLine="800"/>
        <w:rPr>
          <w:sz w:val="22"/>
        </w:rPr>
      </w:pPr>
      <w:r w:rsidRPr="00467A8A">
        <w:rPr>
          <w:rFonts w:ascii="Bauhaus 93" w:hAnsi="Bauhaus 93"/>
          <w:sz w:val="22"/>
        </w:rPr>
        <w:t>•</w:t>
      </w:r>
      <w:proofErr w:type="gramStart"/>
      <w:r w:rsidRPr="00467A8A">
        <w:rPr>
          <w:sz w:val="22"/>
        </w:rPr>
        <w:t>Select(</w:t>
      </w:r>
      <w:proofErr w:type="gramEnd"/>
      <w:r w:rsidRPr="00467A8A">
        <w:rPr>
          <w:sz w:val="22"/>
        </w:rPr>
        <w:t>Up, Down)</w:t>
      </w:r>
    </w:p>
    <w:p w:rsidR="00E96332" w:rsidRDefault="00E96332" w:rsidP="00E96332">
      <w:pPr>
        <w:pStyle w:val="a4"/>
        <w:widowControl/>
        <w:wordWrap/>
        <w:autoSpaceDE/>
        <w:autoSpaceDN/>
        <w:ind w:leftChars="0" w:left="1120"/>
      </w:pPr>
      <w:r>
        <w:t>When click ‘Up’ or ‘Down’ button, we search the h</w:t>
      </w:r>
      <w:r w:rsidR="007D2F42">
        <w:t>ighlighted section and highlight another color again.</w:t>
      </w:r>
    </w:p>
    <w:p w:rsidR="002A2041" w:rsidRPr="00467A8A" w:rsidRDefault="007D2F42" w:rsidP="002A2041">
      <w:pPr>
        <w:widowControl/>
        <w:wordWrap/>
        <w:autoSpaceDE/>
        <w:autoSpaceDN/>
        <w:ind w:firstLine="800"/>
        <w:rPr>
          <w:sz w:val="22"/>
        </w:rPr>
      </w:pPr>
      <w:r w:rsidRPr="00467A8A">
        <w:rPr>
          <w:rFonts w:ascii="Bauhaus 93" w:hAnsi="Bauhaus 93"/>
          <w:sz w:val="22"/>
        </w:rPr>
        <w:t>•</w:t>
      </w:r>
      <w:proofErr w:type="gramStart"/>
      <w:r w:rsidRPr="00467A8A">
        <w:rPr>
          <w:sz w:val="22"/>
        </w:rPr>
        <w:t>Merge(</w:t>
      </w:r>
      <w:proofErr w:type="gramEnd"/>
      <w:r w:rsidRPr="00467A8A">
        <w:rPr>
          <w:sz w:val="22"/>
        </w:rPr>
        <w:t>To Left, To Right)</w:t>
      </w:r>
      <w:r w:rsidR="00766496" w:rsidRPr="00467A8A">
        <w:rPr>
          <w:sz w:val="22"/>
        </w:rPr>
        <w:t xml:space="preserve"> </w:t>
      </w:r>
    </w:p>
    <w:p w:rsidR="001263E9" w:rsidRPr="00F058F4" w:rsidRDefault="001263E9" w:rsidP="00AC7AEF">
      <w:pPr>
        <w:widowControl/>
        <w:wordWrap/>
        <w:autoSpaceDE/>
        <w:autoSpaceDN/>
        <w:ind w:leftChars="50" w:left="200" w:hangingChars="50" w:hanging="100"/>
        <w:rPr>
          <w:i/>
        </w:rPr>
      </w:pPr>
      <w:r w:rsidRPr="00F058F4">
        <w:rPr>
          <w:rFonts w:hint="eastAsia"/>
          <w:i/>
        </w:rPr>
        <w:t>*</w:t>
      </w:r>
      <w:r w:rsidRPr="00F058F4">
        <w:rPr>
          <w:i/>
        </w:rPr>
        <w:t xml:space="preserve">In this section, all steps in Copy to Right is as same as steps in Copy to Left excepts only the index orders, so the steps in Copy to Left is described as detail as possible.  </w:t>
      </w:r>
    </w:p>
    <w:p w:rsidR="007D2F42" w:rsidRDefault="007D2F42" w:rsidP="007D2F42">
      <w:pPr>
        <w:pStyle w:val="a4"/>
        <w:widowControl/>
        <w:wordWrap/>
        <w:autoSpaceDE/>
        <w:autoSpaceDN/>
        <w:ind w:leftChars="0" w:left="1120"/>
      </w:pPr>
      <w:r>
        <w:t xml:space="preserve">After select the </w:t>
      </w:r>
      <w:r w:rsidR="002A2041">
        <w:t>node</w:t>
      </w:r>
      <w:r>
        <w:t xml:space="preserve"> to change, when </w:t>
      </w:r>
      <w:r w:rsidR="002A2041">
        <w:t xml:space="preserve">the user </w:t>
      </w:r>
      <w:r>
        <w:t>click</w:t>
      </w:r>
      <w:r w:rsidR="002A2041">
        <w:t>s</w:t>
      </w:r>
      <w:r>
        <w:t xml:space="preserve"> ‘Copy to Left’,</w:t>
      </w:r>
      <w:r w:rsidR="002A2041">
        <w:t xml:space="preserve"> there are two cases.</w:t>
      </w:r>
      <w:r>
        <w:t xml:space="preserve"> </w:t>
      </w:r>
      <w:r w:rsidR="002A2041">
        <w:t xml:space="preserve">1. </w:t>
      </w:r>
      <w:r>
        <w:t xml:space="preserve">merge </w:t>
      </w:r>
      <w:r w:rsidR="002A2041">
        <w:t xml:space="preserve">the selected node, which is colored as green in </w:t>
      </w:r>
      <w:r>
        <w:t>right section</w:t>
      </w:r>
      <w:r w:rsidR="002A2041">
        <w:t>,</w:t>
      </w:r>
      <w:r>
        <w:t xml:space="preserve"> to </w:t>
      </w:r>
      <w:r w:rsidR="002A2041">
        <w:t xml:space="preserve">the section where correspond to positions that the node points in </w:t>
      </w:r>
      <w:r>
        <w:t>left section.</w:t>
      </w:r>
    </w:p>
    <w:p w:rsidR="002A2041" w:rsidRDefault="002A2041" w:rsidP="007D2F42">
      <w:pPr>
        <w:pStyle w:val="a4"/>
        <w:widowControl/>
        <w:wordWrap/>
        <w:autoSpaceDE/>
        <w:autoSpaceDN/>
        <w:ind w:leftChars="0" w:left="1120"/>
      </w:pPr>
      <w:r>
        <w:rPr>
          <w:rFonts w:hint="eastAsia"/>
        </w:rPr>
        <w:t>2</w:t>
      </w:r>
      <w:r>
        <w:t xml:space="preserve">. delete the selected node, which is colored as green in left section that means the context the node has is only in the left </w:t>
      </w:r>
      <w:proofErr w:type="gramStart"/>
      <w:r>
        <w:t>section, and</w:t>
      </w:r>
      <w:proofErr w:type="gramEnd"/>
      <w:r>
        <w:t xml:space="preserve"> re-compare it.</w:t>
      </w:r>
    </w:p>
    <w:p w:rsidR="002A2041" w:rsidRDefault="002A2041" w:rsidP="002A2041">
      <w:pPr>
        <w:pStyle w:val="a4"/>
        <w:widowControl/>
        <w:wordWrap/>
        <w:autoSpaceDE/>
        <w:autoSpaceDN/>
        <w:ind w:leftChars="0" w:left="1120"/>
      </w:pPr>
      <w:r>
        <w:t>To be precise</w:t>
      </w:r>
      <w:r w:rsidR="009443BE">
        <w:t>ly</w:t>
      </w:r>
      <w:r>
        <w:t>, the steps are followed the below.</w:t>
      </w:r>
    </w:p>
    <w:p w:rsidR="002A2041" w:rsidRDefault="002A2041" w:rsidP="002A2041">
      <w:pPr>
        <w:pStyle w:val="a4"/>
        <w:widowControl/>
        <w:numPr>
          <w:ilvl w:val="0"/>
          <w:numId w:val="16"/>
        </w:numPr>
        <w:wordWrap/>
        <w:autoSpaceDE/>
        <w:autoSpaceDN/>
        <w:ind w:leftChars="0"/>
      </w:pPr>
      <w:r>
        <w:t>As soon as this button is clicked, the model’s highlighted is initialized.</w:t>
      </w:r>
    </w:p>
    <w:p w:rsidR="002A2041" w:rsidRDefault="002A2041" w:rsidP="002A2041">
      <w:pPr>
        <w:pStyle w:val="a4"/>
        <w:widowControl/>
        <w:wordWrap/>
        <w:autoSpaceDE/>
        <w:autoSpaceDN/>
        <w:ind w:leftChars="0" w:left="1480"/>
      </w:pPr>
      <w:r>
        <w:t xml:space="preserve"> </w:t>
      </w:r>
      <w:r>
        <w:rPr>
          <w:noProof/>
        </w:rPr>
        <w:drawing>
          <wp:inline distT="0" distB="0" distL="0" distR="0">
            <wp:extent cx="3149600" cy="635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635000"/>
                    </a:xfrm>
                    <a:prstGeom prst="rect">
                      <a:avLst/>
                    </a:prstGeom>
                    <a:noFill/>
                    <a:ln>
                      <a:noFill/>
                    </a:ln>
                  </pic:spPr>
                </pic:pic>
              </a:graphicData>
            </a:graphic>
          </wp:inline>
        </w:drawing>
      </w:r>
    </w:p>
    <w:p w:rsidR="00A712B9" w:rsidRDefault="00A712B9" w:rsidP="00A712B9">
      <w:pPr>
        <w:pStyle w:val="a4"/>
        <w:widowControl/>
        <w:numPr>
          <w:ilvl w:val="0"/>
          <w:numId w:val="16"/>
        </w:numPr>
        <w:wordWrap/>
        <w:autoSpaceDE/>
        <w:autoSpaceDN/>
        <w:ind w:leftChars="0"/>
      </w:pPr>
      <w:r>
        <w:t>Only af</w:t>
      </w:r>
      <w:r w:rsidR="00EB7330">
        <w:t xml:space="preserve">ter that the button “Compare” is pressed, </w:t>
      </w:r>
      <w:r>
        <w:t>the button “Copy to Left” or “Copy to Right” activates. If they are activated, and the user presses it, A node where is pointed by movements of UP/DOWN button is popped. Then, it is divided into three parts as string. The 1</w:t>
      </w:r>
      <w:r w:rsidRPr="00A712B9">
        <w:rPr>
          <w:vertAlign w:val="superscript"/>
        </w:rPr>
        <w:t>st</w:t>
      </w:r>
      <w:r>
        <w:t xml:space="preserve"> one is head, the 2</w:t>
      </w:r>
      <w:r w:rsidRPr="00A712B9">
        <w:rPr>
          <w:vertAlign w:val="superscript"/>
        </w:rPr>
        <w:t>nd</w:t>
      </w:r>
      <w:r>
        <w:t xml:space="preserve"> one is mid and the 3</w:t>
      </w:r>
      <w:r w:rsidRPr="00A712B9">
        <w:rPr>
          <w:vertAlign w:val="superscript"/>
        </w:rPr>
        <w:t>rd</w:t>
      </w:r>
      <w:r>
        <w:t xml:space="preserve"> one is tail. </w:t>
      </w:r>
    </w:p>
    <w:tbl>
      <w:tblPr>
        <w:tblStyle w:val="a3"/>
        <w:tblW w:w="0" w:type="auto"/>
        <w:tblInd w:w="1480" w:type="dxa"/>
        <w:tblLook w:val="04A0" w:firstRow="1" w:lastRow="0" w:firstColumn="1" w:lastColumn="0" w:noHBand="0" w:noVBand="1"/>
      </w:tblPr>
      <w:tblGrid>
        <w:gridCol w:w="7536"/>
      </w:tblGrid>
      <w:tr w:rsidR="00EB7330" w:rsidTr="00EB7330">
        <w:tc>
          <w:tcPr>
            <w:tcW w:w="9016" w:type="dxa"/>
          </w:tcPr>
          <w:p w:rsidR="00EB7330" w:rsidRDefault="00A712B9" w:rsidP="00EB7330">
            <w:pPr>
              <w:pStyle w:val="a4"/>
              <w:widowControl/>
              <w:wordWrap/>
              <w:autoSpaceDE/>
              <w:autoSpaceDN/>
              <w:ind w:leftChars="0" w:left="0"/>
            </w:pPr>
            <w:r>
              <w:object w:dxaOrig="7308"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pt;height:344pt" o:ole="">
                  <v:imagedata r:id="rId9" o:title=""/>
                </v:shape>
                <o:OLEObject Type="Embed" ProgID="PBrush" ShapeID="_x0000_i1025" DrawAspect="Content" ObjectID="_1589897745" r:id="rId10"/>
              </w:object>
            </w:r>
          </w:p>
        </w:tc>
      </w:tr>
    </w:tbl>
    <w:p w:rsidR="00EB7330" w:rsidRDefault="00EB7330" w:rsidP="00A712B9">
      <w:pPr>
        <w:widowControl/>
        <w:wordWrap/>
        <w:autoSpaceDE/>
        <w:autoSpaceDN/>
      </w:pPr>
    </w:p>
    <w:p w:rsidR="002A2041" w:rsidRDefault="00A712B9" w:rsidP="002A2041">
      <w:pPr>
        <w:pStyle w:val="a4"/>
        <w:widowControl/>
        <w:numPr>
          <w:ilvl w:val="0"/>
          <w:numId w:val="16"/>
        </w:numPr>
        <w:wordWrap/>
        <w:autoSpaceDE/>
        <w:autoSpaceDN/>
        <w:ind w:leftChars="0"/>
      </w:pPr>
      <w:r>
        <w:rPr>
          <w:rFonts w:hint="eastAsia"/>
        </w:rPr>
        <w:t>D</w:t>
      </w:r>
      <w:r>
        <w:t xml:space="preserve">epends on where the selected node is in whether the left panel or the right panel, it computes differently. </w:t>
      </w:r>
    </w:p>
    <w:p w:rsidR="00A712B9" w:rsidRDefault="00A712B9" w:rsidP="00A712B9">
      <w:pPr>
        <w:pStyle w:val="a4"/>
        <w:widowControl/>
        <w:numPr>
          <w:ilvl w:val="1"/>
          <w:numId w:val="16"/>
        </w:numPr>
        <w:wordWrap/>
        <w:autoSpaceDE/>
        <w:autoSpaceDN/>
        <w:ind w:leftChars="0"/>
      </w:pPr>
      <w:r>
        <w:t xml:space="preserve">If the selected node is in the left panel, it means that the context of the node only exists in the left panel. It should be deleted even if the user presses the button “Copy to Left” </w:t>
      </w:r>
    </w:p>
    <w:p w:rsidR="00E17EB7" w:rsidRDefault="00A712B9" w:rsidP="00E17EB7">
      <w:pPr>
        <w:pStyle w:val="a4"/>
        <w:widowControl/>
        <w:numPr>
          <w:ilvl w:val="1"/>
          <w:numId w:val="16"/>
        </w:numPr>
        <w:wordWrap/>
        <w:autoSpaceDE/>
        <w:autoSpaceDN/>
        <w:ind w:leftChars="0"/>
      </w:pPr>
      <w:r>
        <w:rPr>
          <w:rFonts w:hint="eastAsia"/>
        </w:rPr>
        <w:t>I</w:t>
      </w:r>
      <w:r>
        <w:t>f the selected node is in the right panel, it means that the context of the node only exists in the right panel. It should be inserted into the right position on the left panel even if the user presses the button “Copy to Left”</w:t>
      </w:r>
    </w:p>
    <w:p w:rsidR="00E17EB7" w:rsidRDefault="00E17EB7" w:rsidP="00E17EB7">
      <w:pPr>
        <w:pStyle w:val="a4"/>
        <w:widowControl/>
        <w:numPr>
          <w:ilvl w:val="0"/>
          <w:numId w:val="16"/>
        </w:numPr>
        <w:wordWrap/>
        <w:autoSpaceDE/>
        <w:autoSpaceDN/>
        <w:ind w:leftChars="0"/>
      </w:pPr>
      <w:r>
        <w:t xml:space="preserve">After finishing copying contexts, the </w:t>
      </w:r>
      <w:r w:rsidR="00D94D58">
        <w:t>nodes and highlights should be recomputed.</w:t>
      </w:r>
    </w:p>
    <w:tbl>
      <w:tblPr>
        <w:tblStyle w:val="a3"/>
        <w:tblW w:w="0" w:type="auto"/>
        <w:tblInd w:w="1480" w:type="dxa"/>
        <w:tblLook w:val="04A0" w:firstRow="1" w:lastRow="0" w:firstColumn="1" w:lastColumn="0" w:noHBand="0" w:noVBand="1"/>
      </w:tblPr>
      <w:tblGrid>
        <w:gridCol w:w="7536"/>
      </w:tblGrid>
      <w:tr w:rsidR="00D94D58" w:rsidTr="00D94D58">
        <w:tc>
          <w:tcPr>
            <w:tcW w:w="9016" w:type="dxa"/>
          </w:tcPr>
          <w:p w:rsidR="00D94D58" w:rsidRDefault="00D94D58" w:rsidP="00D94D58">
            <w:pPr>
              <w:pStyle w:val="a4"/>
              <w:widowControl/>
              <w:wordWrap/>
              <w:autoSpaceDE/>
              <w:autoSpaceDN/>
              <w:ind w:leftChars="0" w:left="0"/>
            </w:pPr>
            <w:r>
              <w:object w:dxaOrig="12744" w:dyaOrig="5616">
                <v:shape id="_x0000_i1026" type="#_x0000_t75" style="width:364.5pt;height:161pt" o:ole="">
                  <v:imagedata r:id="rId11" o:title=""/>
                </v:shape>
                <o:OLEObject Type="Embed" ProgID="PBrush" ShapeID="_x0000_i1026" DrawAspect="Content" ObjectID="_1589897746" r:id="rId12"/>
              </w:object>
            </w:r>
          </w:p>
          <w:p w:rsidR="00D94D58" w:rsidRDefault="00D94D58" w:rsidP="00D94D58">
            <w:pPr>
              <w:pStyle w:val="a4"/>
              <w:widowControl/>
              <w:wordWrap/>
              <w:autoSpaceDE/>
              <w:autoSpaceDN/>
              <w:ind w:leftChars="0" w:left="0" w:firstLineChars="200" w:firstLine="400"/>
            </w:pPr>
            <w:r>
              <w:object w:dxaOrig="11784" w:dyaOrig="7536">
                <v:shape id="_x0000_i1027" type="#_x0000_t75" style="width:348pt;height:223pt" o:ole="">
                  <v:imagedata r:id="rId13" o:title=""/>
                </v:shape>
                <o:OLEObject Type="Embed" ProgID="PBrush" ShapeID="_x0000_i1027" DrawAspect="Content" ObjectID="_1589897747" r:id="rId14"/>
              </w:object>
            </w:r>
          </w:p>
          <w:p w:rsidR="00767412" w:rsidRDefault="00767412" w:rsidP="00D94D58">
            <w:pPr>
              <w:pStyle w:val="a4"/>
              <w:widowControl/>
              <w:wordWrap/>
              <w:autoSpaceDE/>
              <w:autoSpaceDN/>
              <w:ind w:leftChars="0" w:left="0" w:firstLineChars="200" w:firstLine="400"/>
            </w:pPr>
          </w:p>
          <w:p w:rsidR="00767412" w:rsidRDefault="00767412" w:rsidP="00D94D58">
            <w:pPr>
              <w:pStyle w:val="a4"/>
              <w:widowControl/>
              <w:wordWrap/>
              <w:autoSpaceDE/>
              <w:autoSpaceDN/>
              <w:ind w:leftChars="0" w:left="0" w:firstLineChars="200" w:firstLine="400"/>
            </w:pPr>
            <w:r>
              <w:t>This is the same procedure of merging.</w:t>
            </w:r>
          </w:p>
          <w:p w:rsidR="00767412" w:rsidRDefault="00767412" w:rsidP="00D94D58">
            <w:pPr>
              <w:pStyle w:val="a4"/>
              <w:widowControl/>
              <w:wordWrap/>
              <w:autoSpaceDE/>
              <w:autoSpaceDN/>
              <w:ind w:leftChars="0" w:left="0" w:firstLineChars="200" w:firstLine="400"/>
            </w:pPr>
            <w:r>
              <w:object w:dxaOrig="12720" w:dyaOrig="7680">
                <v:shape id="_x0000_i1028" type="#_x0000_t75" style="width:347.5pt;height:210pt" o:ole="">
                  <v:imagedata r:id="rId15" o:title=""/>
                </v:shape>
                <o:OLEObject Type="Embed" ProgID="PBrush" ShapeID="_x0000_i1028" DrawAspect="Content" ObjectID="_1589897748" r:id="rId16"/>
              </w:object>
            </w:r>
          </w:p>
        </w:tc>
      </w:tr>
    </w:tbl>
    <w:p w:rsidR="00D94D58" w:rsidRPr="002A2041" w:rsidRDefault="00D94D58" w:rsidP="00D94D58">
      <w:pPr>
        <w:pStyle w:val="a4"/>
        <w:widowControl/>
        <w:wordWrap/>
        <w:autoSpaceDE/>
        <w:autoSpaceDN/>
        <w:ind w:leftChars="0" w:left="1480"/>
      </w:pPr>
    </w:p>
    <w:p w:rsidR="007D2F42" w:rsidRDefault="007D2F42" w:rsidP="007D2F42">
      <w:pPr>
        <w:pStyle w:val="a4"/>
        <w:widowControl/>
        <w:numPr>
          <w:ilvl w:val="0"/>
          <w:numId w:val="13"/>
        </w:numPr>
        <w:wordWrap/>
        <w:autoSpaceDE/>
        <w:autoSpaceDN/>
        <w:ind w:leftChars="0"/>
      </w:pPr>
      <w:proofErr w:type="spellStart"/>
      <w:r>
        <w:t>LCSubsequence</w:t>
      </w:r>
      <w:proofErr w:type="spellEnd"/>
    </w:p>
    <w:p w:rsidR="007D2F42" w:rsidRDefault="007D2F42" w:rsidP="007D2F42">
      <w:pPr>
        <w:pStyle w:val="a4"/>
        <w:widowControl/>
        <w:numPr>
          <w:ilvl w:val="0"/>
          <w:numId w:val="7"/>
        </w:numPr>
        <w:wordWrap/>
        <w:autoSpaceDE/>
        <w:autoSpaceDN/>
        <w:ind w:leftChars="0"/>
        <w:rPr>
          <w:sz w:val="22"/>
        </w:rPr>
      </w:pPr>
      <w:r w:rsidRPr="00467A8A">
        <w:rPr>
          <w:sz w:val="22"/>
        </w:rPr>
        <w:lastRenderedPageBreak/>
        <w:t>Model</w:t>
      </w:r>
    </w:p>
    <w:p w:rsidR="001A6782" w:rsidRDefault="001A6782" w:rsidP="001A6782">
      <w:pPr>
        <w:pStyle w:val="a4"/>
        <w:widowControl/>
        <w:numPr>
          <w:ilvl w:val="1"/>
          <w:numId w:val="7"/>
        </w:numPr>
        <w:wordWrap/>
        <w:autoSpaceDE/>
        <w:autoSpaceDN/>
        <w:ind w:leftChars="0"/>
        <w:rPr>
          <w:sz w:val="22"/>
        </w:rPr>
      </w:pPr>
      <w:proofErr w:type="spellStart"/>
      <w:r>
        <w:rPr>
          <w:rFonts w:hint="eastAsia"/>
          <w:sz w:val="22"/>
        </w:rPr>
        <w:t>M</w:t>
      </w:r>
      <w:r>
        <w:rPr>
          <w:sz w:val="22"/>
        </w:rPr>
        <w:t>ainWindowModel</w:t>
      </w:r>
      <w:proofErr w:type="spellEnd"/>
    </w:p>
    <w:p w:rsidR="00F356FF" w:rsidRDefault="00203ECA" w:rsidP="00F356FF">
      <w:pPr>
        <w:pStyle w:val="a4"/>
        <w:widowControl/>
        <w:numPr>
          <w:ilvl w:val="2"/>
          <w:numId w:val="7"/>
        </w:numPr>
        <w:wordWrap/>
        <w:autoSpaceDE/>
        <w:autoSpaceDN/>
        <w:ind w:leftChars="0"/>
        <w:rPr>
          <w:sz w:val="22"/>
        </w:rPr>
      </w:pPr>
      <w:r>
        <w:rPr>
          <w:sz w:val="22"/>
        </w:rPr>
        <w:t>This has get/set methods to check whether Loading or not, Compared or not and Highlighted or not.</w:t>
      </w:r>
    </w:p>
    <w:tbl>
      <w:tblPr>
        <w:tblStyle w:val="a3"/>
        <w:tblW w:w="0" w:type="auto"/>
        <w:tblInd w:w="1600" w:type="dxa"/>
        <w:tblLook w:val="04A0" w:firstRow="1" w:lastRow="0" w:firstColumn="1" w:lastColumn="0" w:noHBand="0" w:noVBand="1"/>
      </w:tblPr>
      <w:tblGrid>
        <w:gridCol w:w="7416"/>
      </w:tblGrid>
      <w:tr w:rsidR="00203ECA" w:rsidTr="00203ECA">
        <w:tc>
          <w:tcPr>
            <w:tcW w:w="9016" w:type="dxa"/>
          </w:tcPr>
          <w:p w:rsidR="00203ECA" w:rsidRDefault="00203ECA" w:rsidP="00203ECA">
            <w:pPr>
              <w:pStyle w:val="a4"/>
              <w:widowControl/>
              <w:wordWrap/>
              <w:autoSpaceDE/>
              <w:autoSpaceDN/>
              <w:ind w:leftChars="0" w:left="0"/>
              <w:rPr>
                <w:rFonts w:hint="eastAsia"/>
                <w:sz w:val="22"/>
              </w:rPr>
            </w:pPr>
            <w:r>
              <w:object w:dxaOrig="7080" w:dyaOrig="8196">
                <v:shape id="_x0000_i1029" type="#_x0000_t75" style="width:287pt;height:332.5pt" o:ole="">
                  <v:imagedata r:id="rId17" o:title=""/>
                </v:shape>
                <o:OLEObject Type="Embed" ProgID="PBrush" ShapeID="_x0000_i1029" DrawAspect="Content" ObjectID="_1589897749" r:id="rId18"/>
              </w:object>
            </w:r>
          </w:p>
        </w:tc>
      </w:tr>
    </w:tbl>
    <w:p w:rsidR="00203ECA" w:rsidRPr="00203ECA" w:rsidRDefault="00203ECA" w:rsidP="00203ECA">
      <w:pPr>
        <w:widowControl/>
        <w:wordWrap/>
        <w:autoSpaceDE/>
        <w:autoSpaceDN/>
        <w:rPr>
          <w:rFonts w:hint="eastAsia"/>
          <w:sz w:val="22"/>
        </w:rPr>
      </w:pPr>
      <w:bookmarkStart w:id="0" w:name="_GoBack"/>
      <w:bookmarkEnd w:id="0"/>
    </w:p>
    <w:p w:rsidR="001A6782" w:rsidRDefault="001A6782" w:rsidP="001A6782">
      <w:pPr>
        <w:pStyle w:val="a4"/>
        <w:widowControl/>
        <w:numPr>
          <w:ilvl w:val="1"/>
          <w:numId w:val="7"/>
        </w:numPr>
        <w:wordWrap/>
        <w:autoSpaceDE/>
        <w:autoSpaceDN/>
        <w:ind w:leftChars="0"/>
        <w:rPr>
          <w:sz w:val="22"/>
        </w:rPr>
      </w:pPr>
      <w:r>
        <w:rPr>
          <w:rFonts w:hint="eastAsia"/>
          <w:sz w:val="22"/>
        </w:rPr>
        <w:t>N</w:t>
      </w:r>
      <w:r>
        <w:rPr>
          <w:sz w:val="22"/>
        </w:rPr>
        <w:t>ode</w:t>
      </w:r>
    </w:p>
    <w:p w:rsidR="00F356FF" w:rsidRDefault="00F356FF" w:rsidP="00F356FF">
      <w:pPr>
        <w:pStyle w:val="a4"/>
        <w:widowControl/>
        <w:numPr>
          <w:ilvl w:val="2"/>
          <w:numId w:val="7"/>
        </w:numPr>
        <w:wordWrap/>
        <w:autoSpaceDE/>
        <w:autoSpaceDN/>
        <w:ind w:leftChars="0"/>
        <w:rPr>
          <w:sz w:val="22"/>
        </w:rPr>
      </w:pPr>
    </w:p>
    <w:p w:rsidR="001A6782" w:rsidRDefault="001A6782" w:rsidP="001A6782">
      <w:pPr>
        <w:pStyle w:val="a4"/>
        <w:widowControl/>
        <w:numPr>
          <w:ilvl w:val="1"/>
          <w:numId w:val="7"/>
        </w:numPr>
        <w:wordWrap/>
        <w:autoSpaceDE/>
        <w:autoSpaceDN/>
        <w:ind w:leftChars="0"/>
        <w:rPr>
          <w:sz w:val="22"/>
        </w:rPr>
      </w:pPr>
      <w:proofErr w:type="spellStart"/>
      <w:r>
        <w:rPr>
          <w:rFonts w:hint="eastAsia"/>
          <w:sz w:val="22"/>
        </w:rPr>
        <w:t>S</w:t>
      </w:r>
      <w:r>
        <w:rPr>
          <w:sz w:val="22"/>
        </w:rPr>
        <w:t>tringBufferModel</w:t>
      </w:r>
      <w:proofErr w:type="spellEnd"/>
    </w:p>
    <w:p w:rsidR="00F356FF" w:rsidRDefault="00F356FF" w:rsidP="00F356FF">
      <w:pPr>
        <w:pStyle w:val="a4"/>
        <w:widowControl/>
        <w:numPr>
          <w:ilvl w:val="2"/>
          <w:numId w:val="7"/>
        </w:numPr>
        <w:wordWrap/>
        <w:autoSpaceDE/>
        <w:autoSpaceDN/>
        <w:ind w:leftChars="0"/>
        <w:rPr>
          <w:sz w:val="22"/>
        </w:rPr>
      </w:pPr>
    </w:p>
    <w:p w:rsidR="001A6782" w:rsidRDefault="001A6782" w:rsidP="007D2F42">
      <w:pPr>
        <w:pStyle w:val="a4"/>
        <w:widowControl/>
        <w:numPr>
          <w:ilvl w:val="0"/>
          <w:numId w:val="7"/>
        </w:numPr>
        <w:wordWrap/>
        <w:autoSpaceDE/>
        <w:autoSpaceDN/>
        <w:ind w:leftChars="0"/>
        <w:rPr>
          <w:sz w:val="22"/>
        </w:rPr>
      </w:pPr>
      <w:r>
        <w:rPr>
          <w:sz w:val="22"/>
        </w:rPr>
        <w:t>View</w:t>
      </w:r>
    </w:p>
    <w:p w:rsidR="001A6782" w:rsidRDefault="00F356FF" w:rsidP="001A6782">
      <w:pPr>
        <w:pStyle w:val="a4"/>
        <w:widowControl/>
        <w:numPr>
          <w:ilvl w:val="1"/>
          <w:numId w:val="7"/>
        </w:numPr>
        <w:wordWrap/>
        <w:autoSpaceDE/>
        <w:autoSpaceDN/>
        <w:ind w:leftChars="0"/>
        <w:rPr>
          <w:sz w:val="22"/>
        </w:rPr>
      </w:pPr>
      <w:proofErr w:type="spellStart"/>
      <w:r>
        <w:rPr>
          <w:rFonts w:hint="eastAsia"/>
          <w:sz w:val="22"/>
        </w:rPr>
        <w:t>E</w:t>
      </w:r>
      <w:r>
        <w:rPr>
          <w:sz w:val="22"/>
        </w:rPr>
        <w:t>ditPanel</w:t>
      </w:r>
      <w:proofErr w:type="spellEnd"/>
    </w:p>
    <w:p w:rsidR="00F356FF" w:rsidRDefault="00F356FF" w:rsidP="00F356FF">
      <w:pPr>
        <w:pStyle w:val="a4"/>
        <w:widowControl/>
        <w:numPr>
          <w:ilvl w:val="2"/>
          <w:numId w:val="7"/>
        </w:numPr>
        <w:wordWrap/>
        <w:autoSpaceDE/>
        <w:autoSpaceDN/>
        <w:ind w:leftChars="0"/>
        <w:rPr>
          <w:sz w:val="22"/>
        </w:rPr>
      </w:pPr>
    </w:p>
    <w:p w:rsidR="00F356FF" w:rsidRDefault="00F356FF" w:rsidP="001A6782">
      <w:pPr>
        <w:pStyle w:val="a4"/>
        <w:widowControl/>
        <w:numPr>
          <w:ilvl w:val="1"/>
          <w:numId w:val="7"/>
        </w:numPr>
        <w:wordWrap/>
        <w:autoSpaceDE/>
        <w:autoSpaceDN/>
        <w:ind w:leftChars="0"/>
        <w:rPr>
          <w:sz w:val="22"/>
        </w:rPr>
      </w:pPr>
      <w:proofErr w:type="spellStart"/>
      <w:r>
        <w:rPr>
          <w:rFonts w:hint="eastAsia"/>
          <w:sz w:val="22"/>
        </w:rPr>
        <w:t>M</w:t>
      </w:r>
      <w:r>
        <w:rPr>
          <w:sz w:val="22"/>
        </w:rPr>
        <w:t>ainWindowView</w:t>
      </w:r>
      <w:proofErr w:type="spellEnd"/>
    </w:p>
    <w:p w:rsidR="00F356FF" w:rsidRDefault="00F356FF" w:rsidP="00F356FF">
      <w:pPr>
        <w:pStyle w:val="a4"/>
        <w:widowControl/>
        <w:numPr>
          <w:ilvl w:val="2"/>
          <w:numId w:val="7"/>
        </w:numPr>
        <w:wordWrap/>
        <w:autoSpaceDE/>
        <w:autoSpaceDN/>
        <w:ind w:leftChars="0"/>
        <w:rPr>
          <w:sz w:val="22"/>
        </w:rPr>
      </w:pPr>
    </w:p>
    <w:p w:rsidR="00E96332" w:rsidRPr="00F356FF" w:rsidRDefault="00F356FF" w:rsidP="00F356FF">
      <w:pPr>
        <w:pStyle w:val="a4"/>
        <w:widowControl/>
        <w:numPr>
          <w:ilvl w:val="1"/>
          <w:numId w:val="7"/>
        </w:numPr>
        <w:wordWrap/>
        <w:autoSpaceDE/>
        <w:autoSpaceDN/>
        <w:ind w:leftChars="0"/>
        <w:rPr>
          <w:sz w:val="22"/>
        </w:rPr>
      </w:pPr>
      <w:proofErr w:type="spellStart"/>
      <w:r>
        <w:rPr>
          <w:rFonts w:hint="eastAsia"/>
          <w:sz w:val="22"/>
        </w:rPr>
        <w:t>M</w:t>
      </w:r>
      <w:r>
        <w:rPr>
          <w:sz w:val="22"/>
        </w:rPr>
        <w:t>ergePanel</w:t>
      </w:r>
      <w:proofErr w:type="spellEnd"/>
      <w:r w:rsidR="00E96332">
        <w:t xml:space="preserve"> </w:t>
      </w:r>
    </w:p>
    <w:p w:rsidR="00F356FF" w:rsidRPr="00F356FF" w:rsidRDefault="00F356FF" w:rsidP="00F356FF">
      <w:pPr>
        <w:pStyle w:val="a4"/>
        <w:widowControl/>
        <w:numPr>
          <w:ilvl w:val="2"/>
          <w:numId w:val="7"/>
        </w:numPr>
        <w:wordWrap/>
        <w:autoSpaceDE/>
        <w:autoSpaceDN/>
        <w:ind w:leftChars="0"/>
        <w:rPr>
          <w:sz w:val="22"/>
        </w:rPr>
      </w:pPr>
    </w:p>
    <w:p w:rsidR="009402E9" w:rsidRPr="009402E9" w:rsidRDefault="009402E9">
      <w:pPr>
        <w:widowControl/>
        <w:wordWrap/>
        <w:autoSpaceDE/>
        <w:autoSpaceDN/>
      </w:pPr>
    </w:p>
    <w:p w:rsidR="002049FA" w:rsidRPr="002049FA" w:rsidRDefault="002049FA" w:rsidP="00F938D0">
      <w:pPr>
        <w:pStyle w:val="a4"/>
        <w:widowControl/>
        <w:numPr>
          <w:ilvl w:val="0"/>
          <w:numId w:val="5"/>
        </w:numPr>
        <w:wordWrap/>
        <w:autoSpaceDE/>
        <w:autoSpaceDN/>
        <w:ind w:leftChars="0"/>
      </w:pPr>
      <w:r>
        <w:rPr>
          <w:rFonts w:hint="eastAsia"/>
        </w:rPr>
        <w:t>T</w:t>
      </w:r>
      <w:r>
        <w:t>est Report</w:t>
      </w:r>
    </w:p>
    <w:sectPr w:rsidR="002049FA" w:rsidRPr="002049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42" w:rsidRDefault="005F1A42" w:rsidP="009402E9">
      <w:pPr>
        <w:spacing w:after="0" w:line="240" w:lineRule="auto"/>
      </w:pPr>
      <w:r>
        <w:separator/>
      </w:r>
    </w:p>
  </w:endnote>
  <w:endnote w:type="continuationSeparator" w:id="0">
    <w:p w:rsidR="005F1A42" w:rsidRDefault="005F1A42" w:rsidP="0094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Arial Unicode MS">
    <w:altName w:val="돋움"/>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42" w:rsidRDefault="005F1A42" w:rsidP="009402E9">
      <w:pPr>
        <w:spacing w:after="0" w:line="240" w:lineRule="auto"/>
      </w:pPr>
      <w:r>
        <w:separator/>
      </w:r>
    </w:p>
  </w:footnote>
  <w:footnote w:type="continuationSeparator" w:id="0">
    <w:p w:rsidR="005F1A42" w:rsidRDefault="005F1A42" w:rsidP="0094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032"/>
    <w:multiLevelType w:val="hybridMultilevel"/>
    <w:tmpl w:val="BE426E44"/>
    <w:lvl w:ilvl="0" w:tplc="6166FD58">
      <w:start w:val="1"/>
      <w:numFmt w:val="decimal"/>
      <w:lvlText w:val="%1."/>
      <w:lvlJc w:val="left"/>
      <w:pPr>
        <w:ind w:left="760" w:hanging="360"/>
      </w:pPr>
      <w:rPr>
        <w:rFonts w:asciiTheme="minorHAnsi" w:eastAsiaTheme="minorEastAsia" w:hAnsiTheme="minorHAnsi" w:cstheme="minorBidi"/>
      </w:rPr>
    </w:lvl>
    <w:lvl w:ilvl="1" w:tplc="A1DC1AA2">
      <w:start w:val="1"/>
      <w:numFmt w:val="bullet"/>
      <w:lvlText w:val="●"/>
      <w:lvlJc w:val="left"/>
      <w:pPr>
        <w:ind w:left="1200" w:hanging="400"/>
      </w:pPr>
      <w:rPr>
        <w:rFonts w:ascii="맑은 고딕" w:eastAsia="맑은 고딕" w:hAnsi="맑은 고딕" w:cstheme="minorBidi" w:hint="eastAsia"/>
      </w:rPr>
    </w:lvl>
    <w:lvl w:ilvl="2" w:tplc="0409000F">
      <w:start w:val="1"/>
      <w:numFmt w:val="decimal"/>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A75CB8"/>
    <w:multiLevelType w:val="hybridMultilevel"/>
    <w:tmpl w:val="3D78B390"/>
    <w:lvl w:ilvl="0" w:tplc="9B544F8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C00F1E"/>
    <w:multiLevelType w:val="hybridMultilevel"/>
    <w:tmpl w:val="BFA6CB56"/>
    <w:lvl w:ilvl="0" w:tplc="FAE018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F61328"/>
    <w:multiLevelType w:val="hybridMultilevel"/>
    <w:tmpl w:val="3CB086B8"/>
    <w:lvl w:ilvl="0" w:tplc="D760205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6972F88"/>
    <w:multiLevelType w:val="hybridMultilevel"/>
    <w:tmpl w:val="6218CC0E"/>
    <w:lvl w:ilvl="0" w:tplc="1C2ACA1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2DAE1B3A"/>
    <w:multiLevelType w:val="hybridMultilevel"/>
    <w:tmpl w:val="1F94D0B4"/>
    <w:lvl w:ilvl="0" w:tplc="E74E1F6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2F256771"/>
    <w:multiLevelType w:val="hybridMultilevel"/>
    <w:tmpl w:val="A7E45048"/>
    <w:lvl w:ilvl="0" w:tplc="86723F66">
      <w:start w:val="1"/>
      <w:numFmt w:val="upp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7" w15:restartNumberingAfterBreak="0">
    <w:nsid w:val="447322BF"/>
    <w:multiLevelType w:val="hybridMultilevel"/>
    <w:tmpl w:val="A48ACF42"/>
    <w:lvl w:ilvl="0" w:tplc="1F0A14E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4C1C021E"/>
    <w:multiLevelType w:val="hybridMultilevel"/>
    <w:tmpl w:val="2404222A"/>
    <w:lvl w:ilvl="0" w:tplc="52BA1F7C">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EC779EA"/>
    <w:multiLevelType w:val="hybridMultilevel"/>
    <w:tmpl w:val="44C81746"/>
    <w:lvl w:ilvl="0" w:tplc="9E98AEC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A55B61"/>
    <w:multiLevelType w:val="hybridMultilevel"/>
    <w:tmpl w:val="F7760928"/>
    <w:lvl w:ilvl="0" w:tplc="A70AD52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5DAF4488"/>
    <w:multiLevelType w:val="hybridMultilevel"/>
    <w:tmpl w:val="0B063AE8"/>
    <w:lvl w:ilvl="0" w:tplc="A1DC1AA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15:restartNumberingAfterBreak="0">
    <w:nsid w:val="64F262EC"/>
    <w:multiLevelType w:val="hybridMultilevel"/>
    <w:tmpl w:val="2D102FEE"/>
    <w:lvl w:ilvl="0" w:tplc="C854CC1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6DD41A95"/>
    <w:multiLevelType w:val="hybridMultilevel"/>
    <w:tmpl w:val="2E8CFE18"/>
    <w:lvl w:ilvl="0" w:tplc="AD3696AE">
      <w:start w:val="1"/>
      <w:numFmt w:val="bullet"/>
      <w:lvlText w:val="•"/>
      <w:lvlJc w:val="left"/>
      <w:pPr>
        <w:ind w:left="760" w:hanging="360"/>
      </w:pPr>
      <w:rPr>
        <w:rFonts w:ascii="Bauhaus 93" w:eastAsiaTheme="minorEastAsia" w:hAnsi="Bauhaus 93"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0EE389E"/>
    <w:multiLevelType w:val="hybridMultilevel"/>
    <w:tmpl w:val="93325224"/>
    <w:lvl w:ilvl="0" w:tplc="C1BCDCC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5" w15:restartNumberingAfterBreak="0">
    <w:nsid w:val="7ADD40F3"/>
    <w:multiLevelType w:val="hybridMultilevel"/>
    <w:tmpl w:val="8A8A72A8"/>
    <w:lvl w:ilvl="0" w:tplc="EA1271E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4"/>
  </w:num>
  <w:num w:numId="2">
    <w:abstractNumId w:val="6"/>
  </w:num>
  <w:num w:numId="3">
    <w:abstractNumId w:val="9"/>
  </w:num>
  <w:num w:numId="4">
    <w:abstractNumId w:val="1"/>
  </w:num>
  <w:num w:numId="5">
    <w:abstractNumId w:val="2"/>
  </w:num>
  <w:num w:numId="6">
    <w:abstractNumId w:val="5"/>
  </w:num>
  <w:num w:numId="7">
    <w:abstractNumId w:val="0"/>
  </w:num>
  <w:num w:numId="8">
    <w:abstractNumId w:val="12"/>
  </w:num>
  <w:num w:numId="9">
    <w:abstractNumId w:val="3"/>
  </w:num>
  <w:num w:numId="10">
    <w:abstractNumId w:val="8"/>
  </w:num>
  <w:num w:numId="11">
    <w:abstractNumId w:val="10"/>
  </w:num>
  <w:num w:numId="12">
    <w:abstractNumId w:val="15"/>
  </w:num>
  <w:num w:numId="13">
    <w:abstractNumId w:val="11"/>
  </w:num>
  <w:num w:numId="14">
    <w:abstractNumId w:val="1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FA"/>
    <w:rsid w:val="001263E9"/>
    <w:rsid w:val="001A6782"/>
    <w:rsid w:val="00203ECA"/>
    <w:rsid w:val="002049FA"/>
    <w:rsid w:val="002A2041"/>
    <w:rsid w:val="00467A8A"/>
    <w:rsid w:val="005F1A42"/>
    <w:rsid w:val="00626E03"/>
    <w:rsid w:val="0066625E"/>
    <w:rsid w:val="00766496"/>
    <w:rsid w:val="00767412"/>
    <w:rsid w:val="007A0F22"/>
    <w:rsid w:val="007D2F42"/>
    <w:rsid w:val="009402E9"/>
    <w:rsid w:val="009443BE"/>
    <w:rsid w:val="00A712B9"/>
    <w:rsid w:val="00AB7078"/>
    <w:rsid w:val="00AC7AEF"/>
    <w:rsid w:val="00D94D58"/>
    <w:rsid w:val="00DD327E"/>
    <w:rsid w:val="00E17EB7"/>
    <w:rsid w:val="00E96332"/>
    <w:rsid w:val="00EB7330"/>
    <w:rsid w:val="00F058F4"/>
    <w:rsid w:val="00F356FF"/>
    <w:rsid w:val="00F4583C"/>
    <w:rsid w:val="00F938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15B5"/>
  <w15:chartTrackingRefBased/>
  <w15:docId w15:val="{B2F773E3-DEB7-45B7-87ED-AFBEB77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20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049FA"/>
    <w:pPr>
      <w:ind w:leftChars="400" w:left="800"/>
    </w:pPr>
  </w:style>
  <w:style w:type="paragraph" w:styleId="a5">
    <w:name w:val="header"/>
    <w:basedOn w:val="a"/>
    <w:link w:val="Char"/>
    <w:uiPriority w:val="99"/>
    <w:unhideWhenUsed/>
    <w:rsid w:val="009402E9"/>
    <w:pPr>
      <w:tabs>
        <w:tab w:val="center" w:pos="4513"/>
        <w:tab w:val="right" w:pos="9026"/>
      </w:tabs>
      <w:snapToGrid w:val="0"/>
    </w:pPr>
  </w:style>
  <w:style w:type="character" w:customStyle="1" w:styleId="Char">
    <w:name w:val="머리글 Char"/>
    <w:basedOn w:val="a0"/>
    <w:link w:val="a5"/>
    <w:uiPriority w:val="99"/>
    <w:rsid w:val="009402E9"/>
  </w:style>
  <w:style w:type="paragraph" w:styleId="a6">
    <w:name w:val="footer"/>
    <w:basedOn w:val="a"/>
    <w:link w:val="Char0"/>
    <w:uiPriority w:val="99"/>
    <w:unhideWhenUsed/>
    <w:rsid w:val="009402E9"/>
    <w:pPr>
      <w:tabs>
        <w:tab w:val="center" w:pos="4513"/>
        <w:tab w:val="right" w:pos="9026"/>
      </w:tabs>
      <w:snapToGrid w:val="0"/>
    </w:pPr>
  </w:style>
  <w:style w:type="character" w:customStyle="1" w:styleId="Char0">
    <w:name w:val="바닥글 Char"/>
    <w:basedOn w:val="a0"/>
    <w:link w:val="a6"/>
    <w:uiPriority w:val="99"/>
    <w:rsid w:val="0094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9</Pages>
  <Words>618</Words>
  <Characters>3526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 Joo</dc:creator>
  <cp:keywords/>
  <dc:description/>
  <cp:lastModifiedBy>LEE HYUNJAE</cp:lastModifiedBy>
  <cp:revision>14</cp:revision>
  <dcterms:created xsi:type="dcterms:W3CDTF">2018-06-06T15:57:00Z</dcterms:created>
  <dcterms:modified xsi:type="dcterms:W3CDTF">2018-06-07T08:29:00Z</dcterms:modified>
</cp:coreProperties>
</file>