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理四-六楼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2020.11.11 17:30-18:00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最终用户访谈后临时会议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7270" cy="3848735"/>
                  <wp:effectExtent l="0" t="0" r="17780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7270" cy="2378710"/>
                  <wp:effectExtent l="0" t="0" r="13970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40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时间进度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drawing>
                <wp:inline distT="0" distB="0" distL="114300" distR="114300">
                  <wp:extent cx="6093460" cy="2623820"/>
                  <wp:effectExtent l="0" t="0" r="2540" b="0"/>
                  <wp:docPr id="3" name="图片 3" descr="需求and原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需求and原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460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CF8B"/>
    <w:multiLevelType w:val="singleLevel"/>
    <w:tmpl w:val="848ACF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EAA5AA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D0777DD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2020-11-16T17:20:06Z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