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9DE0" w14:textId="57375705" w:rsidR="006C2720" w:rsidRPr="006C2720" w:rsidRDefault="006C2720" w:rsidP="006C27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2720">
        <w:rPr>
          <w:rFonts w:ascii="Times New Roman" w:hAnsi="Times New Roman" w:cs="Times New Roman"/>
          <w:b/>
          <w:bCs/>
          <w:sz w:val="32"/>
          <w:szCs w:val="32"/>
        </w:rPr>
        <w:t>COMP 263 – Mid Term: Answer Key</w:t>
      </w:r>
    </w:p>
    <w:tbl>
      <w:tblPr>
        <w:tblStyle w:val="TableGridLight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2509"/>
        <w:gridCol w:w="6385"/>
      </w:tblGrid>
      <w:tr w:rsidR="006C2720" w:rsidRPr="006C2720" w14:paraId="7883F7DF" w14:textId="77777777" w:rsidTr="006C2720">
        <w:tc>
          <w:tcPr>
            <w:tcW w:w="0" w:type="auto"/>
            <w:hideMark/>
          </w:tcPr>
          <w:p w14:paraId="36CE874D" w14:textId="77777777" w:rsidR="006C2720" w:rsidRPr="006C2720" w:rsidRDefault="006C2720" w:rsidP="006C272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hideMark/>
          </w:tcPr>
          <w:p w14:paraId="2C29539D" w14:textId="77777777" w:rsidR="006C2720" w:rsidRPr="006C2720" w:rsidRDefault="006C2720" w:rsidP="006C272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Question Summary</w:t>
            </w:r>
          </w:p>
        </w:tc>
        <w:tc>
          <w:tcPr>
            <w:tcW w:w="0" w:type="auto"/>
            <w:hideMark/>
          </w:tcPr>
          <w:p w14:paraId="4879822E" w14:textId="77777777" w:rsidR="006C2720" w:rsidRPr="006C2720" w:rsidRDefault="006C2720" w:rsidP="006C272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Correct Answer</w:t>
            </w:r>
          </w:p>
        </w:tc>
      </w:tr>
      <w:tr w:rsidR="006C2720" w:rsidRPr="006C2720" w14:paraId="5FD4AC40" w14:textId="77777777" w:rsidTr="006C2720">
        <w:tc>
          <w:tcPr>
            <w:tcW w:w="0" w:type="auto"/>
            <w:hideMark/>
          </w:tcPr>
          <w:p w14:paraId="79C92C0E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5AC13A4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vs RDBMS</w:t>
            </w:r>
          </w:p>
        </w:tc>
        <w:tc>
          <w:tcPr>
            <w:tcW w:w="0" w:type="auto"/>
            <w:hideMark/>
          </w:tcPr>
          <w:p w14:paraId="257A4C7A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SQL is a query language; RDBMS is the software that runs and manages the data</w:t>
            </w:r>
          </w:p>
        </w:tc>
      </w:tr>
      <w:tr w:rsidR="006C2720" w:rsidRPr="006C2720" w14:paraId="76FCFBFA" w14:textId="77777777" w:rsidTr="006C2720">
        <w:tc>
          <w:tcPr>
            <w:tcW w:w="0" w:type="auto"/>
            <w:hideMark/>
          </w:tcPr>
          <w:p w14:paraId="7CE0FB79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E1C4432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DDL keyword</w:t>
            </w:r>
          </w:p>
        </w:tc>
        <w:tc>
          <w:tcPr>
            <w:tcW w:w="0" w:type="auto"/>
            <w:hideMark/>
          </w:tcPr>
          <w:p w14:paraId="7D7119F0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C) CREATE</w:t>
            </w:r>
          </w:p>
        </w:tc>
      </w:tr>
      <w:tr w:rsidR="006C2720" w:rsidRPr="006C2720" w14:paraId="7615D46B" w14:textId="77777777" w:rsidTr="006C2720">
        <w:tc>
          <w:tcPr>
            <w:tcW w:w="0" w:type="auto"/>
            <w:hideMark/>
          </w:tcPr>
          <w:p w14:paraId="625BA652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1088568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keyword to retrieve data</w:t>
            </w:r>
          </w:p>
        </w:tc>
        <w:tc>
          <w:tcPr>
            <w:tcW w:w="0" w:type="auto"/>
            <w:hideMark/>
          </w:tcPr>
          <w:p w14:paraId="6EF2DD04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SELECT</w:t>
            </w:r>
          </w:p>
        </w:tc>
      </w:tr>
      <w:tr w:rsidR="006C2720" w:rsidRPr="006C2720" w14:paraId="4596D3D7" w14:textId="77777777" w:rsidTr="006C2720">
        <w:tc>
          <w:tcPr>
            <w:tcW w:w="0" w:type="auto"/>
            <w:hideMark/>
          </w:tcPr>
          <w:p w14:paraId="3E82F15A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071D380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ACID – Consistency meaning</w:t>
            </w:r>
          </w:p>
        </w:tc>
        <w:tc>
          <w:tcPr>
            <w:tcW w:w="0" w:type="auto"/>
            <w:hideMark/>
          </w:tcPr>
          <w:p w14:paraId="69CBAC1D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The database remains valid before and after a transaction</w:t>
            </w:r>
          </w:p>
        </w:tc>
      </w:tr>
      <w:tr w:rsidR="006C2720" w:rsidRPr="006C2720" w14:paraId="7EA5EF91" w14:textId="77777777" w:rsidTr="006C2720">
        <w:tc>
          <w:tcPr>
            <w:tcW w:w="0" w:type="auto"/>
            <w:hideMark/>
          </w:tcPr>
          <w:p w14:paraId="4649A9E2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3072795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CAP Theorem components</w:t>
            </w:r>
          </w:p>
        </w:tc>
        <w:tc>
          <w:tcPr>
            <w:tcW w:w="0" w:type="auto"/>
            <w:hideMark/>
          </w:tcPr>
          <w:p w14:paraId="148648DC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C) Consistency, Availability, Partition Tolerance</w:t>
            </w:r>
          </w:p>
        </w:tc>
      </w:tr>
      <w:tr w:rsidR="006C2720" w:rsidRPr="006C2720" w14:paraId="29C041B7" w14:textId="77777777" w:rsidTr="006C2720">
        <w:tc>
          <w:tcPr>
            <w:tcW w:w="0" w:type="auto"/>
            <w:hideMark/>
          </w:tcPr>
          <w:p w14:paraId="3EE4911A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19F5CD9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SQLite unique feature</w:t>
            </w:r>
          </w:p>
        </w:tc>
        <w:tc>
          <w:tcPr>
            <w:tcW w:w="0" w:type="auto"/>
            <w:hideMark/>
          </w:tcPr>
          <w:p w14:paraId="39B9D8D5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C) It stores all data in a single local file</w:t>
            </w:r>
          </w:p>
        </w:tc>
      </w:tr>
      <w:tr w:rsidR="006C2720" w:rsidRPr="006C2720" w14:paraId="1F9A4B8F" w14:textId="77777777" w:rsidTr="006C2720">
        <w:tc>
          <w:tcPr>
            <w:tcW w:w="0" w:type="auto"/>
            <w:hideMark/>
          </w:tcPr>
          <w:p w14:paraId="4FA5D741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283FC749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NoSQL reason (Strozzi)</w:t>
            </w:r>
          </w:p>
        </w:tc>
        <w:tc>
          <w:tcPr>
            <w:tcW w:w="0" w:type="auto"/>
            <w:hideMark/>
          </w:tcPr>
          <w:p w14:paraId="31CCF9DC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SQL requires complex licenses and lacks flexibility</w:t>
            </w:r>
          </w:p>
        </w:tc>
      </w:tr>
      <w:tr w:rsidR="006C2720" w:rsidRPr="006C2720" w14:paraId="29D94063" w14:textId="77777777" w:rsidTr="006C2720">
        <w:tc>
          <w:tcPr>
            <w:tcW w:w="0" w:type="auto"/>
            <w:hideMark/>
          </w:tcPr>
          <w:p w14:paraId="7D51703B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384B8BFC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 of metadata</w:t>
            </w:r>
          </w:p>
        </w:tc>
        <w:tc>
          <w:tcPr>
            <w:tcW w:w="0" w:type="auto"/>
            <w:hideMark/>
          </w:tcPr>
          <w:p w14:paraId="45460276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It tracks data ownership and freshness</w:t>
            </w:r>
          </w:p>
        </w:tc>
      </w:tr>
      <w:tr w:rsidR="006C2720" w:rsidRPr="006C2720" w14:paraId="10308308" w14:textId="77777777" w:rsidTr="006C2720">
        <w:tc>
          <w:tcPr>
            <w:tcW w:w="0" w:type="auto"/>
            <w:hideMark/>
          </w:tcPr>
          <w:p w14:paraId="0E87CF70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B2DBB61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a data quality dimension</w:t>
            </w:r>
          </w:p>
        </w:tc>
        <w:tc>
          <w:tcPr>
            <w:tcW w:w="0" w:type="auto"/>
            <w:hideMark/>
          </w:tcPr>
          <w:p w14:paraId="747A3AD9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C) Speed</w:t>
            </w:r>
          </w:p>
        </w:tc>
      </w:tr>
      <w:tr w:rsidR="006C2720" w:rsidRPr="006C2720" w14:paraId="38A39C86" w14:textId="77777777" w:rsidTr="006C2720">
        <w:tc>
          <w:tcPr>
            <w:tcW w:w="0" w:type="auto"/>
            <w:hideMark/>
          </w:tcPr>
          <w:p w14:paraId="301F8879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4C35722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Unit mismatch (kg vs </w:t>
            </w:r>
            <w:proofErr w:type="spellStart"/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lbs</w:t>
            </w:r>
            <w:proofErr w:type="spellEnd"/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issue</w:t>
            </w:r>
          </w:p>
        </w:tc>
        <w:tc>
          <w:tcPr>
            <w:tcW w:w="0" w:type="auto"/>
            <w:hideMark/>
          </w:tcPr>
          <w:p w14:paraId="14F290A4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Validity</w:t>
            </w:r>
          </w:p>
        </w:tc>
      </w:tr>
      <w:tr w:rsidR="006C2720" w:rsidRPr="006C2720" w14:paraId="4C46AD11" w14:textId="77777777" w:rsidTr="006C2720">
        <w:tc>
          <w:tcPr>
            <w:tcW w:w="0" w:type="auto"/>
            <w:hideMark/>
          </w:tcPr>
          <w:p w14:paraId="77B89C50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0051AEE3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2000°C reading issue</w:t>
            </w:r>
          </w:p>
        </w:tc>
        <w:tc>
          <w:tcPr>
            <w:tcW w:w="0" w:type="auto"/>
            <w:hideMark/>
          </w:tcPr>
          <w:p w14:paraId="58AEFDAD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Accuracy</w:t>
            </w:r>
          </w:p>
        </w:tc>
      </w:tr>
      <w:tr w:rsidR="006C2720" w:rsidRPr="006C2720" w14:paraId="35F84267" w14:textId="77777777" w:rsidTr="006C2720">
        <w:tc>
          <w:tcPr>
            <w:tcW w:w="0" w:type="auto"/>
            <w:hideMark/>
          </w:tcPr>
          <w:p w14:paraId="4E6A3785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5BE0DB0E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Reason for UTC timestamps</w:t>
            </w:r>
          </w:p>
        </w:tc>
        <w:tc>
          <w:tcPr>
            <w:tcW w:w="0" w:type="auto"/>
            <w:hideMark/>
          </w:tcPr>
          <w:p w14:paraId="5C409DF2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To ensure all records use a consistent time zone</w:t>
            </w:r>
          </w:p>
        </w:tc>
      </w:tr>
      <w:tr w:rsidR="006C2720" w:rsidRPr="006C2720" w14:paraId="65FA086C" w14:textId="77777777" w:rsidTr="006C2720">
        <w:tc>
          <w:tcPr>
            <w:tcW w:w="0" w:type="auto"/>
            <w:hideMark/>
          </w:tcPr>
          <w:p w14:paraId="10183C11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0CC51911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Importance of filtering</w:t>
            </w:r>
          </w:p>
        </w:tc>
        <w:tc>
          <w:tcPr>
            <w:tcW w:w="0" w:type="auto"/>
            <w:hideMark/>
          </w:tcPr>
          <w:p w14:paraId="005F6032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A) Removes irrelevant or incorrect records</w:t>
            </w:r>
          </w:p>
        </w:tc>
      </w:tr>
      <w:tr w:rsidR="006C2720" w:rsidRPr="006C2720" w14:paraId="6A9DA235" w14:textId="77777777" w:rsidTr="006C2720">
        <w:tc>
          <w:tcPr>
            <w:tcW w:w="0" w:type="auto"/>
            <w:hideMark/>
          </w:tcPr>
          <w:p w14:paraId="44220229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67B9A879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Purpose of </w:t>
            </w:r>
            <w:proofErr w:type="gramStart"/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map(</w:t>
            </w:r>
            <w:proofErr w:type="gramEnd"/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58811208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Transform each element of an array and return a new one</w:t>
            </w:r>
          </w:p>
        </w:tc>
      </w:tr>
      <w:tr w:rsidR="006C2720" w:rsidRPr="006C2720" w14:paraId="2823F12A" w14:textId="77777777" w:rsidTr="006C2720">
        <w:tc>
          <w:tcPr>
            <w:tcW w:w="0" w:type="auto"/>
            <w:hideMark/>
          </w:tcPr>
          <w:p w14:paraId="3C64BB46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7F71351B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Purpose of </w:t>
            </w:r>
            <w:proofErr w:type="gramStart"/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filter(</w:t>
            </w:r>
            <w:proofErr w:type="gramEnd"/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50F545B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Select only elements meeting certain conditions</w:t>
            </w:r>
          </w:p>
        </w:tc>
      </w:tr>
      <w:tr w:rsidR="006C2720" w:rsidRPr="006C2720" w14:paraId="11E4E8FC" w14:textId="77777777" w:rsidTr="006C2720">
        <w:tc>
          <w:tcPr>
            <w:tcW w:w="0" w:type="auto"/>
            <w:hideMark/>
          </w:tcPr>
          <w:p w14:paraId="05E7A464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229A326C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Purpose of </w:t>
            </w:r>
            <w:proofErr w:type="gramStart"/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reduce(</w:t>
            </w:r>
            <w:proofErr w:type="gramEnd"/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08D2584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A) Combines all elements into one summarized result</w:t>
            </w:r>
          </w:p>
        </w:tc>
      </w:tr>
      <w:tr w:rsidR="006C2720" w:rsidRPr="006C2720" w14:paraId="3B32E388" w14:textId="77777777" w:rsidTr="006C2720">
        <w:tc>
          <w:tcPr>
            <w:tcW w:w="0" w:type="auto"/>
            <w:hideMark/>
          </w:tcPr>
          <w:p w14:paraId="15CACF96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208A5E46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Goal of ETL pipeline</w:t>
            </w:r>
          </w:p>
        </w:tc>
        <w:tc>
          <w:tcPr>
            <w:tcW w:w="0" w:type="auto"/>
            <w:hideMark/>
          </w:tcPr>
          <w:p w14:paraId="774F606B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Extract, clean, and load data into a warehouse</w:t>
            </w:r>
          </w:p>
        </w:tc>
      </w:tr>
      <w:tr w:rsidR="006C2720" w:rsidRPr="006C2720" w14:paraId="7D594B1A" w14:textId="77777777" w:rsidTr="006C2720">
        <w:tc>
          <w:tcPr>
            <w:tcW w:w="0" w:type="auto"/>
            <w:hideMark/>
          </w:tcPr>
          <w:p w14:paraId="2A4F9939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4AB5D7C1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ELT transformation occurs</w:t>
            </w:r>
          </w:p>
        </w:tc>
        <w:tc>
          <w:tcPr>
            <w:tcW w:w="0" w:type="auto"/>
            <w:hideMark/>
          </w:tcPr>
          <w:p w14:paraId="3D22DBDC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B) After data is loaded into the target system</w:t>
            </w:r>
          </w:p>
        </w:tc>
      </w:tr>
      <w:tr w:rsidR="006C2720" w:rsidRPr="006C2720" w14:paraId="20CE0B26" w14:textId="77777777" w:rsidTr="006C2720">
        <w:tc>
          <w:tcPr>
            <w:tcW w:w="0" w:type="auto"/>
            <w:hideMark/>
          </w:tcPr>
          <w:p w14:paraId="65A32FE3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4070F2A7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Descriptive – Metadata improves data quality</w:t>
            </w:r>
          </w:p>
        </w:tc>
        <w:tc>
          <w:tcPr>
            <w:tcW w:w="0" w:type="auto"/>
            <w:hideMark/>
          </w:tcPr>
          <w:p w14:paraId="4819CCAE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(Answers will vary, but should mention that metadata such as author, </w:t>
            </w:r>
            <w:proofErr w:type="spellStart"/>
            <w:r w:rsidRPr="006C272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last_sync</w:t>
            </w:r>
            <w:proofErr w:type="spellEnd"/>
            <w:r w:rsidRPr="006C272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, and timestamp improves consistency, traceability, and data accuracy during synchronization.)</w:t>
            </w:r>
          </w:p>
        </w:tc>
      </w:tr>
      <w:tr w:rsidR="006C2720" w:rsidRPr="006C2720" w14:paraId="67E57BA4" w14:textId="77777777" w:rsidTr="006C2720">
        <w:tc>
          <w:tcPr>
            <w:tcW w:w="0" w:type="auto"/>
            <w:hideMark/>
          </w:tcPr>
          <w:p w14:paraId="1B8E85C7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5AED605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Draw a simple data pipeline</w:t>
            </w:r>
          </w:p>
        </w:tc>
        <w:tc>
          <w:tcPr>
            <w:tcW w:w="0" w:type="auto"/>
            <w:hideMark/>
          </w:tcPr>
          <w:p w14:paraId="5F555688" w14:textId="77777777" w:rsidR="006C2720" w:rsidRPr="006C2720" w:rsidRDefault="006C2720" w:rsidP="006C272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272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(Diagram should </w:t>
            </w:r>
            <w:proofErr w:type="gramStart"/>
            <w:r w:rsidRPr="006C272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include:</w:t>
            </w:r>
            <w:proofErr w:type="gramEnd"/>
            <w:r w:rsidRPr="006C2720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Data Sources → Ingestion → Processing → Storage → Visualization, with short labels or notes on each stage.)</w:t>
            </w:r>
          </w:p>
        </w:tc>
      </w:tr>
    </w:tbl>
    <w:p w14:paraId="4E56B20B" w14:textId="77777777" w:rsidR="006C2720" w:rsidRPr="006C2720" w:rsidRDefault="006C2720">
      <w:pPr>
        <w:rPr>
          <w:rFonts w:ascii="Times New Roman" w:hAnsi="Times New Roman" w:cs="Times New Roman"/>
        </w:rPr>
      </w:pPr>
    </w:p>
    <w:sectPr w:rsidR="006C2720" w:rsidRPr="006C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20"/>
    <w:rsid w:val="00246233"/>
    <w:rsid w:val="006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B841E"/>
  <w15:chartTrackingRefBased/>
  <w15:docId w15:val="{5C70E514-EBCE-9E4B-BB74-2D245189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72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2720"/>
    <w:rPr>
      <w:b/>
      <w:bCs/>
    </w:rPr>
  </w:style>
  <w:style w:type="character" w:styleId="Emphasis">
    <w:name w:val="Emphasis"/>
    <w:basedOn w:val="DefaultParagraphFont"/>
    <w:uiPriority w:val="20"/>
    <w:qFormat/>
    <w:rsid w:val="006C2720"/>
    <w:rPr>
      <w:i/>
      <w:iCs/>
    </w:rPr>
  </w:style>
  <w:style w:type="table" w:styleId="TableGridLight">
    <w:name w:val="Grid Table Light"/>
    <w:basedOn w:val="TableNormal"/>
    <w:uiPriority w:val="40"/>
    <w:rsid w:val="006C27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6C2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Sanjay More</dc:creator>
  <cp:keywords/>
  <dc:description/>
  <cp:lastModifiedBy>Mayuresh Sanjay More</cp:lastModifiedBy>
  <cp:revision>1</cp:revision>
  <dcterms:created xsi:type="dcterms:W3CDTF">2025-10-09T14:47:00Z</dcterms:created>
  <dcterms:modified xsi:type="dcterms:W3CDTF">2025-10-09T14:49:00Z</dcterms:modified>
</cp:coreProperties>
</file>