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index"/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Financial Industry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 xml:space="preserve"> on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SEAAPS</w:t>
      </w:r>
      <w:bookmarkStart w:id="2" w:name="_GoBack"/>
      <w:bookmarkEnd w:id="2"/>
      <w:r>
        <w:rPr>
          <w:sz w:val="72"/>
          <w:szCs w:val="72"/>
        </w:rPr>
        <w:t xml:space="preserve"> blockchain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Solution</w:t>
      </w:r>
    </w:p>
    <w:p>
      <w:pPr>
        <w:outlineLvl w:val="9"/>
      </w:pPr>
    </w:p>
    <w:p>
      <w:pPr>
        <w:jc w:val="center"/>
        <w:outlineLvl w:val="9"/>
      </w:pPr>
      <w:r>
        <w:drawing>
          <wp:inline distT="0" distB="0" distL="114300" distR="114300">
            <wp:extent cx="3038475" cy="20218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9"/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  <w:r>
        <w:rPr>
          <w:sz w:val="32"/>
          <w:szCs w:val="32"/>
        </w:rPr>
        <w:t>Author: SEAAPS Team</w:t>
      </w:r>
    </w:p>
    <w:p>
      <w:pPr>
        <w:outlineLvl w:val="9"/>
      </w:pPr>
      <w:r>
        <w:rPr>
          <w:sz w:val="32"/>
          <w:szCs w:val="32"/>
        </w:rPr>
        <w:t xml:space="preserve">Email: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"mailto:jccdex@jccdex.com" </w:instrText>
      </w:r>
      <w:r>
        <w:rPr>
          <w:sz w:val="32"/>
          <w:szCs w:val="32"/>
        </w:rPr>
        <w:fldChar w:fldCharType="separate"/>
      </w:r>
      <w:r>
        <w:rPr>
          <w:rStyle w:val="23"/>
          <w:rFonts w:hint="default"/>
          <w:sz w:val="32"/>
          <w:szCs w:val="32"/>
        </w:rPr>
        <w:t>service@seaaps.com</w:t>
      </w:r>
      <w:r>
        <w:rPr>
          <w:rStyle w:val="23"/>
          <w:sz w:val="32"/>
          <w:szCs w:val="32"/>
        </w:rPr>
        <w:br w:type="page"/>
      </w:r>
      <w:r>
        <w:rPr>
          <w:sz w:val="32"/>
          <w:szCs w:val="32"/>
        </w:rPr>
        <w:fldChar w:fldCharType="end"/>
      </w:r>
    </w:p>
    <w:p>
      <w:pPr>
        <w:outlineLvl w:val="9"/>
        <w:rPr>
          <w:sz w:val="40"/>
          <w:szCs w:val="40"/>
        </w:rPr>
      </w:pPr>
      <w:r>
        <w:rPr>
          <w:sz w:val="40"/>
          <w:szCs w:val="40"/>
        </w:rPr>
        <w:t>Index</w:t>
      </w:r>
    </w:p>
    <w:p>
      <w:pPr>
        <w:outlineLvl w:val="9"/>
      </w:pP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_Toc634752879 </w:instrText>
      </w:r>
      <w:r>
        <w:fldChar w:fldCharType="separate"/>
      </w:r>
      <w:r>
        <w:t>Preface</w:t>
      </w:r>
      <w:r>
        <w:tab/>
      </w:r>
      <w:r>
        <w:fldChar w:fldCharType="begin"/>
      </w:r>
      <w:r>
        <w:instrText xml:space="preserve"> PAGEREF _Toc634752879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_Toc1740362704 </w:instrText>
      </w:r>
      <w:r>
        <w:fldChar w:fldCharType="separate"/>
      </w:r>
      <w:r>
        <w:t>SEAAPS blockchain</w:t>
      </w:r>
      <w:r>
        <w:tab/>
      </w:r>
      <w:r>
        <w:fldChar w:fldCharType="begin"/>
      </w:r>
      <w:r>
        <w:instrText xml:space="preserve"> PAGEREF _Toc1740362704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_Toc1548693988 </w:instrText>
      </w:r>
      <w:r>
        <w:fldChar w:fldCharType="separate"/>
      </w:r>
      <w:r>
        <w:t>System architecture</w:t>
      </w:r>
      <w:r>
        <w:tab/>
      </w:r>
      <w:r>
        <w:fldChar w:fldCharType="begin"/>
      </w:r>
      <w:r>
        <w:instrText xml:space="preserve"> PAGEREF _Toc1548693988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_Toc1398054676 </w:instrText>
      </w:r>
      <w:r>
        <w:fldChar w:fldCharType="separate"/>
      </w:r>
      <w:r>
        <w:t>System architecture overview</w:t>
      </w:r>
      <w:r>
        <w:tab/>
      </w:r>
      <w:r>
        <w:fldChar w:fldCharType="begin"/>
      </w:r>
      <w:r>
        <w:instrText xml:space="preserve"> PAGEREF _Toc1398054676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_Toc1486357705 </w:instrText>
      </w:r>
      <w: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_Toc1486357705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_Toc1684166031 </w:instrText>
      </w:r>
      <w:r>
        <w:fldChar w:fldCharType="separate"/>
      </w:r>
      <w:r>
        <w:t>Consensus algorithm</w:t>
      </w:r>
      <w:r>
        <w:tab/>
      </w:r>
      <w:r>
        <w:fldChar w:fldCharType="begin"/>
      </w:r>
      <w:r>
        <w:instrText xml:space="preserve"> PAGEREF _Toc1684166031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_Toc1944015557 </w:instrText>
      </w:r>
      <w:r>
        <w:fldChar w:fldCharType="separate"/>
      </w:r>
      <w:r>
        <w:t>Financial blockchain</w:t>
      </w:r>
      <w:r>
        <w:tab/>
      </w:r>
      <w:r>
        <w:fldChar w:fldCharType="begin"/>
      </w:r>
      <w:r>
        <w:instrText xml:space="preserve"> PAGEREF _Toc1944015557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_Toc1253261041 </w:instrText>
      </w:r>
      <w:r>
        <w:fldChar w:fldCharType="separate"/>
      </w:r>
      <w:r>
        <w:t>Software architecture</w:t>
      </w:r>
      <w:r>
        <w:tab/>
      </w:r>
      <w:r>
        <w:fldChar w:fldCharType="begin"/>
      </w:r>
      <w:r>
        <w:instrText xml:space="preserve"> PAGEREF _Toc1253261041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_Toc1038706311 </w:instrText>
      </w:r>
      <w:r>
        <w:fldChar w:fldCharType="separate"/>
      </w:r>
      <w:r>
        <w:t>Overview</w:t>
      </w:r>
      <w:r>
        <w:tab/>
      </w:r>
      <w:r>
        <w:fldChar w:fldCharType="begin"/>
      </w:r>
      <w:r>
        <w:instrText xml:space="preserve"> PAGEREF _Toc1038706311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_Toc642402514 </w:instrText>
      </w:r>
      <w:r>
        <w:fldChar w:fldCharType="separate"/>
      </w:r>
      <w:r>
        <w:t>Payment</w:t>
      </w:r>
      <w:r>
        <w:tab/>
      </w:r>
      <w:r>
        <w:fldChar w:fldCharType="begin"/>
      </w:r>
      <w:r>
        <w:instrText xml:space="preserve"> PAGEREF _Toc642402514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_Toc1458759329 </w:instrText>
      </w:r>
      <w:r>
        <w:fldChar w:fldCharType="separate"/>
      </w:r>
      <w:r>
        <w:t>Remittance</w:t>
      </w:r>
      <w:r>
        <w:tab/>
      </w:r>
      <w:r>
        <w:fldChar w:fldCharType="begin"/>
      </w:r>
      <w:r>
        <w:instrText xml:space="preserve"> PAGEREF _Toc1458759329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bookmarkEnd w:id="0"/>
    <w:p>
      <w:pPr>
        <w:numPr>
          <w:ilvl w:val="0"/>
          <w:numId w:val="0"/>
        </w:numPr>
        <w:ind w:leftChars="0"/>
      </w:pPr>
      <w:bookmarkStart w:id="1" w:name="perface"/>
      <w:r>
        <w:br w:type="page"/>
      </w:r>
      <w:bookmarkEnd w:id="1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6FD3F7"/>
    <w:rsid w:val="6BFFB27A"/>
    <w:rsid w:val="6DE7DB1F"/>
    <w:rsid w:val="77B975B2"/>
    <w:rsid w:val="77DF2C2C"/>
    <w:rsid w:val="7F7C5E25"/>
    <w:rsid w:val="DF9F2C51"/>
    <w:rsid w:val="EE3FB10F"/>
    <w:rsid w:val="F5DE1CE4"/>
    <w:rsid w:val="F7FFEB1C"/>
    <w:rsid w:val="FDFFBD8E"/>
    <w:rsid w:val="FEB38642"/>
    <w:rsid w:val="FF33F157"/>
    <w:rsid w:val="FFEF758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2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character" w:styleId="21">
    <w:name w:val="footnote reference"/>
    <w:basedOn w:val="22"/>
    <w:qFormat/>
    <w:uiPriority w:val="0"/>
    <w:rPr>
      <w:vertAlign w:val="superscript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yperlink"/>
    <w:basedOn w:val="22"/>
    <w:qFormat/>
    <w:uiPriority w:val="0"/>
    <w:rPr>
      <w:color w:val="4F81BD" w:themeColor="accent1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1546</Words>
  <Characters>8145</Characters>
  <Lines>12</Lines>
  <Paragraphs>8</Paragraphs>
  <ScaleCrop>false</ScaleCrop>
  <LinksUpToDate>false</LinksUpToDate>
  <CharactersWithSpaces>9847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2020-01-03T13:22:00Z</dcterms:created>
  <dc:creator>chtian</dc:creator>
  <cp:lastModifiedBy>chtian</cp:lastModifiedBy>
  <dcterms:modified xsi:type="dcterms:W3CDTF">2020-01-02T22:31:15Z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