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line="336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Presentan avances en la construcci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del Sistema Estatal de Informaci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n </w:t>
      </w:r>
    </w:p>
    <w:p>
      <w:pPr>
        <w:pStyle w:val="Cuerpo"/>
        <w:spacing w:line="336" w:lineRule="auto"/>
        <w:rPr>
          <w:sz w:val="24"/>
          <w:szCs w:val="24"/>
        </w:rPr>
      </w:pPr>
    </w:p>
    <w:p>
      <w:pPr>
        <w:pStyle w:val="Cuerpo"/>
        <w:spacing w:line="336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Saltillo, Coahuila, a </w:t>
      </w:r>
      <w:r>
        <w:rPr>
          <w:sz w:val="24"/>
          <w:szCs w:val="24"/>
          <w:rtl w:val="0"/>
          <w:lang w:val="es-ES_tradnl"/>
        </w:rPr>
        <w:t>16 de diciembre</w:t>
      </w:r>
      <w:r>
        <w:rPr>
          <w:sz w:val="24"/>
          <w:szCs w:val="24"/>
          <w:rtl w:val="0"/>
          <w:lang w:val="pt-PT"/>
        </w:rPr>
        <w:t xml:space="preserve"> de 2021.- </w:t>
      </w:r>
      <w:r>
        <w:rPr>
          <w:sz w:val="24"/>
          <w:szCs w:val="24"/>
          <w:rtl w:val="0"/>
          <w:lang w:val="es-ES_tradnl"/>
        </w:rPr>
        <w:t>La Secretar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 xml:space="preserve">a Ejecutiva del </w:t>
      </w:r>
      <w:r>
        <w:rPr>
          <w:sz w:val="24"/>
          <w:szCs w:val="24"/>
          <w:rtl w:val="0"/>
          <w:lang w:val="es-ES_tradnl"/>
        </w:rPr>
        <w:t>Sistema Anticorrupci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de-DE"/>
        </w:rPr>
        <w:t>n de</w:t>
      </w:r>
      <w:r>
        <w:rPr>
          <w:sz w:val="24"/>
          <w:szCs w:val="24"/>
          <w:rtl w:val="0"/>
          <w:lang w:val="es-ES_tradnl"/>
        </w:rPr>
        <w:t>l Estado de</w:t>
      </w:r>
      <w:r>
        <w:rPr>
          <w:sz w:val="24"/>
          <w:szCs w:val="24"/>
          <w:rtl w:val="0"/>
          <w:lang w:val="es-ES_tradnl"/>
        </w:rPr>
        <w:t xml:space="preserve"> Coahuila de Zaragoza </w:t>
      </w:r>
      <w:r>
        <w:rPr>
          <w:sz w:val="24"/>
          <w:szCs w:val="24"/>
          <w:rtl w:val="0"/>
          <w:lang w:val="es-ES_tradnl"/>
        </w:rPr>
        <w:t>(SESAEC) present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,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durante la XII </w:t>
      </w:r>
      <w:r>
        <w:rPr>
          <w:sz w:val="24"/>
          <w:szCs w:val="24"/>
          <w:rtl w:val="0"/>
        </w:rPr>
        <w:t>Sesi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Ordinaria de Comit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Coordinador</w:t>
      </w:r>
      <w:r>
        <w:rPr>
          <w:sz w:val="24"/>
          <w:szCs w:val="24"/>
          <w:rtl w:val="0"/>
          <w:lang w:val="es-ES_tradnl"/>
        </w:rPr>
        <w:t xml:space="preserve">, los avances en la </w:t>
      </w:r>
      <w:r>
        <w:rPr>
          <w:sz w:val="24"/>
          <w:szCs w:val="24"/>
          <w:rtl w:val="0"/>
          <w:lang w:val="es-ES_tradnl"/>
        </w:rPr>
        <w:t>construcci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 xml:space="preserve">n del Sistema </w:t>
      </w:r>
      <w:r>
        <w:rPr>
          <w:sz w:val="24"/>
          <w:szCs w:val="24"/>
          <w:rtl w:val="0"/>
          <w:lang w:val="es-ES_tradnl"/>
        </w:rPr>
        <w:t>Estatal de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(SEI).</w:t>
      </w:r>
    </w:p>
    <w:p>
      <w:pPr>
        <w:pStyle w:val="Cuerpo"/>
        <w:spacing w:line="336" w:lineRule="auto"/>
        <w:jc w:val="both"/>
        <w:rPr>
          <w:sz w:val="24"/>
          <w:szCs w:val="24"/>
        </w:rPr>
      </w:pPr>
    </w:p>
    <w:p>
      <w:pPr>
        <w:pStyle w:val="Cuerpo"/>
        <w:spacing w:line="336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Como parte de los trabajos para la construcci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del </w:t>
      </w:r>
      <w:r>
        <w:rPr>
          <w:sz w:val="24"/>
          <w:szCs w:val="24"/>
          <w:rtl w:val="0"/>
          <w:lang w:val="pt-PT"/>
        </w:rPr>
        <w:t>Sistema de Servidores 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blicos Involucrados en Contrataciones</w:t>
      </w:r>
      <w:r>
        <w:rPr>
          <w:sz w:val="24"/>
          <w:szCs w:val="24"/>
          <w:rtl w:val="0"/>
          <w:lang w:val="es-ES_tradnl"/>
        </w:rPr>
        <w:t>, que forma parte del SEI, la SESAEC inform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que se desarrollaron diversas mesas de trabajo con representantes de las dependencias que integran el Sistema Anticorrupci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n.</w:t>
      </w:r>
    </w:p>
    <w:p>
      <w:pPr>
        <w:pStyle w:val="Cuerpo"/>
        <w:spacing w:line="336" w:lineRule="auto"/>
        <w:jc w:val="both"/>
        <w:rPr>
          <w:sz w:val="24"/>
          <w:szCs w:val="24"/>
        </w:rPr>
      </w:pPr>
    </w:p>
    <w:p>
      <w:pPr>
        <w:pStyle w:val="Cuerpo"/>
        <w:spacing w:line="336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Durante estas mesas se capacit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a los funcionarios, en temas como: las bases para el funcionamiento de la plataforma nacional y estatal, y la clasificaci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los servidores p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blicos involucrados en contrataciones seg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 xml:space="preserve">n su tipo de procedimiento, 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rea y niveles de responsabilidad.</w:t>
      </w:r>
    </w:p>
    <w:p>
      <w:pPr>
        <w:pStyle w:val="Cuerpo"/>
        <w:spacing w:line="336" w:lineRule="auto"/>
        <w:jc w:val="both"/>
        <w:rPr>
          <w:sz w:val="24"/>
          <w:szCs w:val="24"/>
        </w:rPr>
      </w:pPr>
    </w:p>
    <w:p>
      <w:pPr>
        <w:pStyle w:val="Cuerpo"/>
        <w:spacing w:line="336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la sesi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estuvieron presentes el presidente del Consejo de Participacio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s-ES_tradnl"/>
        </w:rPr>
        <w:t>n Ciudadana, Carlos Rangel Orona; Armando Plata Sandoval, titular de la Auditori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s-ES_tradnl"/>
        </w:rPr>
        <w:t>a Superior del Estado; Jes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s Homero Flores Mier, titular de la Fiscali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s-ES_tradnl"/>
        </w:rPr>
        <w:t>a Especializada en Delitos por Hechos de Corrupcio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s-ES_tradnl"/>
        </w:rPr>
        <w:t xml:space="preserve">n del Estado; </w:t>
      </w:r>
      <w:r>
        <w:rPr>
          <w:sz w:val="24"/>
          <w:szCs w:val="24"/>
          <w:rtl w:val="0"/>
          <w:lang w:val="es-ES_tradnl"/>
        </w:rPr>
        <w:t>Mar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 xml:space="preserve">a de los 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ngeles Rodr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 xml:space="preserve">guez Banda, directora de Desarrollo Administrativo </w:t>
      </w:r>
      <w:r>
        <w:rPr>
          <w:sz w:val="24"/>
          <w:szCs w:val="24"/>
          <w:rtl w:val="0"/>
          <w:lang w:val="es-ES_tradnl"/>
        </w:rPr>
        <w:t>de la Secretar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de Fiscalizaci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Rendici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Cuentas; Manuel Gil Navarro, Oficial Mayor del Poder Judicial del Estado; Francisco Javier Diez de Urdanivia del Valle, comisionado del Instituto Coahuilense de Acceso a la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 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it-IT"/>
        </w:rPr>
        <w:t>blica; Sandra Rodr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guez Wong, magistrada presidenta del Tribunal de Justicia Administrativa; as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es-ES_tradnl"/>
        </w:rPr>
        <w:t xml:space="preserve">como </w:t>
      </w:r>
      <w:r>
        <w:rPr>
          <w:sz w:val="24"/>
          <w:szCs w:val="24"/>
          <w:rtl w:val="0"/>
          <w:lang w:val="es-ES_tradnl"/>
        </w:rPr>
        <w:t>Mauricio Contreras Montoya, encargado del despacho de Secretar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T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cnica de la Secretar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 xml:space="preserve">a Ejecutiva del SAEC. </w:t>
      </w:r>
    </w:p>
    <w:p>
      <w:pPr>
        <w:pStyle w:val="Cuerpo"/>
        <w:spacing w:line="336" w:lineRule="auto"/>
        <w:jc w:val="both"/>
        <w:rPr>
          <w:sz w:val="24"/>
          <w:szCs w:val="24"/>
        </w:rPr>
      </w:pP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spacing w:line="312" w:lineRule="auto"/>
        <w:jc w:val="center"/>
      </w:pPr>
      <w:r>
        <w:rPr>
          <w:rFonts w:ascii="Helvetica" w:hAnsi="Helvetica"/>
          <w:sz w:val="24"/>
          <w:szCs w:val="24"/>
          <w:rtl w:val="0"/>
          <w:lang w:val="es-ES_tradnl"/>
        </w:rPr>
        <w:t>***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