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EF38" w14:textId="77777777" w:rsidR="00730C17" w:rsidRPr="001F5DDB" w:rsidRDefault="00730C17" w:rsidP="00730C17">
      <w:pPr>
        <w:spacing w:after="200"/>
        <w:rPr>
          <w:sz w:val="24"/>
          <w:szCs w:val="24"/>
        </w:rPr>
      </w:pPr>
      <w:r w:rsidRPr="001F5DDB">
        <w:rPr>
          <w:noProof/>
          <w:color w:val="000000" w:themeColor="text1"/>
          <w:sz w:val="24"/>
          <w:szCs w:val="24"/>
        </w:rPr>
        <w:drawing>
          <wp:anchor distT="0" distB="0" distL="114300" distR="114300" simplePos="0" relativeHeight="251659264" behindDoc="0" locked="0" layoutInCell="1" allowOverlap="1" wp14:anchorId="0DB04CF5" wp14:editId="45D0F8BC">
            <wp:simplePos x="0" y="0"/>
            <wp:positionH relativeFrom="margin">
              <wp:align>center</wp:align>
            </wp:positionH>
            <wp:positionV relativeFrom="paragraph">
              <wp:posOffset>-172720</wp:posOffset>
            </wp:positionV>
            <wp:extent cx="2769235" cy="630555"/>
            <wp:effectExtent l="0" t="0" r="0" b="0"/>
            <wp:wrapNone/>
            <wp:docPr id="111527878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extLst>
                        <a:ext uri="{C183D7F6-B498-43B3-948B-1728B52AA6E4}">
                          <adec:decorative xmlns:adec="http://schemas.microsoft.com/office/drawing/2017/decorative" val="1"/>
                        </a:ext>
                      </a:extLst>
                    </pic:cNvPr>
                    <pic:cNvPicPr/>
                  </pic:nvPicPr>
                  <pic:blipFill>
                    <a:blip r:embed="rId5" cstate="print">
                      <a:extLst>
                        <a:ext uri="{BEBA8EAE-BF5A-486C-A8C5-ECC9F3942E4B}">
                          <a14:imgProps xmlns:a14="http://schemas.microsoft.com/office/drawing/2010/main">
                            <a14:imgLayer r:embed="rId6">
                              <a14:imgEffect>
                                <a14:saturation sat="2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769235" cy="630555"/>
                    </a:xfrm>
                    <a:prstGeom prst="rect">
                      <a:avLst/>
                    </a:prstGeom>
                  </pic:spPr>
                </pic:pic>
              </a:graphicData>
            </a:graphic>
          </wp:anchor>
        </w:drawing>
      </w:r>
    </w:p>
    <w:p w14:paraId="1CA1E9C6" w14:textId="77777777" w:rsidR="00730C17" w:rsidRPr="001F5DDB" w:rsidRDefault="00730C17" w:rsidP="00730C17">
      <w:pPr>
        <w:spacing w:before="240" w:line="360" w:lineRule="auto"/>
        <w:jc w:val="both"/>
        <w:rPr>
          <w:color w:val="000000" w:themeColor="text1"/>
          <w:sz w:val="24"/>
          <w:szCs w:val="24"/>
        </w:rPr>
      </w:pPr>
    </w:p>
    <w:p w14:paraId="0A920DC7" w14:textId="77777777" w:rsidR="00730C17" w:rsidRPr="001F5DDB" w:rsidRDefault="00730C17" w:rsidP="00730C17">
      <w:pPr>
        <w:spacing w:before="240" w:line="360" w:lineRule="auto"/>
        <w:rPr>
          <w:b/>
          <w:bCs/>
          <w:color w:val="000000" w:themeColor="text1"/>
          <w:sz w:val="24"/>
          <w:szCs w:val="24"/>
        </w:rPr>
      </w:pPr>
    </w:p>
    <w:p w14:paraId="202736CB" w14:textId="77777777" w:rsidR="00730C17" w:rsidRPr="001F5DDB" w:rsidRDefault="00730C17" w:rsidP="00730C17">
      <w:pPr>
        <w:spacing w:before="240" w:line="360" w:lineRule="auto"/>
        <w:jc w:val="center"/>
        <w:rPr>
          <w:color w:val="000000" w:themeColor="text1"/>
          <w:sz w:val="24"/>
          <w:szCs w:val="24"/>
        </w:rPr>
      </w:pPr>
      <w:r w:rsidRPr="001F5DDB">
        <w:rPr>
          <w:color w:val="000000" w:themeColor="text1"/>
          <w:sz w:val="24"/>
          <w:szCs w:val="24"/>
        </w:rPr>
        <w:t>UNIVERSIDAD TECNOLÓGICA DEL PERÚ</w:t>
      </w:r>
    </w:p>
    <w:p w14:paraId="1B6DBB04" w14:textId="77777777" w:rsidR="00730C17" w:rsidRPr="001F5DDB" w:rsidRDefault="00730C17" w:rsidP="00730C17">
      <w:pPr>
        <w:spacing w:before="240" w:line="360" w:lineRule="auto"/>
        <w:jc w:val="center"/>
        <w:rPr>
          <w:color w:val="000000" w:themeColor="text1"/>
          <w:sz w:val="24"/>
          <w:szCs w:val="24"/>
        </w:rPr>
      </w:pPr>
      <w:r w:rsidRPr="001F5DDB">
        <w:rPr>
          <w:color w:val="000000" w:themeColor="text1"/>
          <w:sz w:val="24"/>
          <w:szCs w:val="24"/>
        </w:rPr>
        <w:t>"AÑO DE LA ESPERANZA Y EL FORTALECIMIENTO DE LA DEMOCRACIA"</w:t>
      </w:r>
    </w:p>
    <w:p w14:paraId="5BAC3931" w14:textId="77777777" w:rsidR="00730C17" w:rsidRDefault="00730C17" w:rsidP="00730C17">
      <w:pPr>
        <w:spacing w:before="240" w:line="360" w:lineRule="auto"/>
        <w:jc w:val="center"/>
        <w:rPr>
          <w:color w:val="000000" w:themeColor="text1"/>
          <w:sz w:val="24"/>
          <w:szCs w:val="24"/>
        </w:rPr>
      </w:pPr>
      <w:r w:rsidRPr="001F5DDB">
        <w:rPr>
          <w:color w:val="000000" w:themeColor="text1"/>
          <w:sz w:val="24"/>
          <w:szCs w:val="24"/>
        </w:rPr>
        <w:t>Facultad de ingeniería — Ingeniería de sistemas e informática</w:t>
      </w:r>
    </w:p>
    <w:p w14:paraId="791AFFDA" w14:textId="77777777" w:rsidR="00730C17" w:rsidRPr="001F5DDB" w:rsidRDefault="00730C17" w:rsidP="00730C17">
      <w:pPr>
        <w:spacing w:before="240" w:line="360" w:lineRule="auto"/>
        <w:jc w:val="center"/>
        <w:rPr>
          <w:color w:val="000000" w:themeColor="text1"/>
          <w:sz w:val="24"/>
          <w:szCs w:val="24"/>
        </w:rPr>
      </w:pPr>
    </w:p>
    <w:p w14:paraId="1BD637B2" w14:textId="77777777" w:rsidR="00730C17" w:rsidRDefault="00730C17" w:rsidP="00730C17">
      <w:pPr>
        <w:spacing w:before="240" w:line="360" w:lineRule="auto"/>
        <w:jc w:val="center"/>
        <w:rPr>
          <w:color w:val="000000" w:themeColor="text1"/>
          <w:sz w:val="24"/>
          <w:szCs w:val="24"/>
        </w:rPr>
      </w:pPr>
      <w:r w:rsidRPr="001F5DDB">
        <w:rPr>
          <w:b/>
          <w:bCs/>
          <w:color w:val="000000" w:themeColor="text1"/>
          <w:sz w:val="24"/>
          <w:szCs w:val="24"/>
        </w:rPr>
        <w:t>Curso:</w:t>
      </w:r>
      <w:r w:rsidRPr="001F5DDB">
        <w:rPr>
          <w:color w:val="000000" w:themeColor="text1"/>
          <w:sz w:val="24"/>
          <w:szCs w:val="24"/>
        </w:rPr>
        <w:br/>
      </w:r>
      <w:r w:rsidRPr="00A0021F">
        <w:rPr>
          <w:color w:val="000000" w:themeColor="text1"/>
          <w:sz w:val="24"/>
          <w:szCs w:val="24"/>
        </w:rPr>
        <w:t>Formación para la Investigación Sistemas</w:t>
      </w:r>
    </w:p>
    <w:p w14:paraId="042377EB" w14:textId="77777777" w:rsidR="00730C17" w:rsidRPr="00C1056D" w:rsidRDefault="00730C17" w:rsidP="00730C17">
      <w:pPr>
        <w:spacing w:before="240" w:line="360" w:lineRule="auto"/>
        <w:jc w:val="center"/>
        <w:rPr>
          <w:b/>
          <w:bCs/>
          <w:color w:val="000000" w:themeColor="text1"/>
          <w:sz w:val="24"/>
          <w:szCs w:val="24"/>
        </w:rPr>
      </w:pPr>
    </w:p>
    <w:p w14:paraId="5FBC1416" w14:textId="77777777" w:rsidR="00730C17" w:rsidRPr="001F5DDB" w:rsidRDefault="00730C17" w:rsidP="00730C17">
      <w:pPr>
        <w:spacing w:before="240" w:line="360" w:lineRule="auto"/>
        <w:jc w:val="center"/>
        <w:rPr>
          <w:b/>
          <w:bCs/>
          <w:color w:val="000000" w:themeColor="text1"/>
          <w:sz w:val="24"/>
          <w:szCs w:val="24"/>
        </w:rPr>
      </w:pPr>
      <w:r w:rsidRPr="001F5DDB">
        <w:rPr>
          <w:b/>
          <w:bCs/>
          <w:color w:val="000000" w:themeColor="text1"/>
          <w:sz w:val="24"/>
          <w:szCs w:val="24"/>
        </w:rPr>
        <w:t>Proyecto de Investigación</w:t>
      </w:r>
    </w:p>
    <w:p w14:paraId="4D5B8627" w14:textId="77777777" w:rsidR="00730C17" w:rsidRDefault="00730C17" w:rsidP="00730C17">
      <w:pPr>
        <w:spacing w:before="240" w:line="360" w:lineRule="auto"/>
        <w:jc w:val="center"/>
        <w:rPr>
          <w:color w:val="000000" w:themeColor="text1"/>
          <w:sz w:val="24"/>
          <w:szCs w:val="24"/>
        </w:rPr>
      </w:pPr>
      <w:r w:rsidRPr="00A0021F">
        <w:rPr>
          <w:color w:val="000000" w:themeColor="text1"/>
          <w:sz w:val="24"/>
          <w:szCs w:val="24"/>
        </w:rPr>
        <w:t>Arquitecturas CNN frente a Transformer en la detección visual de objetos bajo condiciones climáticas adversas para conducción autónoma: una revisión sistemática de la literatura basada en datos de cámara</w:t>
      </w:r>
    </w:p>
    <w:p w14:paraId="4B36712A" w14:textId="77777777" w:rsidR="00730C17" w:rsidRDefault="00730C17" w:rsidP="00730C17">
      <w:pPr>
        <w:spacing w:before="240" w:line="360" w:lineRule="auto"/>
        <w:jc w:val="center"/>
        <w:rPr>
          <w:color w:val="000000" w:themeColor="text1"/>
          <w:sz w:val="24"/>
          <w:szCs w:val="24"/>
        </w:rPr>
      </w:pPr>
    </w:p>
    <w:p w14:paraId="02A040C9" w14:textId="77777777" w:rsidR="00730C17" w:rsidRPr="001F5DDB" w:rsidRDefault="00730C17" w:rsidP="00730C17">
      <w:pPr>
        <w:spacing w:before="240" w:line="360" w:lineRule="auto"/>
        <w:jc w:val="center"/>
        <w:rPr>
          <w:b/>
          <w:bCs/>
          <w:color w:val="000000" w:themeColor="text1"/>
          <w:sz w:val="24"/>
          <w:szCs w:val="24"/>
        </w:rPr>
      </w:pPr>
      <w:r w:rsidRPr="001F5DDB">
        <w:rPr>
          <w:b/>
          <w:bCs/>
          <w:color w:val="000000" w:themeColor="text1"/>
          <w:sz w:val="24"/>
          <w:szCs w:val="24"/>
        </w:rPr>
        <w:t>Integrantes</w:t>
      </w:r>
    </w:p>
    <w:p w14:paraId="58E22168" w14:textId="77777777" w:rsidR="00730C17" w:rsidRDefault="00730C17" w:rsidP="00730C17">
      <w:pPr>
        <w:spacing w:before="240" w:after="160" w:line="360" w:lineRule="auto"/>
        <w:contextualSpacing/>
        <w:jc w:val="center"/>
        <w:rPr>
          <w:color w:val="000000" w:themeColor="text1"/>
          <w:sz w:val="24"/>
          <w:szCs w:val="24"/>
        </w:rPr>
      </w:pPr>
      <w:r w:rsidRPr="00A0021F">
        <w:rPr>
          <w:color w:val="000000" w:themeColor="text1"/>
          <w:sz w:val="24"/>
          <w:szCs w:val="24"/>
        </w:rPr>
        <w:t>Andre Sebastián Alvites Pérez</w:t>
      </w:r>
      <w:r w:rsidRPr="001F5DDB">
        <w:rPr>
          <w:color w:val="000000" w:themeColor="text1"/>
          <w:sz w:val="24"/>
          <w:szCs w:val="24"/>
        </w:rPr>
        <w:t xml:space="preserve"> - </w:t>
      </w:r>
      <w:r>
        <w:rPr>
          <w:color w:val="000000" w:themeColor="text1"/>
          <w:sz w:val="24"/>
          <w:szCs w:val="24"/>
        </w:rPr>
        <w:t>U</w:t>
      </w:r>
      <w:r w:rsidRPr="00C1056D">
        <w:rPr>
          <w:color w:val="000000" w:themeColor="text1"/>
          <w:sz w:val="24"/>
          <w:szCs w:val="24"/>
        </w:rPr>
        <w:t>22219863</w:t>
      </w:r>
      <w:r w:rsidRPr="001F5DDB">
        <w:rPr>
          <w:color w:val="000000" w:themeColor="text1"/>
          <w:sz w:val="24"/>
          <w:szCs w:val="24"/>
        </w:rPr>
        <w:br/>
        <w:t>Oscar Hernán Marcos Ramírez - U22229920</w:t>
      </w:r>
    </w:p>
    <w:p w14:paraId="76286A12" w14:textId="77777777" w:rsidR="00730C17" w:rsidRDefault="00730C17" w:rsidP="00730C17">
      <w:pPr>
        <w:spacing w:before="240" w:after="160" w:line="360" w:lineRule="auto"/>
        <w:contextualSpacing/>
        <w:jc w:val="center"/>
        <w:rPr>
          <w:color w:val="000000" w:themeColor="text1"/>
          <w:sz w:val="24"/>
          <w:szCs w:val="24"/>
        </w:rPr>
      </w:pPr>
    </w:p>
    <w:p w14:paraId="077A3CD6" w14:textId="77777777" w:rsidR="00730C17" w:rsidRPr="001F5DDB" w:rsidRDefault="00730C17" w:rsidP="00730C17">
      <w:pPr>
        <w:spacing w:before="240" w:after="160" w:line="360" w:lineRule="auto"/>
        <w:contextualSpacing/>
        <w:jc w:val="center"/>
        <w:rPr>
          <w:color w:val="000000" w:themeColor="text1"/>
          <w:sz w:val="24"/>
          <w:szCs w:val="24"/>
        </w:rPr>
      </w:pPr>
    </w:p>
    <w:p w14:paraId="777CA0CD" w14:textId="77777777" w:rsidR="00730C17" w:rsidRDefault="00730C17" w:rsidP="00730C17">
      <w:pPr>
        <w:spacing w:before="240" w:line="360" w:lineRule="auto"/>
        <w:jc w:val="center"/>
        <w:rPr>
          <w:b/>
          <w:bCs/>
          <w:color w:val="000000" w:themeColor="text1"/>
          <w:sz w:val="24"/>
          <w:szCs w:val="24"/>
        </w:rPr>
      </w:pPr>
      <w:r w:rsidRPr="001F5DDB">
        <w:rPr>
          <w:b/>
          <w:bCs/>
          <w:color w:val="000000" w:themeColor="text1"/>
          <w:sz w:val="24"/>
          <w:szCs w:val="24"/>
        </w:rPr>
        <w:t>Docente</w:t>
      </w:r>
    </w:p>
    <w:p w14:paraId="0331C81F" w14:textId="77777777" w:rsidR="00730C17" w:rsidRDefault="00730C17" w:rsidP="00730C17">
      <w:pPr>
        <w:spacing w:before="240" w:line="360" w:lineRule="auto"/>
        <w:jc w:val="center"/>
        <w:rPr>
          <w:color w:val="000000" w:themeColor="text1"/>
          <w:sz w:val="24"/>
          <w:szCs w:val="24"/>
        </w:rPr>
      </w:pPr>
      <w:r>
        <w:rPr>
          <w:color w:val="000000" w:themeColor="text1"/>
          <w:sz w:val="24"/>
          <w:szCs w:val="24"/>
        </w:rPr>
        <w:t>J</w:t>
      </w:r>
      <w:r w:rsidRPr="00C1056D">
        <w:rPr>
          <w:color w:val="000000" w:themeColor="text1"/>
          <w:sz w:val="24"/>
          <w:szCs w:val="24"/>
        </w:rPr>
        <w:t xml:space="preserve">immy </w:t>
      </w:r>
      <w:r>
        <w:rPr>
          <w:color w:val="000000" w:themeColor="text1"/>
          <w:sz w:val="24"/>
          <w:szCs w:val="24"/>
        </w:rPr>
        <w:t>E</w:t>
      </w:r>
      <w:r w:rsidRPr="00C1056D">
        <w:rPr>
          <w:color w:val="000000" w:themeColor="text1"/>
          <w:sz w:val="24"/>
          <w:szCs w:val="24"/>
        </w:rPr>
        <w:t xml:space="preserve">nrique </w:t>
      </w:r>
      <w:r>
        <w:rPr>
          <w:color w:val="000000" w:themeColor="text1"/>
          <w:sz w:val="24"/>
          <w:szCs w:val="24"/>
        </w:rPr>
        <w:t>S</w:t>
      </w:r>
      <w:r w:rsidRPr="00C1056D">
        <w:rPr>
          <w:color w:val="000000" w:themeColor="text1"/>
          <w:sz w:val="24"/>
          <w:szCs w:val="24"/>
        </w:rPr>
        <w:t xml:space="preserve">ánchez </w:t>
      </w:r>
      <w:r>
        <w:rPr>
          <w:color w:val="000000" w:themeColor="text1"/>
          <w:sz w:val="24"/>
          <w:szCs w:val="24"/>
        </w:rPr>
        <w:t>P</w:t>
      </w:r>
      <w:r w:rsidRPr="00C1056D">
        <w:rPr>
          <w:color w:val="000000" w:themeColor="text1"/>
          <w:sz w:val="24"/>
          <w:szCs w:val="24"/>
        </w:rPr>
        <w:t>ortugal</w:t>
      </w:r>
    </w:p>
    <w:p w14:paraId="27D6F341" w14:textId="77777777" w:rsidR="00730C17" w:rsidRPr="00C1056D" w:rsidRDefault="00730C17" w:rsidP="00730C17">
      <w:pPr>
        <w:spacing w:before="240" w:line="360" w:lineRule="auto"/>
        <w:jc w:val="center"/>
        <w:rPr>
          <w:b/>
          <w:bCs/>
          <w:color w:val="000000" w:themeColor="text1"/>
          <w:sz w:val="24"/>
          <w:szCs w:val="24"/>
        </w:rPr>
      </w:pPr>
    </w:p>
    <w:p w14:paraId="7C3EBB9C" w14:textId="77777777" w:rsidR="00730C17" w:rsidRPr="001F5DDB" w:rsidRDefault="00730C17" w:rsidP="00730C17">
      <w:pPr>
        <w:spacing w:before="240" w:line="360" w:lineRule="auto"/>
        <w:jc w:val="center"/>
        <w:rPr>
          <w:sz w:val="24"/>
          <w:szCs w:val="24"/>
        </w:rPr>
      </w:pPr>
      <w:r w:rsidRPr="001F5DDB">
        <w:rPr>
          <w:b/>
          <w:bCs/>
          <w:color w:val="000000" w:themeColor="text1"/>
          <w:sz w:val="24"/>
          <w:szCs w:val="24"/>
        </w:rPr>
        <w:t>Ciclo 20</w:t>
      </w:r>
      <w:r>
        <w:rPr>
          <w:b/>
          <w:bCs/>
          <w:color w:val="000000" w:themeColor="text1"/>
          <w:sz w:val="24"/>
          <w:szCs w:val="24"/>
        </w:rPr>
        <w:t>26</w:t>
      </w:r>
    </w:p>
    <w:p w14:paraId="0B7964ED" w14:textId="77777777" w:rsidR="00373265" w:rsidRDefault="00000000">
      <w:pPr>
        <w:spacing w:after="120"/>
        <w:jc w:val="center"/>
      </w:pPr>
      <w:r>
        <w:rPr>
          <w:b/>
          <w:bCs/>
          <w:sz w:val="28"/>
          <w:szCs w:val="28"/>
        </w:rPr>
        <w:lastRenderedPageBreak/>
        <w:t>Arquitecturas CNN frente a Transformer en la detección visual de objetos bajo condiciones climáticas adversas para conducción autónoma: una revisión sistemática de la literatura basada en datos de cámara</w:t>
      </w:r>
    </w:p>
    <w:p w14:paraId="7BA19EB0" w14:textId="77777777" w:rsidR="00373265" w:rsidRDefault="00000000">
      <w:pPr>
        <w:pStyle w:val="Ttulo1"/>
        <w:spacing w:before="300" w:after="150"/>
      </w:pPr>
      <w:r>
        <w:rPr>
          <w:b/>
          <w:bCs/>
          <w:sz w:val="26"/>
          <w:szCs w:val="26"/>
        </w:rPr>
        <w:t>2. Métodos</w:t>
      </w:r>
    </w:p>
    <w:p w14:paraId="0251CF0F" w14:textId="77777777" w:rsidR="00373265" w:rsidRDefault="00000000">
      <w:pPr>
        <w:spacing w:after="160" w:line="276" w:lineRule="auto"/>
        <w:jc w:val="both"/>
      </w:pPr>
      <w:r>
        <w:rPr>
          <w:sz w:val="22"/>
          <w:szCs w:val="22"/>
        </w:rPr>
        <w:t>Esta revisión sistemática de la literatura (RSL) se desarrolló siguiendo los lineamientos de la declaración PRISMA 2020 (</w:t>
      </w:r>
      <w:proofErr w:type="spellStart"/>
      <w:r>
        <w:rPr>
          <w:sz w:val="22"/>
          <w:szCs w:val="22"/>
        </w:rPr>
        <w:t>Preferred</w:t>
      </w:r>
      <w:proofErr w:type="spellEnd"/>
      <w:r>
        <w:rPr>
          <w:sz w:val="22"/>
          <w:szCs w:val="22"/>
        </w:rPr>
        <w:t xml:space="preserve"> </w:t>
      </w:r>
      <w:proofErr w:type="spellStart"/>
      <w:r>
        <w:rPr>
          <w:sz w:val="22"/>
          <w:szCs w:val="22"/>
        </w:rPr>
        <w:t>Reporting</w:t>
      </w:r>
      <w:proofErr w:type="spellEnd"/>
      <w:r>
        <w:rPr>
          <w:sz w:val="22"/>
          <w:szCs w:val="22"/>
        </w:rPr>
        <w:t xml:space="preserve"> </w:t>
      </w:r>
      <w:proofErr w:type="spellStart"/>
      <w:r>
        <w:rPr>
          <w:sz w:val="22"/>
          <w:szCs w:val="22"/>
        </w:rPr>
        <w:t>Items</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Systematic</w:t>
      </w:r>
      <w:proofErr w:type="spellEnd"/>
      <w:r>
        <w:rPr>
          <w:sz w:val="22"/>
          <w:szCs w:val="22"/>
        </w:rPr>
        <w:t xml:space="preserve"> </w:t>
      </w:r>
      <w:proofErr w:type="spellStart"/>
      <w:r>
        <w:rPr>
          <w:sz w:val="22"/>
          <w:szCs w:val="22"/>
        </w:rPr>
        <w:t>Reviews</w:t>
      </w:r>
      <w:proofErr w:type="spellEnd"/>
      <w:r>
        <w:rPr>
          <w:sz w:val="22"/>
          <w:szCs w:val="22"/>
        </w:rPr>
        <w:t xml:space="preserve"> and Meta-</w:t>
      </w:r>
      <w:proofErr w:type="spellStart"/>
      <w:r>
        <w:rPr>
          <w:sz w:val="22"/>
          <w:szCs w:val="22"/>
        </w:rPr>
        <w:t>Analyses</w:t>
      </w:r>
      <w:proofErr w:type="spellEnd"/>
      <w:r>
        <w:rPr>
          <w:sz w:val="22"/>
          <w:szCs w:val="22"/>
        </w:rPr>
        <w:t>) [1], con el fin de garantizar transparencia, replicabilidad y rigurosidad metodológica en la identificación, selección y síntesis de la evidencia científica sobre arquitecturas CNN y Transformer aplicadas a la detección de objetos por cámara bajo condiciones climáticas adversas en conducción autónoma.</w:t>
      </w:r>
    </w:p>
    <w:p w14:paraId="17813583" w14:textId="77777777" w:rsidR="00373265" w:rsidRDefault="00000000">
      <w:pPr>
        <w:pStyle w:val="Ttulo2"/>
        <w:spacing w:before="240" w:after="120"/>
      </w:pPr>
      <w:r>
        <w:rPr>
          <w:b/>
          <w:bCs/>
          <w:i/>
          <w:iCs/>
          <w:sz w:val="24"/>
          <w:szCs w:val="24"/>
        </w:rPr>
        <w:t>2.1. Pregunta de investigación (formato PICO)</w:t>
      </w:r>
    </w:p>
    <w:p w14:paraId="52EEABDF" w14:textId="77777777" w:rsidR="00373265" w:rsidRDefault="00000000">
      <w:pPr>
        <w:spacing w:after="160" w:line="276" w:lineRule="auto"/>
        <w:jc w:val="both"/>
      </w:pPr>
      <w:r>
        <w:rPr>
          <w:sz w:val="22"/>
          <w:szCs w:val="22"/>
        </w:rPr>
        <w:t>La pregunta de investigación se formuló utilizando el formato PICO, adaptado a estudios de naturaleza tecnológica: ¿Cómo se compara el desempeño de las arquitecturas Transformer (I) frente a las arquitecturas CNN (C) en la detección de objetos mediante cámaras RGB en vehículos autónomos (P) que operan bajo condiciones climáticas adversas, en términos de precisión y viabilidad de inferencia en tiempo real (O)? Estudios recientes evidencian ambas líneas de desarrollo: arquitecturas Transformer que incorporan mecanismos de atención para mitigar la oclusión y la variabilidad climática [2,3], frente a arquitecturas CNN optimizadas para bajo consumo computacional [4]. La Tabla 1 detalla cada uno de los componentes de la pregunta PICO.</w:t>
      </w:r>
    </w:p>
    <w:p w14:paraId="29446D38" w14:textId="77777777" w:rsidR="00373265" w:rsidRDefault="00000000">
      <w:pPr>
        <w:spacing w:before="100" w:after="220"/>
        <w:jc w:val="center"/>
      </w:pPr>
      <w:r>
        <w:rPr>
          <w:b/>
          <w:bCs/>
        </w:rPr>
        <w:t>Tabla 1. Componentes de la pregunta PICO.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50"/>
      </w:tblGrid>
      <w:tr w:rsidR="00373265" w14:paraId="6A1FB2CC" w14:textId="77777777">
        <w:tblPrEx>
          <w:tblCellMar>
            <w:top w:w="0" w:type="dxa"/>
            <w:bottom w:w="0" w:type="dxa"/>
          </w:tblCellMar>
        </w:tblPrEx>
        <w:tc>
          <w:tcPr>
            <w:tcW w:w="1400" w:type="dxa"/>
            <w:shd w:val="clear" w:color="auto" w:fill="D9D9D9"/>
            <w:tcMar>
              <w:top w:w="80" w:type="dxa"/>
              <w:left w:w="100" w:type="dxa"/>
              <w:bottom w:w="80" w:type="dxa"/>
              <w:right w:w="100" w:type="dxa"/>
            </w:tcMar>
          </w:tcPr>
          <w:p w14:paraId="411EC3B4" w14:textId="77777777" w:rsidR="00373265" w:rsidRDefault="00000000">
            <w:r>
              <w:rPr>
                <w:b/>
                <w:bCs/>
              </w:rPr>
              <w:t>Componente</w:t>
            </w:r>
          </w:p>
        </w:tc>
        <w:tc>
          <w:tcPr>
            <w:tcW w:w="2200" w:type="dxa"/>
            <w:shd w:val="clear" w:color="auto" w:fill="D9D9D9"/>
            <w:tcMar>
              <w:top w:w="80" w:type="dxa"/>
              <w:left w:w="100" w:type="dxa"/>
              <w:bottom w:w="80" w:type="dxa"/>
              <w:right w:w="100" w:type="dxa"/>
            </w:tcMar>
          </w:tcPr>
          <w:p w14:paraId="5446995F" w14:textId="77777777" w:rsidR="00373265" w:rsidRDefault="00000000">
            <w:r>
              <w:rPr>
                <w:b/>
                <w:bCs/>
              </w:rPr>
              <w:t>Elemento</w:t>
            </w:r>
          </w:p>
        </w:tc>
        <w:tc>
          <w:tcPr>
            <w:tcW w:w="5750" w:type="dxa"/>
            <w:shd w:val="clear" w:color="auto" w:fill="D9D9D9"/>
            <w:tcMar>
              <w:top w:w="80" w:type="dxa"/>
              <w:left w:w="100" w:type="dxa"/>
              <w:bottom w:w="80" w:type="dxa"/>
              <w:right w:w="100" w:type="dxa"/>
            </w:tcMar>
          </w:tcPr>
          <w:p w14:paraId="3376A834" w14:textId="77777777" w:rsidR="00373265" w:rsidRDefault="00000000">
            <w:r>
              <w:rPr>
                <w:b/>
                <w:bCs/>
              </w:rPr>
              <w:t>Descripción</w:t>
            </w:r>
          </w:p>
        </w:tc>
      </w:tr>
      <w:tr w:rsidR="00373265" w14:paraId="1873B555" w14:textId="77777777">
        <w:tblPrEx>
          <w:tblCellMar>
            <w:top w:w="0" w:type="dxa"/>
            <w:bottom w:w="0" w:type="dxa"/>
          </w:tblCellMar>
        </w:tblPrEx>
        <w:tc>
          <w:tcPr>
            <w:tcW w:w="1400" w:type="dxa"/>
            <w:tcMar>
              <w:top w:w="80" w:type="dxa"/>
              <w:left w:w="100" w:type="dxa"/>
              <w:bottom w:w="80" w:type="dxa"/>
              <w:right w:w="100" w:type="dxa"/>
            </w:tcMar>
          </w:tcPr>
          <w:p w14:paraId="5D1B2921" w14:textId="77777777" w:rsidR="00373265" w:rsidRDefault="00000000">
            <w:r>
              <w:t>P</w:t>
            </w:r>
          </w:p>
        </w:tc>
        <w:tc>
          <w:tcPr>
            <w:tcW w:w="2200" w:type="dxa"/>
            <w:tcMar>
              <w:top w:w="80" w:type="dxa"/>
              <w:left w:w="100" w:type="dxa"/>
              <w:bottom w:w="80" w:type="dxa"/>
              <w:right w:w="100" w:type="dxa"/>
            </w:tcMar>
          </w:tcPr>
          <w:p w14:paraId="7605BBD7" w14:textId="77777777" w:rsidR="00373265" w:rsidRDefault="00000000">
            <w:r>
              <w:t>Población / Problema</w:t>
            </w:r>
          </w:p>
        </w:tc>
        <w:tc>
          <w:tcPr>
            <w:tcW w:w="5750" w:type="dxa"/>
            <w:tcMar>
              <w:top w:w="80" w:type="dxa"/>
              <w:left w:w="100" w:type="dxa"/>
              <w:bottom w:w="80" w:type="dxa"/>
              <w:right w:w="100" w:type="dxa"/>
            </w:tcMar>
          </w:tcPr>
          <w:p w14:paraId="550413AD" w14:textId="77777777" w:rsidR="00373265" w:rsidRDefault="00000000">
            <w:r>
              <w:t>Sistemas de percepción visual (detección de objetos) en vehículos autónomos que operan exclusivamente con cámaras ópticas RGB, bajo condiciones climáticas o de iluminación adversas (lluvia, niebla, nieve, baja luminosidad).</w:t>
            </w:r>
          </w:p>
        </w:tc>
      </w:tr>
      <w:tr w:rsidR="00373265" w14:paraId="53BCBB06" w14:textId="77777777">
        <w:tblPrEx>
          <w:tblCellMar>
            <w:top w:w="0" w:type="dxa"/>
            <w:bottom w:w="0" w:type="dxa"/>
          </w:tblCellMar>
        </w:tblPrEx>
        <w:tc>
          <w:tcPr>
            <w:tcW w:w="1400" w:type="dxa"/>
            <w:tcMar>
              <w:top w:w="80" w:type="dxa"/>
              <w:left w:w="100" w:type="dxa"/>
              <w:bottom w:w="80" w:type="dxa"/>
              <w:right w:w="100" w:type="dxa"/>
            </w:tcMar>
          </w:tcPr>
          <w:p w14:paraId="2A003D6B" w14:textId="77777777" w:rsidR="00373265" w:rsidRDefault="00000000">
            <w:r>
              <w:t>I</w:t>
            </w:r>
          </w:p>
        </w:tc>
        <w:tc>
          <w:tcPr>
            <w:tcW w:w="2200" w:type="dxa"/>
            <w:tcMar>
              <w:top w:w="80" w:type="dxa"/>
              <w:left w:w="100" w:type="dxa"/>
              <w:bottom w:w="80" w:type="dxa"/>
              <w:right w:w="100" w:type="dxa"/>
            </w:tcMar>
          </w:tcPr>
          <w:p w14:paraId="66410CE8" w14:textId="77777777" w:rsidR="00373265" w:rsidRDefault="00000000">
            <w:r>
              <w:t>Intervención</w:t>
            </w:r>
          </w:p>
        </w:tc>
        <w:tc>
          <w:tcPr>
            <w:tcW w:w="5750" w:type="dxa"/>
            <w:tcMar>
              <w:top w:w="80" w:type="dxa"/>
              <w:left w:w="100" w:type="dxa"/>
              <w:bottom w:w="80" w:type="dxa"/>
              <w:right w:w="100" w:type="dxa"/>
            </w:tcMar>
          </w:tcPr>
          <w:p w14:paraId="689914B8" w14:textId="77777777" w:rsidR="00373265" w:rsidRDefault="00000000">
            <w:r>
              <w:t>Arquitecturas de detección de objetos basadas en Transformer (p. ej., Vision Transformer, DETR, Swin Transformer y variantes híbridas).</w:t>
            </w:r>
          </w:p>
        </w:tc>
      </w:tr>
      <w:tr w:rsidR="00373265" w14:paraId="508B0F7D" w14:textId="77777777">
        <w:tblPrEx>
          <w:tblCellMar>
            <w:top w:w="0" w:type="dxa"/>
            <w:bottom w:w="0" w:type="dxa"/>
          </w:tblCellMar>
        </w:tblPrEx>
        <w:tc>
          <w:tcPr>
            <w:tcW w:w="1400" w:type="dxa"/>
            <w:tcMar>
              <w:top w:w="80" w:type="dxa"/>
              <w:left w:w="100" w:type="dxa"/>
              <w:bottom w:w="80" w:type="dxa"/>
              <w:right w:w="100" w:type="dxa"/>
            </w:tcMar>
          </w:tcPr>
          <w:p w14:paraId="0A5FA967" w14:textId="77777777" w:rsidR="00373265" w:rsidRDefault="00000000">
            <w:r>
              <w:t>C</w:t>
            </w:r>
          </w:p>
        </w:tc>
        <w:tc>
          <w:tcPr>
            <w:tcW w:w="2200" w:type="dxa"/>
            <w:tcMar>
              <w:top w:w="80" w:type="dxa"/>
              <w:left w:w="100" w:type="dxa"/>
              <w:bottom w:w="80" w:type="dxa"/>
              <w:right w:w="100" w:type="dxa"/>
            </w:tcMar>
          </w:tcPr>
          <w:p w14:paraId="12F28E31" w14:textId="77777777" w:rsidR="00373265" w:rsidRDefault="00000000">
            <w:r>
              <w:t>Comparación</w:t>
            </w:r>
          </w:p>
        </w:tc>
        <w:tc>
          <w:tcPr>
            <w:tcW w:w="5750" w:type="dxa"/>
            <w:tcMar>
              <w:top w:w="80" w:type="dxa"/>
              <w:left w:w="100" w:type="dxa"/>
              <w:bottom w:w="80" w:type="dxa"/>
              <w:right w:w="100" w:type="dxa"/>
            </w:tcMar>
          </w:tcPr>
          <w:p w14:paraId="7E45A2FF" w14:textId="77777777" w:rsidR="00373265" w:rsidRDefault="00000000">
            <w:r>
              <w:t>Arquitecturas de detección de objetos basadas en redes neuronales convolucionales (CNN) (p. ej., YOLO, Faster R-CNN, SSD y variantes) [4,5].</w:t>
            </w:r>
          </w:p>
        </w:tc>
      </w:tr>
      <w:tr w:rsidR="00373265" w14:paraId="1000D1CB" w14:textId="77777777">
        <w:tblPrEx>
          <w:tblCellMar>
            <w:top w:w="0" w:type="dxa"/>
            <w:bottom w:w="0" w:type="dxa"/>
          </w:tblCellMar>
        </w:tblPrEx>
        <w:tc>
          <w:tcPr>
            <w:tcW w:w="1400" w:type="dxa"/>
            <w:tcMar>
              <w:top w:w="80" w:type="dxa"/>
              <w:left w:w="100" w:type="dxa"/>
              <w:bottom w:w="80" w:type="dxa"/>
              <w:right w:w="100" w:type="dxa"/>
            </w:tcMar>
          </w:tcPr>
          <w:p w14:paraId="01DE1C2F" w14:textId="77777777" w:rsidR="00373265" w:rsidRDefault="00000000">
            <w:r>
              <w:t>O</w:t>
            </w:r>
          </w:p>
        </w:tc>
        <w:tc>
          <w:tcPr>
            <w:tcW w:w="2200" w:type="dxa"/>
            <w:tcMar>
              <w:top w:w="80" w:type="dxa"/>
              <w:left w:w="100" w:type="dxa"/>
              <w:bottom w:w="80" w:type="dxa"/>
              <w:right w:w="100" w:type="dxa"/>
            </w:tcMar>
          </w:tcPr>
          <w:p w14:paraId="40EBEE85" w14:textId="77777777" w:rsidR="00373265" w:rsidRDefault="00000000">
            <w:r>
              <w:t>Resultado (</w:t>
            </w:r>
            <w:proofErr w:type="spellStart"/>
            <w:r>
              <w:t>Outcome</w:t>
            </w:r>
            <w:proofErr w:type="spellEnd"/>
            <w:r>
              <w:t>)</w:t>
            </w:r>
          </w:p>
        </w:tc>
        <w:tc>
          <w:tcPr>
            <w:tcW w:w="5750" w:type="dxa"/>
            <w:tcMar>
              <w:top w:w="80" w:type="dxa"/>
              <w:left w:w="100" w:type="dxa"/>
              <w:bottom w:w="80" w:type="dxa"/>
              <w:right w:w="100" w:type="dxa"/>
            </w:tcMar>
          </w:tcPr>
          <w:p w14:paraId="362A4E0B" w14:textId="77777777" w:rsidR="00373265" w:rsidRDefault="00000000">
            <w:r>
              <w:t>Desempeño en precisión de detección (</w:t>
            </w:r>
            <w:proofErr w:type="spellStart"/>
            <w:r>
              <w:t>mAP</w:t>
            </w:r>
            <w:proofErr w:type="spellEnd"/>
            <w:r>
              <w:t xml:space="preserve">, </w:t>
            </w:r>
            <w:proofErr w:type="spellStart"/>
            <w:r>
              <w:t>IoU</w:t>
            </w:r>
            <w:proofErr w:type="spellEnd"/>
            <w:r>
              <w:t xml:space="preserve">, precisión, </w:t>
            </w:r>
            <w:proofErr w:type="spellStart"/>
            <w:r>
              <w:t>recall</w:t>
            </w:r>
            <w:proofErr w:type="spellEnd"/>
            <w:r>
              <w:t xml:space="preserve">) y viabilidad de inferencia en tiempo real (FPS, latencia, </w:t>
            </w:r>
            <w:proofErr w:type="spellStart"/>
            <w:r>
              <w:t>FLOPs</w:t>
            </w:r>
            <w:proofErr w:type="spellEnd"/>
            <w:r>
              <w:t>) bajo condiciones ambientales degradadas.</w:t>
            </w:r>
          </w:p>
        </w:tc>
      </w:tr>
    </w:tbl>
    <w:p w14:paraId="0A7D0B67" w14:textId="77777777" w:rsidR="00373265" w:rsidRDefault="00000000">
      <w:pPr>
        <w:pStyle w:val="Ttulo2"/>
        <w:spacing w:before="240" w:after="120"/>
      </w:pPr>
      <w:r>
        <w:rPr>
          <w:b/>
          <w:bCs/>
          <w:i/>
          <w:iCs/>
          <w:sz w:val="24"/>
          <w:szCs w:val="24"/>
        </w:rPr>
        <w:t>2.2. Palabras clave especializadas</w:t>
      </w:r>
    </w:p>
    <w:p w14:paraId="7A2B19CC" w14:textId="77777777" w:rsidR="00373265" w:rsidRDefault="00000000">
      <w:pPr>
        <w:spacing w:after="160" w:line="276" w:lineRule="auto"/>
        <w:jc w:val="both"/>
      </w:pPr>
      <w:r>
        <w:rPr>
          <w:sz w:val="22"/>
          <w:szCs w:val="22"/>
        </w:rPr>
        <w:t>A partir de los componentes de la pregunta PICO se identificaron las palabras clave especializadas pertinentes al tema de investigación, en español e inglés, presentadas en la Tabla 2.</w:t>
      </w:r>
    </w:p>
    <w:p w14:paraId="6289ADD4" w14:textId="77777777" w:rsidR="00373265" w:rsidRDefault="00000000">
      <w:pPr>
        <w:spacing w:before="100" w:after="220"/>
        <w:jc w:val="center"/>
      </w:pPr>
      <w:r>
        <w:rPr>
          <w:b/>
          <w:bCs/>
        </w:rPr>
        <w:t>Tabla 2. Palabras clave especializadas.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73265" w14:paraId="70001595" w14:textId="77777777">
        <w:tblPrEx>
          <w:tblCellMar>
            <w:top w:w="0" w:type="dxa"/>
            <w:bottom w:w="0" w:type="dxa"/>
          </w:tblCellMar>
        </w:tblPrEx>
        <w:tc>
          <w:tcPr>
            <w:tcW w:w="4675" w:type="dxa"/>
            <w:shd w:val="clear" w:color="auto" w:fill="D9D9D9"/>
            <w:tcMar>
              <w:top w:w="80" w:type="dxa"/>
              <w:left w:w="100" w:type="dxa"/>
              <w:bottom w:w="80" w:type="dxa"/>
              <w:right w:w="100" w:type="dxa"/>
            </w:tcMar>
          </w:tcPr>
          <w:p w14:paraId="56DE8EA2" w14:textId="77777777" w:rsidR="00373265" w:rsidRDefault="00000000">
            <w:r>
              <w:rPr>
                <w:b/>
                <w:bCs/>
              </w:rPr>
              <w:t>Palabra clave (español)</w:t>
            </w:r>
          </w:p>
        </w:tc>
        <w:tc>
          <w:tcPr>
            <w:tcW w:w="4675" w:type="dxa"/>
            <w:shd w:val="clear" w:color="auto" w:fill="D9D9D9"/>
            <w:tcMar>
              <w:top w:w="80" w:type="dxa"/>
              <w:left w:w="100" w:type="dxa"/>
              <w:bottom w:w="80" w:type="dxa"/>
              <w:right w:w="100" w:type="dxa"/>
            </w:tcMar>
          </w:tcPr>
          <w:p w14:paraId="3312B6EB" w14:textId="77777777" w:rsidR="00373265" w:rsidRDefault="00000000">
            <w:r>
              <w:rPr>
                <w:b/>
                <w:bCs/>
              </w:rPr>
              <w:t>Palabra clave (inglés)</w:t>
            </w:r>
          </w:p>
        </w:tc>
      </w:tr>
      <w:tr w:rsidR="00373265" w14:paraId="349F324F" w14:textId="77777777">
        <w:tblPrEx>
          <w:tblCellMar>
            <w:top w:w="0" w:type="dxa"/>
            <w:bottom w:w="0" w:type="dxa"/>
          </w:tblCellMar>
        </w:tblPrEx>
        <w:tc>
          <w:tcPr>
            <w:tcW w:w="4675" w:type="dxa"/>
            <w:tcMar>
              <w:top w:w="80" w:type="dxa"/>
              <w:left w:w="100" w:type="dxa"/>
              <w:bottom w:w="80" w:type="dxa"/>
              <w:right w:w="100" w:type="dxa"/>
            </w:tcMar>
          </w:tcPr>
          <w:p w14:paraId="4E48E885" w14:textId="77777777" w:rsidR="00373265" w:rsidRDefault="00000000">
            <w:r>
              <w:t>Detección de objetos</w:t>
            </w:r>
          </w:p>
        </w:tc>
        <w:tc>
          <w:tcPr>
            <w:tcW w:w="4675" w:type="dxa"/>
            <w:tcMar>
              <w:top w:w="80" w:type="dxa"/>
              <w:left w:w="100" w:type="dxa"/>
              <w:bottom w:w="80" w:type="dxa"/>
              <w:right w:w="100" w:type="dxa"/>
            </w:tcMar>
          </w:tcPr>
          <w:p w14:paraId="5E0D05AA" w14:textId="77777777" w:rsidR="00373265" w:rsidRDefault="00000000">
            <w:proofErr w:type="spellStart"/>
            <w:r>
              <w:t>Object</w:t>
            </w:r>
            <w:proofErr w:type="spellEnd"/>
            <w:r>
              <w:t xml:space="preserve"> </w:t>
            </w:r>
            <w:proofErr w:type="spellStart"/>
            <w:r>
              <w:t>detection</w:t>
            </w:r>
            <w:proofErr w:type="spellEnd"/>
          </w:p>
        </w:tc>
      </w:tr>
      <w:tr w:rsidR="00373265" w14:paraId="6388CFB1" w14:textId="77777777">
        <w:tblPrEx>
          <w:tblCellMar>
            <w:top w:w="0" w:type="dxa"/>
            <w:bottom w:w="0" w:type="dxa"/>
          </w:tblCellMar>
        </w:tblPrEx>
        <w:tc>
          <w:tcPr>
            <w:tcW w:w="4675" w:type="dxa"/>
            <w:tcMar>
              <w:top w:w="80" w:type="dxa"/>
              <w:left w:w="100" w:type="dxa"/>
              <w:bottom w:w="80" w:type="dxa"/>
              <w:right w:w="100" w:type="dxa"/>
            </w:tcMar>
          </w:tcPr>
          <w:p w14:paraId="5A59DB96" w14:textId="77777777" w:rsidR="00373265" w:rsidRDefault="00000000">
            <w:r>
              <w:t>Conducción autónoma</w:t>
            </w:r>
          </w:p>
        </w:tc>
        <w:tc>
          <w:tcPr>
            <w:tcW w:w="4675" w:type="dxa"/>
            <w:tcMar>
              <w:top w:w="80" w:type="dxa"/>
              <w:left w:w="100" w:type="dxa"/>
              <w:bottom w:w="80" w:type="dxa"/>
              <w:right w:w="100" w:type="dxa"/>
            </w:tcMar>
          </w:tcPr>
          <w:p w14:paraId="4449EFFF" w14:textId="77777777" w:rsidR="00373265" w:rsidRDefault="00000000">
            <w:proofErr w:type="spellStart"/>
            <w:r>
              <w:t>Autonomous</w:t>
            </w:r>
            <w:proofErr w:type="spellEnd"/>
            <w:r>
              <w:t xml:space="preserve"> </w:t>
            </w:r>
            <w:proofErr w:type="spellStart"/>
            <w:r>
              <w:t>driving</w:t>
            </w:r>
            <w:proofErr w:type="spellEnd"/>
          </w:p>
        </w:tc>
      </w:tr>
      <w:tr w:rsidR="00373265" w14:paraId="086C4775" w14:textId="77777777">
        <w:tblPrEx>
          <w:tblCellMar>
            <w:top w:w="0" w:type="dxa"/>
            <w:bottom w:w="0" w:type="dxa"/>
          </w:tblCellMar>
        </w:tblPrEx>
        <w:tc>
          <w:tcPr>
            <w:tcW w:w="4675" w:type="dxa"/>
            <w:tcMar>
              <w:top w:w="80" w:type="dxa"/>
              <w:left w:w="100" w:type="dxa"/>
              <w:bottom w:w="80" w:type="dxa"/>
              <w:right w:w="100" w:type="dxa"/>
            </w:tcMar>
          </w:tcPr>
          <w:p w14:paraId="1294B323" w14:textId="77777777" w:rsidR="00373265" w:rsidRDefault="00000000">
            <w:r>
              <w:lastRenderedPageBreak/>
              <w:t>Redes neuronales convolucionales</w:t>
            </w:r>
          </w:p>
        </w:tc>
        <w:tc>
          <w:tcPr>
            <w:tcW w:w="4675" w:type="dxa"/>
            <w:tcMar>
              <w:top w:w="80" w:type="dxa"/>
              <w:left w:w="100" w:type="dxa"/>
              <w:bottom w:w="80" w:type="dxa"/>
              <w:right w:w="100" w:type="dxa"/>
            </w:tcMar>
          </w:tcPr>
          <w:p w14:paraId="6DA90686" w14:textId="77777777" w:rsidR="00373265" w:rsidRDefault="00000000">
            <w:proofErr w:type="spellStart"/>
            <w:r>
              <w:t>Convolutional</w:t>
            </w:r>
            <w:proofErr w:type="spellEnd"/>
            <w:r>
              <w:t xml:space="preserve"> neural </w:t>
            </w:r>
            <w:proofErr w:type="spellStart"/>
            <w:r>
              <w:t>networks</w:t>
            </w:r>
            <w:proofErr w:type="spellEnd"/>
            <w:r>
              <w:t xml:space="preserve"> (CNN)</w:t>
            </w:r>
          </w:p>
        </w:tc>
      </w:tr>
      <w:tr w:rsidR="00373265" w14:paraId="16003663" w14:textId="77777777">
        <w:tblPrEx>
          <w:tblCellMar>
            <w:top w:w="0" w:type="dxa"/>
            <w:bottom w:w="0" w:type="dxa"/>
          </w:tblCellMar>
        </w:tblPrEx>
        <w:tc>
          <w:tcPr>
            <w:tcW w:w="4675" w:type="dxa"/>
            <w:tcMar>
              <w:top w:w="80" w:type="dxa"/>
              <w:left w:w="100" w:type="dxa"/>
              <w:bottom w:w="80" w:type="dxa"/>
              <w:right w:w="100" w:type="dxa"/>
            </w:tcMar>
          </w:tcPr>
          <w:p w14:paraId="3CFE01E3" w14:textId="77777777" w:rsidR="00373265" w:rsidRDefault="00000000">
            <w:r>
              <w:t>Transformer de visión</w:t>
            </w:r>
          </w:p>
        </w:tc>
        <w:tc>
          <w:tcPr>
            <w:tcW w:w="4675" w:type="dxa"/>
            <w:tcMar>
              <w:top w:w="80" w:type="dxa"/>
              <w:left w:w="100" w:type="dxa"/>
              <w:bottom w:w="80" w:type="dxa"/>
              <w:right w:w="100" w:type="dxa"/>
            </w:tcMar>
          </w:tcPr>
          <w:p w14:paraId="779B25A6" w14:textId="77777777" w:rsidR="00373265" w:rsidRDefault="00000000">
            <w:r>
              <w:t xml:space="preserve">Vision </w:t>
            </w:r>
            <w:proofErr w:type="spellStart"/>
            <w:r>
              <w:t>transformer</w:t>
            </w:r>
            <w:proofErr w:type="spellEnd"/>
          </w:p>
        </w:tc>
      </w:tr>
      <w:tr w:rsidR="00373265" w14:paraId="0E5F63A2" w14:textId="77777777">
        <w:tblPrEx>
          <w:tblCellMar>
            <w:top w:w="0" w:type="dxa"/>
            <w:bottom w:w="0" w:type="dxa"/>
          </w:tblCellMar>
        </w:tblPrEx>
        <w:tc>
          <w:tcPr>
            <w:tcW w:w="4675" w:type="dxa"/>
            <w:tcMar>
              <w:top w:w="80" w:type="dxa"/>
              <w:left w:w="100" w:type="dxa"/>
              <w:bottom w:w="80" w:type="dxa"/>
              <w:right w:w="100" w:type="dxa"/>
            </w:tcMar>
          </w:tcPr>
          <w:p w14:paraId="213328CB" w14:textId="77777777" w:rsidR="00373265" w:rsidRDefault="00000000">
            <w:r>
              <w:t>Condiciones climáticas adversas</w:t>
            </w:r>
          </w:p>
        </w:tc>
        <w:tc>
          <w:tcPr>
            <w:tcW w:w="4675" w:type="dxa"/>
            <w:tcMar>
              <w:top w:w="80" w:type="dxa"/>
              <w:left w:w="100" w:type="dxa"/>
              <w:bottom w:w="80" w:type="dxa"/>
              <w:right w:w="100" w:type="dxa"/>
            </w:tcMar>
          </w:tcPr>
          <w:p w14:paraId="42B0A965" w14:textId="77777777" w:rsidR="00373265" w:rsidRDefault="00000000">
            <w:r>
              <w:t xml:space="preserve">Adverse </w:t>
            </w:r>
            <w:proofErr w:type="spellStart"/>
            <w:r>
              <w:t>weather</w:t>
            </w:r>
            <w:proofErr w:type="spellEnd"/>
            <w:r>
              <w:t xml:space="preserve"> </w:t>
            </w:r>
            <w:proofErr w:type="spellStart"/>
            <w:r>
              <w:t>condition</w:t>
            </w:r>
            <w:proofErr w:type="spellEnd"/>
          </w:p>
        </w:tc>
      </w:tr>
      <w:tr w:rsidR="00373265" w14:paraId="41AD2902" w14:textId="77777777">
        <w:tblPrEx>
          <w:tblCellMar>
            <w:top w:w="0" w:type="dxa"/>
            <w:bottom w:w="0" w:type="dxa"/>
          </w:tblCellMar>
        </w:tblPrEx>
        <w:tc>
          <w:tcPr>
            <w:tcW w:w="4675" w:type="dxa"/>
            <w:tcMar>
              <w:top w:w="80" w:type="dxa"/>
              <w:left w:w="100" w:type="dxa"/>
              <w:bottom w:w="80" w:type="dxa"/>
              <w:right w:w="100" w:type="dxa"/>
            </w:tcMar>
          </w:tcPr>
          <w:p w14:paraId="7C7DEC74" w14:textId="77777777" w:rsidR="00373265" w:rsidRDefault="00000000">
            <w:r>
              <w:t>Detección basada en cámaras</w:t>
            </w:r>
          </w:p>
        </w:tc>
        <w:tc>
          <w:tcPr>
            <w:tcW w:w="4675" w:type="dxa"/>
            <w:tcMar>
              <w:top w:w="80" w:type="dxa"/>
              <w:left w:w="100" w:type="dxa"/>
              <w:bottom w:w="80" w:type="dxa"/>
              <w:right w:w="100" w:type="dxa"/>
            </w:tcMar>
          </w:tcPr>
          <w:p w14:paraId="05E51D99" w14:textId="77777777" w:rsidR="00373265" w:rsidRDefault="00000000">
            <w:r>
              <w:t>Camera-</w:t>
            </w:r>
            <w:proofErr w:type="spellStart"/>
            <w:r>
              <w:t>based</w:t>
            </w:r>
            <w:proofErr w:type="spellEnd"/>
            <w:r>
              <w:t xml:space="preserve"> </w:t>
            </w:r>
            <w:proofErr w:type="spellStart"/>
            <w:r>
              <w:t>detection</w:t>
            </w:r>
            <w:proofErr w:type="spellEnd"/>
          </w:p>
        </w:tc>
      </w:tr>
      <w:tr w:rsidR="00373265" w14:paraId="179B630F" w14:textId="77777777">
        <w:tblPrEx>
          <w:tblCellMar>
            <w:top w:w="0" w:type="dxa"/>
            <w:bottom w:w="0" w:type="dxa"/>
          </w:tblCellMar>
        </w:tblPrEx>
        <w:tc>
          <w:tcPr>
            <w:tcW w:w="4675" w:type="dxa"/>
            <w:tcMar>
              <w:top w:w="80" w:type="dxa"/>
              <w:left w:w="100" w:type="dxa"/>
              <w:bottom w:w="80" w:type="dxa"/>
              <w:right w:w="100" w:type="dxa"/>
            </w:tcMar>
          </w:tcPr>
          <w:p w14:paraId="2B0B14EF" w14:textId="77777777" w:rsidR="00373265" w:rsidRDefault="00000000">
            <w:r>
              <w:t>Percepción visual</w:t>
            </w:r>
          </w:p>
        </w:tc>
        <w:tc>
          <w:tcPr>
            <w:tcW w:w="4675" w:type="dxa"/>
            <w:tcMar>
              <w:top w:w="80" w:type="dxa"/>
              <w:left w:w="100" w:type="dxa"/>
              <w:bottom w:w="80" w:type="dxa"/>
              <w:right w:w="100" w:type="dxa"/>
            </w:tcMar>
          </w:tcPr>
          <w:p w14:paraId="632EDB2E" w14:textId="77777777" w:rsidR="00373265" w:rsidRDefault="00000000">
            <w:r>
              <w:t xml:space="preserve">Visual </w:t>
            </w:r>
            <w:proofErr w:type="spellStart"/>
            <w:r>
              <w:t>perception</w:t>
            </w:r>
            <w:proofErr w:type="spellEnd"/>
          </w:p>
        </w:tc>
      </w:tr>
    </w:tbl>
    <w:p w14:paraId="3F33E6C7" w14:textId="77777777" w:rsidR="00373265" w:rsidRDefault="00000000">
      <w:pPr>
        <w:pStyle w:val="Ttulo2"/>
        <w:spacing w:before="240" w:after="120"/>
      </w:pPr>
      <w:r>
        <w:rPr>
          <w:b/>
          <w:bCs/>
          <w:i/>
          <w:iCs/>
          <w:sz w:val="24"/>
          <w:szCs w:val="24"/>
        </w:rPr>
        <w:t>2.3. Ecuación de búsqueda</w:t>
      </w:r>
    </w:p>
    <w:p w14:paraId="45294034" w14:textId="77777777" w:rsidR="00373265" w:rsidRDefault="00000000">
      <w:pPr>
        <w:spacing w:after="160" w:line="276" w:lineRule="auto"/>
        <w:jc w:val="both"/>
      </w:pPr>
      <w:r>
        <w:rPr>
          <w:sz w:val="22"/>
          <w:szCs w:val="22"/>
        </w:rPr>
        <w:t xml:space="preserve">Las palabras clave se organizaron en una ecuación de búsqueda mediante operadores booleanos (AND, OR) y truncamiento de términos, agrupando cuatro bloques conceptuales correspondientes a los componentes P, I, C y O: (1) tarea de percepción, (2) arquitectura de aprendizaje profundo evaluada, (3) dominio de aplicación y (4) condición ambiental. La misma estructura lógica se adaptó a la sintaxis particular de cada base de datos, de modo que la ecuación fuera equivalente y reproducible si se decidiera ampliar la búsqueda a otras bases (Tabla 3). Por motivos de alcance y factibilidad, la búsqueda se ejecutó en esta etapa exclusivamente en </w:t>
      </w:r>
      <w:proofErr w:type="spellStart"/>
      <w:r>
        <w:rPr>
          <w:sz w:val="22"/>
          <w:szCs w:val="22"/>
        </w:rPr>
        <w:t>Scopus</w:t>
      </w:r>
      <w:proofErr w:type="spellEnd"/>
      <w:r>
        <w:rPr>
          <w:sz w:val="22"/>
          <w:szCs w:val="22"/>
        </w:rPr>
        <w:t>. La búsqueda se limitó a artículos publicados entre 2021 y 2026.</w:t>
      </w:r>
    </w:p>
    <w:p w14:paraId="5A90D18C" w14:textId="77777777" w:rsidR="00373265" w:rsidRDefault="00000000">
      <w:pPr>
        <w:spacing w:before="100" w:after="220"/>
        <w:jc w:val="center"/>
      </w:pPr>
      <w:r>
        <w:rPr>
          <w:b/>
          <w:bCs/>
        </w:rPr>
        <w:t>Tabla 3. Ecuaciones de búsqueda por base de datos.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3265" w14:paraId="4B849758" w14:textId="77777777">
        <w:tblPrEx>
          <w:tblCellMar>
            <w:top w:w="0" w:type="dxa"/>
            <w:bottom w:w="0" w:type="dxa"/>
          </w:tblCellMar>
        </w:tblPrEx>
        <w:tc>
          <w:tcPr>
            <w:tcW w:w="2200" w:type="dxa"/>
            <w:shd w:val="clear" w:color="auto" w:fill="D9D9D9"/>
            <w:tcMar>
              <w:top w:w="80" w:type="dxa"/>
              <w:left w:w="100" w:type="dxa"/>
              <w:bottom w:w="80" w:type="dxa"/>
              <w:right w:w="100" w:type="dxa"/>
            </w:tcMar>
          </w:tcPr>
          <w:p w14:paraId="00C3CCB8" w14:textId="77777777" w:rsidR="00373265" w:rsidRDefault="00000000">
            <w:r>
              <w:rPr>
                <w:b/>
                <w:bCs/>
              </w:rPr>
              <w:t>Base de datos</w:t>
            </w:r>
          </w:p>
        </w:tc>
        <w:tc>
          <w:tcPr>
            <w:tcW w:w="7150" w:type="dxa"/>
            <w:shd w:val="clear" w:color="auto" w:fill="D9D9D9"/>
            <w:tcMar>
              <w:top w:w="80" w:type="dxa"/>
              <w:left w:w="100" w:type="dxa"/>
              <w:bottom w:w="80" w:type="dxa"/>
              <w:right w:w="100" w:type="dxa"/>
            </w:tcMar>
          </w:tcPr>
          <w:p w14:paraId="72914EAF" w14:textId="77777777" w:rsidR="00373265" w:rsidRDefault="00000000">
            <w:r>
              <w:rPr>
                <w:b/>
                <w:bCs/>
              </w:rPr>
              <w:t>Ecuación de búsqueda</w:t>
            </w:r>
          </w:p>
        </w:tc>
      </w:tr>
      <w:tr w:rsidR="00373265" w:rsidRPr="00730C17" w14:paraId="5893DA21" w14:textId="77777777">
        <w:tblPrEx>
          <w:tblCellMar>
            <w:top w:w="0" w:type="dxa"/>
            <w:bottom w:w="0" w:type="dxa"/>
          </w:tblCellMar>
        </w:tblPrEx>
        <w:tc>
          <w:tcPr>
            <w:tcW w:w="2200" w:type="dxa"/>
            <w:tcMar>
              <w:top w:w="80" w:type="dxa"/>
              <w:left w:w="100" w:type="dxa"/>
              <w:bottom w:w="80" w:type="dxa"/>
              <w:right w:w="100" w:type="dxa"/>
            </w:tcMar>
          </w:tcPr>
          <w:p w14:paraId="38AEF571" w14:textId="77777777" w:rsidR="00373265" w:rsidRDefault="00000000">
            <w:proofErr w:type="spellStart"/>
            <w:r>
              <w:t>Scopus</w:t>
            </w:r>
            <w:proofErr w:type="spellEnd"/>
          </w:p>
        </w:tc>
        <w:tc>
          <w:tcPr>
            <w:tcW w:w="7150" w:type="dxa"/>
            <w:tcMar>
              <w:top w:w="80" w:type="dxa"/>
              <w:left w:w="100" w:type="dxa"/>
              <w:bottom w:w="80" w:type="dxa"/>
              <w:right w:w="100" w:type="dxa"/>
            </w:tcMar>
          </w:tcPr>
          <w:p w14:paraId="2B0ACE2A" w14:textId="77777777" w:rsidR="00373265" w:rsidRPr="00730C17" w:rsidRDefault="00000000">
            <w:pPr>
              <w:rPr>
                <w:lang w:val="en-US"/>
              </w:rPr>
            </w:pPr>
            <w:r w:rsidRPr="00730C17">
              <w:rPr>
                <w:lang w:val="en-US"/>
              </w:rPr>
              <w:t>TITLE-ABS-</w:t>
            </w:r>
            <w:proofErr w:type="gramStart"/>
            <w:r w:rsidRPr="00730C17">
              <w:rPr>
                <w:lang w:val="en-US"/>
              </w:rPr>
              <w:t>KEY(</w:t>
            </w:r>
            <w:proofErr w:type="gramEnd"/>
            <w:r w:rsidRPr="00730C17">
              <w:rPr>
                <w:lang w:val="en-US"/>
              </w:rPr>
              <w:t xml:space="preserve">("object detection" OR "camera-based detection") AND ("CNN" OR "convolutional neural </w:t>
            </w:r>
            <w:proofErr w:type="gramStart"/>
            <w:r w:rsidRPr="00730C17">
              <w:rPr>
                <w:lang w:val="en-US"/>
              </w:rPr>
              <w:t>network*"</w:t>
            </w:r>
            <w:proofErr w:type="gramEnd"/>
            <w:r w:rsidRPr="00730C17">
              <w:rPr>
                <w:lang w:val="en-US"/>
              </w:rPr>
              <w:t xml:space="preserve"> OR "transformer" OR "vision transformer") AND ("autonomous driving" OR "autonomous vehicle*") AND ("adverse weather" OR rain OR fog OR "low light" OR night)) AND PUBYEAR &gt; 2020</w:t>
            </w:r>
          </w:p>
        </w:tc>
      </w:tr>
      <w:tr w:rsidR="00373265" w:rsidRPr="00730C17" w14:paraId="23ADD1E0" w14:textId="77777777">
        <w:tblPrEx>
          <w:tblCellMar>
            <w:top w:w="0" w:type="dxa"/>
            <w:bottom w:w="0" w:type="dxa"/>
          </w:tblCellMar>
        </w:tblPrEx>
        <w:tc>
          <w:tcPr>
            <w:tcW w:w="2200" w:type="dxa"/>
            <w:tcMar>
              <w:top w:w="80" w:type="dxa"/>
              <w:left w:w="100" w:type="dxa"/>
              <w:bottom w:w="80" w:type="dxa"/>
              <w:right w:w="100" w:type="dxa"/>
            </w:tcMar>
          </w:tcPr>
          <w:p w14:paraId="3B23F8A8" w14:textId="77777777" w:rsidR="00373265" w:rsidRDefault="00000000">
            <w:r>
              <w:t xml:space="preserve">Web </w:t>
            </w:r>
            <w:proofErr w:type="spellStart"/>
            <w:r>
              <w:t>of</w:t>
            </w:r>
            <w:proofErr w:type="spellEnd"/>
            <w:r>
              <w:t xml:space="preserve"> </w:t>
            </w:r>
            <w:proofErr w:type="spellStart"/>
            <w:r>
              <w:t>Science</w:t>
            </w:r>
            <w:proofErr w:type="spellEnd"/>
          </w:p>
        </w:tc>
        <w:tc>
          <w:tcPr>
            <w:tcW w:w="7150" w:type="dxa"/>
            <w:tcMar>
              <w:top w:w="80" w:type="dxa"/>
              <w:left w:w="100" w:type="dxa"/>
              <w:bottom w:w="80" w:type="dxa"/>
              <w:right w:w="100" w:type="dxa"/>
            </w:tcMar>
          </w:tcPr>
          <w:p w14:paraId="6E07289C" w14:textId="77777777" w:rsidR="00373265" w:rsidRPr="00730C17" w:rsidRDefault="00000000">
            <w:pPr>
              <w:rPr>
                <w:lang w:val="en-US"/>
              </w:rPr>
            </w:pPr>
            <w:r w:rsidRPr="00730C17">
              <w:rPr>
                <w:lang w:val="en-US"/>
              </w:rPr>
              <w:t>TS</w:t>
            </w:r>
            <w:proofErr w:type="gramStart"/>
            <w:r w:rsidRPr="00730C17">
              <w:rPr>
                <w:lang w:val="en-US"/>
              </w:rPr>
              <w:t>=(</w:t>
            </w:r>
            <w:proofErr w:type="gramEnd"/>
            <w:r w:rsidRPr="00730C17">
              <w:rPr>
                <w:lang w:val="en-US"/>
              </w:rPr>
              <w:t>("object detection" OR "camera-based detection") AND ("CNN" OR "convolutional neural network*" OR "transformer" OR "vision transformer") AND ("autonomous driving" OR "autonomous vehicle*") AND ("adverse weather" OR rain OR fog OR "low light" OR night)) Refined by: Publication Years 2021-2026</w:t>
            </w:r>
          </w:p>
        </w:tc>
      </w:tr>
      <w:tr w:rsidR="00373265" w:rsidRPr="00730C17" w14:paraId="629D99B9" w14:textId="77777777">
        <w:tblPrEx>
          <w:tblCellMar>
            <w:top w:w="0" w:type="dxa"/>
            <w:bottom w:w="0" w:type="dxa"/>
          </w:tblCellMar>
        </w:tblPrEx>
        <w:tc>
          <w:tcPr>
            <w:tcW w:w="2200" w:type="dxa"/>
            <w:tcMar>
              <w:top w:w="80" w:type="dxa"/>
              <w:left w:w="100" w:type="dxa"/>
              <w:bottom w:w="80" w:type="dxa"/>
              <w:right w:w="100" w:type="dxa"/>
            </w:tcMar>
          </w:tcPr>
          <w:p w14:paraId="5E5932C0" w14:textId="77777777" w:rsidR="00373265" w:rsidRDefault="00000000">
            <w:proofErr w:type="spellStart"/>
            <w:r>
              <w:t>EBSCOhost</w:t>
            </w:r>
            <w:proofErr w:type="spellEnd"/>
          </w:p>
        </w:tc>
        <w:tc>
          <w:tcPr>
            <w:tcW w:w="7150" w:type="dxa"/>
            <w:tcMar>
              <w:top w:w="80" w:type="dxa"/>
              <w:left w:w="100" w:type="dxa"/>
              <w:bottom w:w="80" w:type="dxa"/>
              <w:right w:w="100" w:type="dxa"/>
            </w:tcMar>
          </w:tcPr>
          <w:p w14:paraId="1EFCC851" w14:textId="77777777" w:rsidR="00373265" w:rsidRPr="00730C17" w:rsidRDefault="00000000">
            <w:pPr>
              <w:rPr>
                <w:lang w:val="en-US"/>
              </w:rPr>
            </w:pPr>
            <w:r w:rsidRPr="00730C17">
              <w:rPr>
                <w:lang w:val="en-US"/>
              </w:rPr>
              <w:t xml:space="preserve">AB (("object detection" OR "camera-based detection") AND ("CNN" OR "convolutional neural network" OR "transformer" OR "vision transformer") AND ("autonomous driving" OR "autonomous vehicle") AND ("adverse weather" OR rain OR fog OR "low light" OR night)) </w:t>
            </w:r>
            <w:proofErr w:type="spellStart"/>
            <w:r w:rsidRPr="00730C17">
              <w:rPr>
                <w:lang w:val="en-US"/>
              </w:rPr>
              <w:t>Limitadores</w:t>
            </w:r>
            <w:proofErr w:type="spellEnd"/>
            <w:r w:rsidRPr="00730C17">
              <w:rPr>
                <w:lang w:val="en-US"/>
              </w:rPr>
              <w:t xml:space="preserve">: 2021-2026, </w:t>
            </w:r>
            <w:proofErr w:type="spellStart"/>
            <w:r w:rsidRPr="00730C17">
              <w:rPr>
                <w:lang w:val="en-US"/>
              </w:rPr>
              <w:t>revisado</w:t>
            </w:r>
            <w:proofErr w:type="spellEnd"/>
            <w:r w:rsidRPr="00730C17">
              <w:rPr>
                <w:lang w:val="en-US"/>
              </w:rPr>
              <w:t xml:space="preserve"> </w:t>
            </w:r>
            <w:proofErr w:type="spellStart"/>
            <w:r w:rsidRPr="00730C17">
              <w:rPr>
                <w:lang w:val="en-US"/>
              </w:rPr>
              <w:t>por</w:t>
            </w:r>
            <w:proofErr w:type="spellEnd"/>
            <w:r w:rsidRPr="00730C17">
              <w:rPr>
                <w:lang w:val="en-US"/>
              </w:rPr>
              <w:t xml:space="preserve"> pares</w:t>
            </w:r>
          </w:p>
        </w:tc>
      </w:tr>
    </w:tbl>
    <w:p w14:paraId="531F474A" w14:textId="77777777" w:rsidR="00373265" w:rsidRDefault="00000000">
      <w:pPr>
        <w:pStyle w:val="Ttulo2"/>
        <w:spacing w:before="240" w:after="120"/>
      </w:pPr>
      <w:r>
        <w:rPr>
          <w:b/>
          <w:bCs/>
          <w:i/>
          <w:iCs/>
          <w:sz w:val="24"/>
          <w:szCs w:val="24"/>
        </w:rPr>
        <w:t>2.4. Criterios de inclusión y exclusión</w:t>
      </w:r>
    </w:p>
    <w:p w14:paraId="71FED019" w14:textId="77777777" w:rsidR="00373265" w:rsidRDefault="00000000">
      <w:pPr>
        <w:spacing w:after="160" w:line="276" w:lineRule="auto"/>
        <w:jc w:val="both"/>
      </w:pPr>
      <w:r>
        <w:rPr>
          <w:sz w:val="22"/>
          <w:szCs w:val="22"/>
        </w:rPr>
        <w:t xml:space="preserve">Se definieron criterios de inclusión y exclusión para garantizar la pertinencia temática y la calidad metodológica de los estudios seleccionados, resumidos en la Tabla 4. La exclusión de estudios centrados exclusivamente en fusión multisensorial responde a que evaluaciones recientes en </w:t>
      </w:r>
      <w:proofErr w:type="spellStart"/>
      <w:r>
        <w:rPr>
          <w:sz w:val="22"/>
          <w:szCs w:val="22"/>
        </w:rPr>
        <w:t>benchmarks</w:t>
      </w:r>
      <w:proofErr w:type="spellEnd"/>
      <w:r>
        <w:rPr>
          <w:sz w:val="22"/>
          <w:szCs w:val="22"/>
        </w:rPr>
        <w:t xml:space="preserve"> de visión pura muestran variaciones sustanciales de precisión y latencia según la perturbación atmosférica evaluada, lo que justifica delimitar esta RSL a arquitecturas alimentadas únicamente por cámara [6].</w:t>
      </w:r>
    </w:p>
    <w:p w14:paraId="578256B3" w14:textId="77777777" w:rsidR="00373265" w:rsidRDefault="00000000">
      <w:pPr>
        <w:spacing w:before="100" w:after="220"/>
        <w:jc w:val="center"/>
      </w:pPr>
      <w:r>
        <w:rPr>
          <w:b/>
          <w:bCs/>
        </w:rPr>
        <w:t>Tabla 4. Criterios de inclusión y exclusión.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73265" w14:paraId="41E4A7E2" w14:textId="77777777">
        <w:tblPrEx>
          <w:tblCellMar>
            <w:top w:w="0" w:type="dxa"/>
            <w:bottom w:w="0" w:type="dxa"/>
          </w:tblCellMar>
        </w:tblPrEx>
        <w:tc>
          <w:tcPr>
            <w:tcW w:w="4675" w:type="dxa"/>
            <w:shd w:val="clear" w:color="auto" w:fill="D9D9D9"/>
            <w:tcMar>
              <w:top w:w="80" w:type="dxa"/>
              <w:left w:w="100" w:type="dxa"/>
              <w:bottom w:w="80" w:type="dxa"/>
              <w:right w:w="100" w:type="dxa"/>
            </w:tcMar>
          </w:tcPr>
          <w:p w14:paraId="3E45088A" w14:textId="77777777" w:rsidR="00373265" w:rsidRDefault="00000000">
            <w:r>
              <w:rPr>
                <w:b/>
                <w:bCs/>
              </w:rPr>
              <w:t>Criterios de inclusión</w:t>
            </w:r>
          </w:p>
        </w:tc>
        <w:tc>
          <w:tcPr>
            <w:tcW w:w="4675" w:type="dxa"/>
            <w:shd w:val="clear" w:color="auto" w:fill="D9D9D9"/>
            <w:tcMar>
              <w:top w:w="80" w:type="dxa"/>
              <w:left w:w="100" w:type="dxa"/>
              <w:bottom w:w="80" w:type="dxa"/>
              <w:right w:w="100" w:type="dxa"/>
            </w:tcMar>
          </w:tcPr>
          <w:p w14:paraId="7965651B" w14:textId="77777777" w:rsidR="00373265" w:rsidRDefault="00000000">
            <w:r>
              <w:rPr>
                <w:b/>
                <w:bCs/>
              </w:rPr>
              <w:t>Criterios de exclusión</w:t>
            </w:r>
          </w:p>
        </w:tc>
      </w:tr>
      <w:tr w:rsidR="00373265" w14:paraId="0CFE555F" w14:textId="77777777">
        <w:tblPrEx>
          <w:tblCellMar>
            <w:top w:w="0" w:type="dxa"/>
            <w:bottom w:w="0" w:type="dxa"/>
          </w:tblCellMar>
        </w:tblPrEx>
        <w:tc>
          <w:tcPr>
            <w:tcW w:w="4675" w:type="dxa"/>
            <w:tcMar>
              <w:top w:w="80" w:type="dxa"/>
              <w:left w:w="100" w:type="dxa"/>
              <w:bottom w:w="80" w:type="dxa"/>
              <w:right w:w="100" w:type="dxa"/>
            </w:tcMar>
          </w:tcPr>
          <w:p w14:paraId="7C09524E" w14:textId="77777777" w:rsidR="00373265" w:rsidRDefault="00000000">
            <w:r>
              <w:t>Artículos publicados entre 2021 y 2026.</w:t>
            </w:r>
          </w:p>
        </w:tc>
        <w:tc>
          <w:tcPr>
            <w:tcW w:w="4675" w:type="dxa"/>
            <w:tcMar>
              <w:top w:w="80" w:type="dxa"/>
              <w:left w:w="100" w:type="dxa"/>
              <w:bottom w:w="80" w:type="dxa"/>
              <w:right w:w="100" w:type="dxa"/>
            </w:tcMar>
          </w:tcPr>
          <w:p w14:paraId="0CA765F0" w14:textId="77777777" w:rsidR="00373265" w:rsidRDefault="00000000">
            <w:r>
              <w:t>Estudios publicados antes de 2021.</w:t>
            </w:r>
          </w:p>
        </w:tc>
      </w:tr>
      <w:tr w:rsidR="00373265" w14:paraId="3ED584E3" w14:textId="77777777">
        <w:tblPrEx>
          <w:tblCellMar>
            <w:top w:w="0" w:type="dxa"/>
            <w:bottom w:w="0" w:type="dxa"/>
          </w:tblCellMar>
        </w:tblPrEx>
        <w:tc>
          <w:tcPr>
            <w:tcW w:w="4675" w:type="dxa"/>
            <w:tcMar>
              <w:top w:w="80" w:type="dxa"/>
              <w:left w:w="100" w:type="dxa"/>
              <w:bottom w:w="80" w:type="dxa"/>
              <w:right w:w="100" w:type="dxa"/>
            </w:tcMar>
          </w:tcPr>
          <w:p w14:paraId="141DE54C" w14:textId="77777777" w:rsidR="00373265" w:rsidRDefault="00000000">
            <w:r>
              <w:t xml:space="preserve">Estudios indexados en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o </w:t>
            </w:r>
            <w:proofErr w:type="spellStart"/>
            <w:r>
              <w:t>EBSCOhost</w:t>
            </w:r>
            <w:proofErr w:type="spellEnd"/>
            <w:r>
              <w:t>.</w:t>
            </w:r>
          </w:p>
        </w:tc>
        <w:tc>
          <w:tcPr>
            <w:tcW w:w="4675" w:type="dxa"/>
            <w:tcMar>
              <w:top w:w="80" w:type="dxa"/>
              <w:left w:w="100" w:type="dxa"/>
              <w:bottom w:w="80" w:type="dxa"/>
              <w:right w:w="100" w:type="dxa"/>
            </w:tcMar>
          </w:tcPr>
          <w:p w14:paraId="59F24889" w14:textId="77777777" w:rsidR="00373265" w:rsidRDefault="00000000">
            <w:r>
              <w:t>Estudios no indexados o sin revisión por pares (literatura gris).</w:t>
            </w:r>
          </w:p>
        </w:tc>
      </w:tr>
      <w:tr w:rsidR="00373265" w14:paraId="4FA70EDF" w14:textId="77777777">
        <w:tblPrEx>
          <w:tblCellMar>
            <w:top w:w="0" w:type="dxa"/>
            <w:bottom w:w="0" w:type="dxa"/>
          </w:tblCellMar>
        </w:tblPrEx>
        <w:tc>
          <w:tcPr>
            <w:tcW w:w="4675" w:type="dxa"/>
            <w:tcMar>
              <w:top w:w="80" w:type="dxa"/>
              <w:left w:w="100" w:type="dxa"/>
              <w:bottom w:w="80" w:type="dxa"/>
              <w:right w:w="100" w:type="dxa"/>
            </w:tcMar>
          </w:tcPr>
          <w:p w14:paraId="2057DF7E" w14:textId="77777777" w:rsidR="00373265" w:rsidRDefault="00000000">
            <w:r>
              <w:t>Estudios centrados en detección de objetos con arquitecturas CNN, Transformer o híbridas.</w:t>
            </w:r>
          </w:p>
        </w:tc>
        <w:tc>
          <w:tcPr>
            <w:tcW w:w="4675" w:type="dxa"/>
            <w:tcMar>
              <w:top w:w="80" w:type="dxa"/>
              <w:left w:w="100" w:type="dxa"/>
              <w:bottom w:w="80" w:type="dxa"/>
              <w:right w:w="100" w:type="dxa"/>
            </w:tcMar>
          </w:tcPr>
          <w:p w14:paraId="6625B53F" w14:textId="77777777" w:rsidR="00373265" w:rsidRDefault="00000000">
            <w:r>
              <w:t>Estudios centrados únicamente en fusión multisensorial (</w:t>
            </w:r>
            <w:proofErr w:type="spellStart"/>
            <w:r>
              <w:t>LiDAR</w:t>
            </w:r>
            <w:proofErr w:type="spellEnd"/>
            <w:r>
              <w:t>/radar) sin línea base de cámara pura.</w:t>
            </w:r>
          </w:p>
        </w:tc>
      </w:tr>
      <w:tr w:rsidR="00373265" w14:paraId="526CEEC0" w14:textId="77777777">
        <w:tblPrEx>
          <w:tblCellMar>
            <w:top w:w="0" w:type="dxa"/>
            <w:bottom w:w="0" w:type="dxa"/>
          </w:tblCellMar>
        </w:tblPrEx>
        <w:tc>
          <w:tcPr>
            <w:tcW w:w="4675" w:type="dxa"/>
            <w:tcMar>
              <w:top w:w="80" w:type="dxa"/>
              <w:left w:w="100" w:type="dxa"/>
              <w:bottom w:w="80" w:type="dxa"/>
              <w:right w:w="100" w:type="dxa"/>
            </w:tcMar>
          </w:tcPr>
          <w:p w14:paraId="56F26ACF" w14:textId="77777777" w:rsidR="00373265" w:rsidRDefault="00000000">
            <w:r>
              <w:lastRenderedPageBreak/>
              <w:t>Estudios que evalúan condiciones climáticas o de iluminación adversas (lluvia, niebla, nieve, baja luz).</w:t>
            </w:r>
          </w:p>
        </w:tc>
        <w:tc>
          <w:tcPr>
            <w:tcW w:w="4675" w:type="dxa"/>
            <w:tcMar>
              <w:top w:w="80" w:type="dxa"/>
              <w:left w:w="100" w:type="dxa"/>
              <w:bottom w:w="80" w:type="dxa"/>
              <w:right w:w="100" w:type="dxa"/>
            </w:tcMar>
          </w:tcPr>
          <w:p w14:paraId="2CF87352" w14:textId="77777777" w:rsidR="00373265" w:rsidRDefault="00000000">
            <w:r>
              <w:t>Estudios fuera del dominio de transporte/vehículos inteligentes.</w:t>
            </w:r>
          </w:p>
        </w:tc>
      </w:tr>
      <w:tr w:rsidR="00373265" w14:paraId="2DB3D3E6" w14:textId="77777777">
        <w:tblPrEx>
          <w:tblCellMar>
            <w:top w:w="0" w:type="dxa"/>
            <w:bottom w:w="0" w:type="dxa"/>
          </w:tblCellMar>
        </w:tblPrEx>
        <w:tc>
          <w:tcPr>
            <w:tcW w:w="4675" w:type="dxa"/>
            <w:tcMar>
              <w:top w:w="80" w:type="dxa"/>
              <w:left w:w="100" w:type="dxa"/>
              <w:bottom w:w="80" w:type="dxa"/>
              <w:right w:w="100" w:type="dxa"/>
            </w:tcMar>
          </w:tcPr>
          <w:p w14:paraId="38100D0C" w14:textId="77777777" w:rsidR="00373265" w:rsidRDefault="00000000">
            <w:r>
              <w:t>Estudios en el dominio de conducción autónoma o vehículos inteligentes.</w:t>
            </w:r>
          </w:p>
        </w:tc>
        <w:tc>
          <w:tcPr>
            <w:tcW w:w="4675" w:type="dxa"/>
            <w:tcMar>
              <w:top w:w="80" w:type="dxa"/>
              <w:left w:w="100" w:type="dxa"/>
              <w:bottom w:w="80" w:type="dxa"/>
              <w:right w:w="100" w:type="dxa"/>
            </w:tcMar>
          </w:tcPr>
          <w:p w14:paraId="5AD16245" w14:textId="77777777" w:rsidR="00373265" w:rsidRDefault="00000000">
            <w:r>
              <w:t>Revisiones no sistemáticas, editoriales, resúmenes de congreso sin texto completo.</w:t>
            </w:r>
          </w:p>
        </w:tc>
      </w:tr>
      <w:tr w:rsidR="00373265" w14:paraId="5A330A76" w14:textId="77777777">
        <w:tblPrEx>
          <w:tblCellMar>
            <w:top w:w="0" w:type="dxa"/>
            <w:bottom w:w="0" w:type="dxa"/>
          </w:tblCellMar>
        </w:tblPrEx>
        <w:tc>
          <w:tcPr>
            <w:tcW w:w="4675" w:type="dxa"/>
            <w:tcMar>
              <w:top w:w="80" w:type="dxa"/>
              <w:left w:w="100" w:type="dxa"/>
              <w:bottom w:w="80" w:type="dxa"/>
              <w:right w:w="100" w:type="dxa"/>
            </w:tcMar>
          </w:tcPr>
          <w:p w14:paraId="66D4E86F" w14:textId="77777777" w:rsidR="00373265" w:rsidRDefault="00000000">
            <w:r>
              <w:t>Publicados en inglés o español, con texto completo disponible.</w:t>
            </w:r>
          </w:p>
        </w:tc>
        <w:tc>
          <w:tcPr>
            <w:tcW w:w="4675" w:type="dxa"/>
            <w:tcMar>
              <w:top w:w="80" w:type="dxa"/>
              <w:left w:w="100" w:type="dxa"/>
              <w:bottom w:w="80" w:type="dxa"/>
              <w:right w:w="100" w:type="dxa"/>
            </w:tcMar>
          </w:tcPr>
          <w:p w14:paraId="10E5C7EA" w14:textId="77777777" w:rsidR="00373265" w:rsidRDefault="00000000">
            <w:r>
              <w:t>Duplicados de un mismo estudio (se conserva la versión más completa).</w:t>
            </w:r>
          </w:p>
        </w:tc>
      </w:tr>
    </w:tbl>
    <w:p w14:paraId="73254261" w14:textId="77777777" w:rsidR="00373265" w:rsidRDefault="00000000">
      <w:pPr>
        <w:pStyle w:val="Ttulo1"/>
        <w:spacing w:before="300" w:after="150"/>
      </w:pPr>
      <w:r>
        <w:rPr>
          <w:b/>
          <w:bCs/>
          <w:sz w:val="26"/>
          <w:szCs w:val="26"/>
        </w:rPr>
        <w:t>3. Búsqueda sistemática de literatura</w:t>
      </w:r>
    </w:p>
    <w:p w14:paraId="77708A8E" w14:textId="77777777" w:rsidR="00373265" w:rsidRDefault="00000000">
      <w:pPr>
        <w:spacing w:after="160" w:line="276" w:lineRule="auto"/>
        <w:jc w:val="both"/>
      </w:pPr>
      <w:r>
        <w:rPr>
          <w:sz w:val="22"/>
          <w:szCs w:val="22"/>
        </w:rPr>
        <w:t xml:space="preserve">La ecuación de búsqueda presentada en la Tabla 3 se aplicó en </w:t>
      </w:r>
      <w:proofErr w:type="spellStart"/>
      <w:r>
        <w:rPr>
          <w:sz w:val="22"/>
          <w:szCs w:val="22"/>
        </w:rPr>
        <w:t>Scopus</w:t>
      </w:r>
      <w:proofErr w:type="spellEnd"/>
      <w:r>
        <w:rPr>
          <w:sz w:val="22"/>
          <w:szCs w:val="22"/>
        </w:rPr>
        <w:t xml:space="preserve"> el 27 de septiembre de 2026, obteniendo 217 registros. El listado completo de referencias recuperadas se documenta en el archivo adjunto "Base_Datos_Busqueda_RSL.xlsx" (hoja '</w:t>
      </w:r>
      <w:proofErr w:type="spellStart"/>
      <w:r>
        <w:rPr>
          <w:sz w:val="22"/>
          <w:szCs w:val="22"/>
        </w:rPr>
        <w:t>Resultados_Consolidados</w:t>
      </w:r>
      <w:proofErr w:type="spellEnd"/>
      <w:r>
        <w:rPr>
          <w:sz w:val="22"/>
          <w:szCs w:val="22"/>
        </w:rPr>
        <w:t>'). Tras identificar y eliminar 2 registros duplicados, se obtuvieron 215 registros únicos, los cuales pasaron a la etapa de cribado.</w:t>
      </w:r>
    </w:p>
    <w:p w14:paraId="33806B96" w14:textId="77777777" w:rsidR="00373265" w:rsidRDefault="00000000">
      <w:pPr>
        <w:spacing w:before="100" w:after="220"/>
        <w:jc w:val="center"/>
      </w:pPr>
      <w:r>
        <w:rPr>
          <w:b/>
          <w:bCs/>
        </w:rPr>
        <w:t xml:space="preserve">Tabla 5. Resultados de la búsqueda en </w:t>
      </w:r>
      <w:proofErr w:type="spellStart"/>
      <w:r>
        <w:rPr>
          <w:b/>
          <w:bCs/>
        </w:rPr>
        <w:t>Scopus</w:t>
      </w:r>
      <w:proofErr w:type="spellEnd"/>
      <w:r>
        <w:rPr>
          <w:b/>
          <w:b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325"/>
        <w:gridCol w:w="2325"/>
      </w:tblGrid>
      <w:tr w:rsidR="00373265" w14:paraId="5A715A22" w14:textId="77777777">
        <w:tblPrEx>
          <w:tblCellMar>
            <w:top w:w="0" w:type="dxa"/>
            <w:bottom w:w="0" w:type="dxa"/>
          </w:tblCellMar>
        </w:tblPrEx>
        <w:tc>
          <w:tcPr>
            <w:tcW w:w="2200" w:type="dxa"/>
            <w:shd w:val="clear" w:color="auto" w:fill="D9D9D9"/>
            <w:tcMar>
              <w:top w:w="80" w:type="dxa"/>
              <w:left w:w="100" w:type="dxa"/>
              <w:bottom w:w="80" w:type="dxa"/>
              <w:right w:w="100" w:type="dxa"/>
            </w:tcMar>
          </w:tcPr>
          <w:p w14:paraId="60AC3906" w14:textId="77777777" w:rsidR="00373265" w:rsidRDefault="00000000">
            <w:r>
              <w:rPr>
                <w:b/>
                <w:bCs/>
              </w:rPr>
              <w:t>Base de datos</w:t>
            </w:r>
          </w:p>
        </w:tc>
        <w:tc>
          <w:tcPr>
            <w:tcW w:w="2500" w:type="dxa"/>
            <w:shd w:val="clear" w:color="auto" w:fill="D9D9D9"/>
            <w:tcMar>
              <w:top w:w="80" w:type="dxa"/>
              <w:left w:w="100" w:type="dxa"/>
              <w:bottom w:w="80" w:type="dxa"/>
              <w:right w:w="100" w:type="dxa"/>
            </w:tcMar>
          </w:tcPr>
          <w:p w14:paraId="4A148BB9" w14:textId="77777777" w:rsidR="00373265" w:rsidRDefault="00000000">
            <w:r>
              <w:rPr>
                <w:b/>
                <w:bCs/>
              </w:rPr>
              <w:t>Fecha de búsqueda</w:t>
            </w:r>
          </w:p>
        </w:tc>
        <w:tc>
          <w:tcPr>
            <w:tcW w:w="2325" w:type="dxa"/>
            <w:shd w:val="clear" w:color="auto" w:fill="D9D9D9"/>
            <w:tcMar>
              <w:top w:w="80" w:type="dxa"/>
              <w:left w:w="100" w:type="dxa"/>
              <w:bottom w:w="80" w:type="dxa"/>
              <w:right w:w="100" w:type="dxa"/>
            </w:tcMar>
          </w:tcPr>
          <w:p w14:paraId="11410B4E" w14:textId="77777777" w:rsidR="00373265" w:rsidRDefault="00000000">
            <w:r>
              <w:rPr>
                <w:b/>
                <w:bCs/>
              </w:rPr>
              <w:t>Filtros aplicados</w:t>
            </w:r>
          </w:p>
        </w:tc>
        <w:tc>
          <w:tcPr>
            <w:tcW w:w="2325" w:type="dxa"/>
            <w:shd w:val="clear" w:color="auto" w:fill="D9D9D9"/>
            <w:tcMar>
              <w:top w:w="80" w:type="dxa"/>
              <w:left w:w="100" w:type="dxa"/>
              <w:bottom w:w="80" w:type="dxa"/>
              <w:right w:w="100" w:type="dxa"/>
            </w:tcMar>
          </w:tcPr>
          <w:p w14:paraId="075B73AD" w14:textId="77777777" w:rsidR="00373265" w:rsidRDefault="00000000">
            <w:proofErr w:type="spellStart"/>
            <w:r>
              <w:rPr>
                <w:b/>
                <w:bCs/>
              </w:rPr>
              <w:t>N.°</w:t>
            </w:r>
            <w:proofErr w:type="spellEnd"/>
            <w:r>
              <w:rPr>
                <w:b/>
                <w:bCs/>
              </w:rPr>
              <w:t xml:space="preserve"> de resultados</w:t>
            </w:r>
          </w:p>
        </w:tc>
      </w:tr>
      <w:tr w:rsidR="00373265" w14:paraId="67559162" w14:textId="77777777">
        <w:tblPrEx>
          <w:tblCellMar>
            <w:top w:w="0" w:type="dxa"/>
            <w:bottom w:w="0" w:type="dxa"/>
          </w:tblCellMar>
        </w:tblPrEx>
        <w:tc>
          <w:tcPr>
            <w:tcW w:w="2200" w:type="dxa"/>
            <w:tcMar>
              <w:top w:w="80" w:type="dxa"/>
              <w:left w:w="100" w:type="dxa"/>
              <w:bottom w:w="80" w:type="dxa"/>
              <w:right w:w="100" w:type="dxa"/>
            </w:tcMar>
          </w:tcPr>
          <w:p w14:paraId="499BC396" w14:textId="77777777" w:rsidR="00373265" w:rsidRDefault="00000000">
            <w:proofErr w:type="spellStart"/>
            <w:r>
              <w:t>Scopus</w:t>
            </w:r>
            <w:proofErr w:type="spellEnd"/>
          </w:p>
        </w:tc>
        <w:tc>
          <w:tcPr>
            <w:tcW w:w="2500" w:type="dxa"/>
            <w:tcMar>
              <w:top w:w="80" w:type="dxa"/>
              <w:left w:w="100" w:type="dxa"/>
              <w:bottom w:w="80" w:type="dxa"/>
              <w:right w:w="100" w:type="dxa"/>
            </w:tcMar>
          </w:tcPr>
          <w:p w14:paraId="77AB2748" w14:textId="77777777" w:rsidR="00373265" w:rsidRDefault="00000000">
            <w:r>
              <w:t>27/09/2026</w:t>
            </w:r>
          </w:p>
        </w:tc>
        <w:tc>
          <w:tcPr>
            <w:tcW w:w="2325" w:type="dxa"/>
            <w:tcMar>
              <w:top w:w="80" w:type="dxa"/>
              <w:left w:w="100" w:type="dxa"/>
              <w:bottom w:w="80" w:type="dxa"/>
              <w:right w:w="100" w:type="dxa"/>
            </w:tcMar>
          </w:tcPr>
          <w:p w14:paraId="7C0EF488" w14:textId="77777777" w:rsidR="00373265" w:rsidRDefault="00000000">
            <w:r>
              <w:t>2021–2026 (PUBYEAR &gt; 2020)</w:t>
            </w:r>
          </w:p>
        </w:tc>
        <w:tc>
          <w:tcPr>
            <w:tcW w:w="2325" w:type="dxa"/>
            <w:tcMar>
              <w:top w:w="80" w:type="dxa"/>
              <w:left w:w="100" w:type="dxa"/>
              <w:bottom w:w="80" w:type="dxa"/>
              <w:right w:w="100" w:type="dxa"/>
            </w:tcMar>
          </w:tcPr>
          <w:p w14:paraId="64C7FD84" w14:textId="77777777" w:rsidR="00373265" w:rsidRDefault="00000000">
            <w:r>
              <w:t>217</w:t>
            </w:r>
          </w:p>
        </w:tc>
      </w:tr>
      <w:tr w:rsidR="00373265" w14:paraId="1D9B86B5" w14:textId="77777777">
        <w:tblPrEx>
          <w:tblCellMar>
            <w:top w:w="0" w:type="dxa"/>
            <w:bottom w:w="0" w:type="dxa"/>
          </w:tblCellMar>
        </w:tblPrEx>
        <w:tc>
          <w:tcPr>
            <w:tcW w:w="2200" w:type="dxa"/>
            <w:shd w:val="clear" w:color="auto" w:fill="D9D9D9"/>
            <w:tcMar>
              <w:top w:w="80" w:type="dxa"/>
              <w:left w:w="100" w:type="dxa"/>
              <w:bottom w:w="80" w:type="dxa"/>
              <w:right w:w="100" w:type="dxa"/>
            </w:tcMar>
          </w:tcPr>
          <w:p w14:paraId="58B75409" w14:textId="77777777" w:rsidR="00373265" w:rsidRDefault="00000000">
            <w:r>
              <w:rPr>
                <w:b/>
                <w:bCs/>
              </w:rPr>
              <w:t>Total</w:t>
            </w:r>
          </w:p>
        </w:tc>
        <w:tc>
          <w:tcPr>
            <w:tcW w:w="2500" w:type="dxa"/>
            <w:tcMar>
              <w:top w:w="80" w:type="dxa"/>
              <w:left w:w="100" w:type="dxa"/>
              <w:bottom w:w="80" w:type="dxa"/>
              <w:right w:w="100" w:type="dxa"/>
            </w:tcMar>
          </w:tcPr>
          <w:p w14:paraId="0C1FCBA4" w14:textId="77777777" w:rsidR="00373265" w:rsidRDefault="00373265"/>
        </w:tc>
        <w:tc>
          <w:tcPr>
            <w:tcW w:w="2325" w:type="dxa"/>
            <w:tcMar>
              <w:top w:w="80" w:type="dxa"/>
              <w:left w:w="100" w:type="dxa"/>
              <w:bottom w:w="80" w:type="dxa"/>
              <w:right w:w="100" w:type="dxa"/>
            </w:tcMar>
          </w:tcPr>
          <w:p w14:paraId="3AD41B69" w14:textId="77777777" w:rsidR="00373265" w:rsidRDefault="00373265"/>
        </w:tc>
        <w:tc>
          <w:tcPr>
            <w:tcW w:w="2325" w:type="dxa"/>
            <w:shd w:val="clear" w:color="auto" w:fill="D9D9D9"/>
            <w:tcMar>
              <w:top w:w="80" w:type="dxa"/>
              <w:left w:w="100" w:type="dxa"/>
              <w:bottom w:w="80" w:type="dxa"/>
              <w:right w:w="100" w:type="dxa"/>
            </w:tcMar>
          </w:tcPr>
          <w:p w14:paraId="762C53E6" w14:textId="77777777" w:rsidR="00373265" w:rsidRDefault="00000000">
            <w:r>
              <w:rPr>
                <w:b/>
                <w:bCs/>
              </w:rPr>
              <w:t>217</w:t>
            </w:r>
          </w:p>
        </w:tc>
      </w:tr>
    </w:tbl>
    <w:p w14:paraId="728B93CF" w14:textId="77777777" w:rsidR="00373265" w:rsidRDefault="00000000">
      <w:pPr>
        <w:pStyle w:val="Ttulo1"/>
        <w:spacing w:before="300" w:after="150"/>
      </w:pPr>
      <w:r>
        <w:rPr>
          <w:b/>
          <w:bCs/>
          <w:sz w:val="26"/>
          <w:szCs w:val="26"/>
        </w:rPr>
        <w:t>4. Selección sistemática de literatura</w:t>
      </w:r>
    </w:p>
    <w:p w14:paraId="6FB26608" w14:textId="77777777" w:rsidR="00373265" w:rsidRDefault="00000000">
      <w:pPr>
        <w:spacing w:after="160" w:line="276" w:lineRule="auto"/>
        <w:jc w:val="both"/>
      </w:pPr>
      <w:r>
        <w:rPr>
          <w:sz w:val="22"/>
          <w:szCs w:val="22"/>
        </w:rPr>
        <w:t xml:space="preserve">El proceso de selección se documenta mediante un diagrama de flujo PRISMA 2020 (Figura 1). En la etapa de identificación se recuperaron 217 registros en </w:t>
      </w:r>
      <w:proofErr w:type="spellStart"/>
      <w:r>
        <w:rPr>
          <w:sz w:val="22"/>
          <w:szCs w:val="22"/>
        </w:rPr>
        <w:t>Scopus</w:t>
      </w:r>
      <w:proofErr w:type="spellEnd"/>
      <w:r>
        <w:rPr>
          <w:sz w:val="22"/>
          <w:szCs w:val="22"/>
        </w:rPr>
        <w:t xml:space="preserve"> y, tras eliminar 2 duplicados, quedaron 215. En la etapa de cribado, los 215 registros se evaluaron por título y tema de estudio aplicando los criterios de inclusión y exclusión de la Tabla 4: 145 registros fueron excluidos (Tabla 6) y 70 avanzaron a la evaluación de elegibilidad mediante lectura a texto completo (Figura 1). En la etapa de elegibilidad se revisaron a texto completo los 70 estudios candidatos: 30 fueron excluidos por las razones resumidas en la Tabla 7 y 40 estudios se incluyeron en la síntesis cualitativa de la RSL, cantidad suficiente para sustentar una revisión sistemática consistente. La selección es realizada por los dos investigadores, resolviendo discrepancias mediante consenso, con el fin de asegurar que los resultados obtenidos sean pertinentes en relación con los criterios de inclusión y exclusión y que el número de estudios incluidos sea adecuado.</w:t>
      </w:r>
    </w:p>
    <w:p w14:paraId="2A01283C" w14:textId="77777777" w:rsidR="00373265" w:rsidRDefault="00000000">
      <w:pPr>
        <w:spacing w:before="100" w:after="220"/>
        <w:jc w:val="center"/>
      </w:pPr>
      <w:r>
        <w:rPr>
          <w:b/>
          <w:bCs/>
        </w:rPr>
        <w:t>Tabla 6. Motivos de exclusión en la etapa de cribado.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0"/>
        <w:gridCol w:w="2000"/>
      </w:tblGrid>
      <w:tr w:rsidR="00373265" w14:paraId="4473C7B8" w14:textId="77777777">
        <w:tblPrEx>
          <w:tblCellMar>
            <w:top w:w="0" w:type="dxa"/>
            <w:bottom w:w="0" w:type="dxa"/>
          </w:tblCellMar>
        </w:tblPrEx>
        <w:tc>
          <w:tcPr>
            <w:tcW w:w="7350" w:type="dxa"/>
            <w:shd w:val="clear" w:color="auto" w:fill="D9D9D9"/>
            <w:tcMar>
              <w:top w:w="80" w:type="dxa"/>
              <w:left w:w="100" w:type="dxa"/>
              <w:bottom w:w="80" w:type="dxa"/>
              <w:right w:w="100" w:type="dxa"/>
            </w:tcMar>
          </w:tcPr>
          <w:p w14:paraId="09714BDC" w14:textId="77777777" w:rsidR="00373265" w:rsidRDefault="00000000">
            <w:r>
              <w:rPr>
                <w:b/>
                <w:bCs/>
              </w:rPr>
              <w:t>Motivo de exclusión</w:t>
            </w:r>
          </w:p>
        </w:tc>
        <w:tc>
          <w:tcPr>
            <w:tcW w:w="2000" w:type="dxa"/>
            <w:shd w:val="clear" w:color="auto" w:fill="D9D9D9"/>
            <w:tcMar>
              <w:top w:w="80" w:type="dxa"/>
              <w:left w:w="100" w:type="dxa"/>
              <w:bottom w:w="80" w:type="dxa"/>
              <w:right w:w="100" w:type="dxa"/>
            </w:tcMar>
          </w:tcPr>
          <w:p w14:paraId="5A77E407" w14:textId="77777777" w:rsidR="00373265" w:rsidRDefault="00000000">
            <w:proofErr w:type="spellStart"/>
            <w:r>
              <w:rPr>
                <w:b/>
                <w:bCs/>
              </w:rPr>
              <w:t>N.°</w:t>
            </w:r>
            <w:proofErr w:type="spellEnd"/>
            <w:r>
              <w:rPr>
                <w:b/>
                <w:bCs/>
              </w:rPr>
              <w:t xml:space="preserve"> de registros</w:t>
            </w:r>
          </w:p>
        </w:tc>
      </w:tr>
      <w:tr w:rsidR="00373265" w14:paraId="17E2339C" w14:textId="77777777">
        <w:tblPrEx>
          <w:tblCellMar>
            <w:top w:w="0" w:type="dxa"/>
            <w:bottom w:w="0" w:type="dxa"/>
          </w:tblCellMar>
        </w:tblPrEx>
        <w:tc>
          <w:tcPr>
            <w:tcW w:w="7350" w:type="dxa"/>
            <w:tcMar>
              <w:top w:w="80" w:type="dxa"/>
              <w:left w:w="100" w:type="dxa"/>
              <w:bottom w:w="80" w:type="dxa"/>
              <w:right w:w="100" w:type="dxa"/>
            </w:tcMar>
          </w:tcPr>
          <w:p w14:paraId="28C1BC41" w14:textId="77777777" w:rsidR="00373265" w:rsidRDefault="00000000">
            <w:r>
              <w:t>Fusión multisensorial/multimodal sin línea base de cámara pura</w:t>
            </w:r>
          </w:p>
        </w:tc>
        <w:tc>
          <w:tcPr>
            <w:tcW w:w="2000" w:type="dxa"/>
            <w:tcMar>
              <w:top w:w="80" w:type="dxa"/>
              <w:left w:w="100" w:type="dxa"/>
              <w:bottom w:w="80" w:type="dxa"/>
              <w:right w:w="100" w:type="dxa"/>
            </w:tcMar>
          </w:tcPr>
          <w:p w14:paraId="2B5FDE5C" w14:textId="77777777" w:rsidR="00373265" w:rsidRDefault="00000000">
            <w:r>
              <w:t>46</w:t>
            </w:r>
          </w:p>
        </w:tc>
      </w:tr>
      <w:tr w:rsidR="00373265" w14:paraId="63E7774F" w14:textId="77777777">
        <w:tblPrEx>
          <w:tblCellMar>
            <w:top w:w="0" w:type="dxa"/>
            <w:bottom w:w="0" w:type="dxa"/>
          </w:tblCellMar>
        </w:tblPrEx>
        <w:tc>
          <w:tcPr>
            <w:tcW w:w="7350" w:type="dxa"/>
            <w:tcMar>
              <w:top w:w="80" w:type="dxa"/>
              <w:left w:w="100" w:type="dxa"/>
              <w:bottom w:w="80" w:type="dxa"/>
              <w:right w:w="100" w:type="dxa"/>
            </w:tcMar>
          </w:tcPr>
          <w:p w14:paraId="5BE2A663" w14:textId="77777777" w:rsidR="00373265" w:rsidRDefault="00000000">
            <w:r>
              <w:t>No evalúa condiciones climáticas o de iluminación adversas</w:t>
            </w:r>
          </w:p>
        </w:tc>
        <w:tc>
          <w:tcPr>
            <w:tcW w:w="2000" w:type="dxa"/>
            <w:tcMar>
              <w:top w:w="80" w:type="dxa"/>
              <w:left w:w="100" w:type="dxa"/>
              <w:bottom w:w="80" w:type="dxa"/>
              <w:right w:w="100" w:type="dxa"/>
            </w:tcMar>
          </w:tcPr>
          <w:p w14:paraId="2115FF14" w14:textId="77777777" w:rsidR="00373265" w:rsidRDefault="00000000">
            <w:r>
              <w:t>26</w:t>
            </w:r>
          </w:p>
        </w:tc>
      </w:tr>
      <w:tr w:rsidR="00373265" w14:paraId="5DD4B326" w14:textId="77777777">
        <w:tblPrEx>
          <w:tblCellMar>
            <w:top w:w="0" w:type="dxa"/>
            <w:bottom w:w="0" w:type="dxa"/>
          </w:tblCellMar>
        </w:tblPrEx>
        <w:tc>
          <w:tcPr>
            <w:tcW w:w="7350" w:type="dxa"/>
            <w:tcMar>
              <w:top w:w="80" w:type="dxa"/>
              <w:left w:w="100" w:type="dxa"/>
              <w:bottom w:w="80" w:type="dxa"/>
              <w:right w:w="100" w:type="dxa"/>
            </w:tcMar>
          </w:tcPr>
          <w:p w14:paraId="41D8F1C2" w14:textId="77777777" w:rsidR="00373265" w:rsidRDefault="00000000">
            <w:r>
              <w:t>Fuera de dominio, seguimiento u otra tarea distinta a la detección</w:t>
            </w:r>
          </w:p>
        </w:tc>
        <w:tc>
          <w:tcPr>
            <w:tcW w:w="2000" w:type="dxa"/>
            <w:tcMar>
              <w:top w:w="80" w:type="dxa"/>
              <w:left w:w="100" w:type="dxa"/>
              <w:bottom w:w="80" w:type="dxa"/>
              <w:right w:w="100" w:type="dxa"/>
            </w:tcMar>
          </w:tcPr>
          <w:p w14:paraId="3ABF7412" w14:textId="77777777" w:rsidR="00373265" w:rsidRDefault="00000000">
            <w:r>
              <w:t>22</w:t>
            </w:r>
          </w:p>
        </w:tc>
      </w:tr>
      <w:tr w:rsidR="00373265" w14:paraId="3B1B0CFF" w14:textId="77777777">
        <w:tblPrEx>
          <w:tblCellMar>
            <w:top w:w="0" w:type="dxa"/>
            <w:bottom w:w="0" w:type="dxa"/>
          </w:tblCellMar>
        </w:tblPrEx>
        <w:tc>
          <w:tcPr>
            <w:tcW w:w="7350" w:type="dxa"/>
            <w:tcMar>
              <w:top w:w="80" w:type="dxa"/>
              <w:left w:w="100" w:type="dxa"/>
              <w:bottom w:w="80" w:type="dxa"/>
              <w:right w:w="100" w:type="dxa"/>
            </w:tcMar>
          </w:tcPr>
          <w:p w14:paraId="43E9A620" w14:textId="77777777" w:rsidR="00373265" w:rsidRDefault="00000000">
            <w:r>
              <w:t>Cámara no RGB (infrarrojo/térmico)</w:t>
            </w:r>
          </w:p>
        </w:tc>
        <w:tc>
          <w:tcPr>
            <w:tcW w:w="2000" w:type="dxa"/>
            <w:tcMar>
              <w:top w:w="80" w:type="dxa"/>
              <w:left w:w="100" w:type="dxa"/>
              <w:bottom w:w="80" w:type="dxa"/>
              <w:right w:w="100" w:type="dxa"/>
            </w:tcMar>
          </w:tcPr>
          <w:p w14:paraId="7596F3FC" w14:textId="77777777" w:rsidR="00373265" w:rsidRDefault="00000000">
            <w:r>
              <w:t>18</w:t>
            </w:r>
          </w:p>
        </w:tc>
      </w:tr>
      <w:tr w:rsidR="00373265" w14:paraId="4B924153" w14:textId="77777777">
        <w:tblPrEx>
          <w:tblCellMar>
            <w:top w:w="0" w:type="dxa"/>
            <w:bottom w:w="0" w:type="dxa"/>
          </w:tblCellMar>
        </w:tblPrEx>
        <w:tc>
          <w:tcPr>
            <w:tcW w:w="7350" w:type="dxa"/>
            <w:tcMar>
              <w:top w:w="80" w:type="dxa"/>
              <w:left w:w="100" w:type="dxa"/>
              <w:bottom w:w="80" w:type="dxa"/>
              <w:right w:w="100" w:type="dxa"/>
            </w:tcMar>
          </w:tcPr>
          <w:p w14:paraId="17CE759F" w14:textId="77777777" w:rsidR="00373265" w:rsidRDefault="00000000">
            <w:r>
              <w:t>Revisiones y documentos que no son estudios primarios (incluye 5 portadas de actas)</w:t>
            </w:r>
          </w:p>
        </w:tc>
        <w:tc>
          <w:tcPr>
            <w:tcW w:w="2000" w:type="dxa"/>
            <w:tcMar>
              <w:top w:w="80" w:type="dxa"/>
              <w:left w:w="100" w:type="dxa"/>
              <w:bottom w:w="80" w:type="dxa"/>
              <w:right w:w="100" w:type="dxa"/>
            </w:tcMar>
          </w:tcPr>
          <w:p w14:paraId="66830636" w14:textId="77777777" w:rsidR="00373265" w:rsidRDefault="00000000">
            <w:r>
              <w:t>17</w:t>
            </w:r>
          </w:p>
        </w:tc>
      </w:tr>
      <w:tr w:rsidR="00373265" w14:paraId="34C7DC89" w14:textId="77777777">
        <w:tblPrEx>
          <w:tblCellMar>
            <w:top w:w="0" w:type="dxa"/>
            <w:bottom w:w="0" w:type="dxa"/>
          </w:tblCellMar>
        </w:tblPrEx>
        <w:tc>
          <w:tcPr>
            <w:tcW w:w="7350" w:type="dxa"/>
            <w:tcMar>
              <w:top w:w="80" w:type="dxa"/>
              <w:left w:w="100" w:type="dxa"/>
              <w:bottom w:w="80" w:type="dxa"/>
              <w:right w:w="100" w:type="dxa"/>
            </w:tcMar>
          </w:tcPr>
          <w:p w14:paraId="44E0E2B8" w14:textId="77777777" w:rsidR="00373265" w:rsidRDefault="00000000">
            <w:r>
              <w:t>Mejora o restauración de imagen (no es detección de objetos)</w:t>
            </w:r>
          </w:p>
        </w:tc>
        <w:tc>
          <w:tcPr>
            <w:tcW w:w="2000" w:type="dxa"/>
            <w:tcMar>
              <w:top w:w="80" w:type="dxa"/>
              <w:left w:w="100" w:type="dxa"/>
              <w:bottom w:w="80" w:type="dxa"/>
              <w:right w:w="100" w:type="dxa"/>
            </w:tcMar>
          </w:tcPr>
          <w:p w14:paraId="02669752" w14:textId="77777777" w:rsidR="00373265" w:rsidRDefault="00000000">
            <w:r>
              <w:t>16</w:t>
            </w:r>
          </w:p>
        </w:tc>
      </w:tr>
      <w:tr w:rsidR="00373265" w14:paraId="2E85E8DC" w14:textId="77777777">
        <w:tblPrEx>
          <w:tblCellMar>
            <w:top w:w="0" w:type="dxa"/>
            <w:bottom w:w="0" w:type="dxa"/>
          </w:tblCellMar>
        </w:tblPrEx>
        <w:tc>
          <w:tcPr>
            <w:tcW w:w="7350" w:type="dxa"/>
            <w:shd w:val="clear" w:color="auto" w:fill="D9D9D9"/>
            <w:tcMar>
              <w:top w:w="80" w:type="dxa"/>
              <w:left w:w="100" w:type="dxa"/>
              <w:bottom w:w="80" w:type="dxa"/>
              <w:right w:w="100" w:type="dxa"/>
            </w:tcMar>
          </w:tcPr>
          <w:p w14:paraId="72645301" w14:textId="77777777" w:rsidR="00373265" w:rsidRDefault="00000000">
            <w:proofErr w:type="gramStart"/>
            <w:r>
              <w:rPr>
                <w:b/>
                <w:bCs/>
              </w:rPr>
              <w:t>Total</w:t>
            </w:r>
            <w:proofErr w:type="gramEnd"/>
            <w:r>
              <w:rPr>
                <w:b/>
                <w:bCs/>
              </w:rPr>
              <w:t xml:space="preserve"> excluidos</w:t>
            </w:r>
          </w:p>
        </w:tc>
        <w:tc>
          <w:tcPr>
            <w:tcW w:w="2000" w:type="dxa"/>
            <w:shd w:val="clear" w:color="auto" w:fill="D9D9D9"/>
            <w:tcMar>
              <w:top w:w="80" w:type="dxa"/>
              <w:left w:w="100" w:type="dxa"/>
              <w:bottom w:w="80" w:type="dxa"/>
              <w:right w:w="100" w:type="dxa"/>
            </w:tcMar>
          </w:tcPr>
          <w:p w14:paraId="0DD1390A" w14:textId="77777777" w:rsidR="00373265" w:rsidRDefault="00000000">
            <w:r>
              <w:rPr>
                <w:b/>
                <w:bCs/>
              </w:rPr>
              <w:t>145</w:t>
            </w:r>
          </w:p>
        </w:tc>
      </w:tr>
    </w:tbl>
    <w:p w14:paraId="62430A8C" w14:textId="77777777" w:rsidR="00373265" w:rsidRDefault="00000000">
      <w:pPr>
        <w:spacing w:before="100" w:after="220"/>
        <w:jc w:val="center"/>
      </w:pPr>
      <w:r>
        <w:rPr>
          <w:b/>
          <w:bCs/>
        </w:rPr>
        <w:lastRenderedPageBreak/>
        <w:t>Tabla 7. Motivos de exclusión en la etapa de elegibilidad (texto completo).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0"/>
        <w:gridCol w:w="2000"/>
      </w:tblGrid>
      <w:tr w:rsidR="00373265" w14:paraId="6FD27B3F" w14:textId="77777777">
        <w:tblPrEx>
          <w:tblCellMar>
            <w:top w:w="0" w:type="dxa"/>
            <w:bottom w:w="0" w:type="dxa"/>
          </w:tblCellMar>
        </w:tblPrEx>
        <w:tc>
          <w:tcPr>
            <w:tcW w:w="7350" w:type="dxa"/>
            <w:shd w:val="clear" w:color="auto" w:fill="D9D9D9"/>
            <w:tcMar>
              <w:top w:w="80" w:type="dxa"/>
              <w:left w:w="100" w:type="dxa"/>
              <w:bottom w:w="80" w:type="dxa"/>
              <w:right w:w="100" w:type="dxa"/>
            </w:tcMar>
          </w:tcPr>
          <w:p w14:paraId="40F899C4" w14:textId="77777777" w:rsidR="00373265" w:rsidRDefault="00000000">
            <w:r>
              <w:rPr>
                <w:b/>
                <w:bCs/>
              </w:rPr>
              <w:t>Motivo de exclusión a texto completo</w:t>
            </w:r>
          </w:p>
        </w:tc>
        <w:tc>
          <w:tcPr>
            <w:tcW w:w="2000" w:type="dxa"/>
            <w:shd w:val="clear" w:color="auto" w:fill="D9D9D9"/>
            <w:tcMar>
              <w:top w:w="80" w:type="dxa"/>
              <w:left w:w="100" w:type="dxa"/>
              <w:bottom w:w="80" w:type="dxa"/>
              <w:right w:w="100" w:type="dxa"/>
            </w:tcMar>
          </w:tcPr>
          <w:p w14:paraId="1C2FC62D" w14:textId="77777777" w:rsidR="00373265" w:rsidRDefault="00000000">
            <w:proofErr w:type="spellStart"/>
            <w:r>
              <w:rPr>
                <w:b/>
                <w:bCs/>
              </w:rPr>
              <w:t>N.°</w:t>
            </w:r>
            <w:proofErr w:type="spellEnd"/>
            <w:r>
              <w:rPr>
                <w:b/>
                <w:bCs/>
              </w:rPr>
              <w:t xml:space="preserve"> de estudios</w:t>
            </w:r>
          </w:p>
        </w:tc>
      </w:tr>
      <w:tr w:rsidR="00373265" w14:paraId="76299D01" w14:textId="77777777">
        <w:tblPrEx>
          <w:tblCellMar>
            <w:top w:w="0" w:type="dxa"/>
            <w:bottom w:w="0" w:type="dxa"/>
          </w:tblCellMar>
        </w:tblPrEx>
        <w:tc>
          <w:tcPr>
            <w:tcW w:w="7350" w:type="dxa"/>
            <w:tcMar>
              <w:top w:w="80" w:type="dxa"/>
              <w:left w:w="100" w:type="dxa"/>
              <w:bottom w:w="80" w:type="dxa"/>
              <w:right w:w="100" w:type="dxa"/>
            </w:tcMar>
          </w:tcPr>
          <w:p w14:paraId="78CF03FD" w14:textId="77777777" w:rsidR="00373265" w:rsidRDefault="00000000">
            <w:r>
              <w:t>No reporta resultados comparables por condición climática o de iluminación adversa para arquitecturas CNN/Transformer con cámara RGB</w:t>
            </w:r>
          </w:p>
        </w:tc>
        <w:tc>
          <w:tcPr>
            <w:tcW w:w="2000" w:type="dxa"/>
            <w:tcMar>
              <w:top w:w="80" w:type="dxa"/>
              <w:left w:w="100" w:type="dxa"/>
              <w:bottom w:w="80" w:type="dxa"/>
              <w:right w:w="100" w:type="dxa"/>
            </w:tcMar>
          </w:tcPr>
          <w:p w14:paraId="38D8F486" w14:textId="77777777" w:rsidR="00373265" w:rsidRDefault="00000000">
            <w:r>
              <w:t>15</w:t>
            </w:r>
          </w:p>
        </w:tc>
      </w:tr>
      <w:tr w:rsidR="00373265" w14:paraId="6CD59C53" w14:textId="77777777">
        <w:tblPrEx>
          <w:tblCellMar>
            <w:top w:w="0" w:type="dxa"/>
            <w:bottom w:w="0" w:type="dxa"/>
          </w:tblCellMar>
        </w:tblPrEx>
        <w:tc>
          <w:tcPr>
            <w:tcW w:w="7350" w:type="dxa"/>
            <w:tcMar>
              <w:top w:w="80" w:type="dxa"/>
              <w:left w:w="100" w:type="dxa"/>
              <w:bottom w:w="80" w:type="dxa"/>
              <w:right w:w="100" w:type="dxa"/>
            </w:tcMar>
          </w:tcPr>
          <w:p w14:paraId="357937E2" w14:textId="77777777" w:rsidR="00373265" w:rsidRDefault="00000000">
            <w:r>
              <w:t>El aporte principal es la mejora o el preprocesamiento de imagen; no evalúa la arquitectura de detección como eje del estudio</w:t>
            </w:r>
          </w:p>
        </w:tc>
        <w:tc>
          <w:tcPr>
            <w:tcW w:w="2000" w:type="dxa"/>
            <w:tcMar>
              <w:top w:w="80" w:type="dxa"/>
              <w:left w:w="100" w:type="dxa"/>
              <w:bottom w:w="80" w:type="dxa"/>
              <w:right w:w="100" w:type="dxa"/>
            </w:tcMar>
          </w:tcPr>
          <w:p w14:paraId="0661B125" w14:textId="77777777" w:rsidR="00373265" w:rsidRDefault="00000000">
            <w:r>
              <w:t>9</w:t>
            </w:r>
          </w:p>
        </w:tc>
      </w:tr>
      <w:tr w:rsidR="00373265" w14:paraId="74A50B77" w14:textId="77777777">
        <w:tblPrEx>
          <w:tblCellMar>
            <w:top w:w="0" w:type="dxa"/>
            <w:bottom w:w="0" w:type="dxa"/>
          </w:tblCellMar>
        </w:tblPrEx>
        <w:tc>
          <w:tcPr>
            <w:tcW w:w="7350" w:type="dxa"/>
            <w:tcMar>
              <w:top w:w="80" w:type="dxa"/>
              <w:left w:w="100" w:type="dxa"/>
              <w:bottom w:w="80" w:type="dxa"/>
              <w:right w:w="100" w:type="dxa"/>
            </w:tcMar>
          </w:tcPr>
          <w:p w14:paraId="59DB0BB8" w14:textId="77777777" w:rsidR="00373265" w:rsidRDefault="00000000">
            <w:r>
              <w:t>Se centra en aumento de datos, adaptación de dominio o conjuntos de datos; no evalúa de forma comparativa la arquitectura</w:t>
            </w:r>
          </w:p>
        </w:tc>
        <w:tc>
          <w:tcPr>
            <w:tcW w:w="2000" w:type="dxa"/>
            <w:tcMar>
              <w:top w:w="80" w:type="dxa"/>
              <w:left w:w="100" w:type="dxa"/>
              <w:bottom w:w="80" w:type="dxa"/>
              <w:right w:w="100" w:type="dxa"/>
            </w:tcMar>
          </w:tcPr>
          <w:p w14:paraId="435D7D84" w14:textId="77777777" w:rsidR="00373265" w:rsidRDefault="00000000">
            <w:r>
              <w:t>6</w:t>
            </w:r>
          </w:p>
        </w:tc>
      </w:tr>
      <w:tr w:rsidR="00373265" w14:paraId="14D7BB57" w14:textId="77777777">
        <w:tblPrEx>
          <w:tblCellMar>
            <w:top w:w="0" w:type="dxa"/>
            <w:bottom w:w="0" w:type="dxa"/>
          </w:tblCellMar>
        </w:tblPrEx>
        <w:tc>
          <w:tcPr>
            <w:tcW w:w="7350" w:type="dxa"/>
            <w:shd w:val="clear" w:color="auto" w:fill="D9D9D9"/>
            <w:tcMar>
              <w:top w:w="80" w:type="dxa"/>
              <w:left w:w="100" w:type="dxa"/>
              <w:bottom w:w="80" w:type="dxa"/>
              <w:right w:w="100" w:type="dxa"/>
            </w:tcMar>
          </w:tcPr>
          <w:p w14:paraId="7AB5BE40" w14:textId="77777777" w:rsidR="00373265" w:rsidRDefault="00000000">
            <w:proofErr w:type="gramStart"/>
            <w:r>
              <w:rPr>
                <w:b/>
                <w:bCs/>
              </w:rPr>
              <w:t>Total</w:t>
            </w:r>
            <w:proofErr w:type="gramEnd"/>
            <w:r>
              <w:rPr>
                <w:b/>
                <w:bCs/>
              </w:rPr>
              <w:t xml:space="preserve"> excluidos</w:t>
            </w:r>
          </w:p>
        </w:tc>
        <w:tc>
          <w:tcPr>
            <w:tcW w:w="2000" w:type="dxa"/>
            <w:shd w:val="clear" w:color="auto" w:fill="D9D9D9"/>
            <w:tcMar>
              <w:top w:w="80" w:type="dxa"/>
              <w:left w:w="100" w:type="dxa"/>
              <w:bottom w:w="80" w:type="dxa"/>
              <w:right w:w="100" w:type="dxa"/>
            </w:tcMar>
          </w:tcPr>
          <w:p w14:paraId="29509E5A" w14:textId="77777777" w:rsidR="00373265" w:rsidRDefault="00000000">
            <w:r>
              <w:rPr>
                <w:b/>
                <w:bCs/>
              </w:rPr>
              <w:t>30</w:t>
            </w:r>
          </w:p>
        </w:tc>
      </w:tr>
    </w:tbl>
    <w:p w14:paraId="333AA783" w14:textId="77777777" w:rsidR="00373265" w:rsidRDefault="00000000">
      <w:pPr>
        <w:spacing w:before="120" w:after="40"/>
        <w:jc w:val="center"/>
      </w:pPr>
      <w:r>
        <w:rPr>
          <w:noProof/>
        </w:rPr>
        <w:drawing>
          <wp:inline distT="0" distB="0" distL="0" distR="0" wp14:anchorId="49CF6B4F" wp14:editId="355488CC">
            <wp:extent cx="4095750" cy="381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810000"/>
                    </a:xfrm>
                    <a:prstGeom prst="rect">
                      <a:avLst/>
                    </a:prstGeom>
                  </pic:spPr>
                </pic:pic>
              </a:graphicData>
            </a:graphic>
          </wp:inline>
        </w:drawing>
      </w:r>
    </w:p>
    <w:p w14:paraId="6C391B30" w14:textId="77777777" w:rsidR="00373265" w:rsidRDefault="00000000">
      <w:pPr>
        <w:spacing w:before="100" w:after="220"/>
        <w:jc w:val="center"/>
      </w:pPr>
      <w:r>
        <w:rPr>
          <w:b/>
          <w:bCs/>
        </w:rPr>
        <w:t>Figura 1. Diagrama de flujo PRISMA 2020 del proceso de selección de estudios.</w:t>
      </w:r>
    </w:p>
    <w:p w14:paraId="65D4EF08" w14:textId="77777777" w:rsidR="00373265" w:rsidRDefault="00000000">
      <w:pPr>
        <w:pStyle w:val="Ttulo1"/>
        <w:spacing w:before="300" w:after="150"/>
      </w:pPr>
      <w:r>
        <w:rPr>
          <w:b/>
          <w:bCs/>
          <w:sz w:val="26"/>
          <w:szCs w:val="26"/>
        </w:rPr>
        <w:t>5. Extracción de datos</w:t>
      </w:r>
    </w:p>
    <w:p w14:paraId="34E2E3A4" w14:textId="77777777" w:rsidR="00373265" w:rsidRDefault="00000000">
      <w:pPr>
        <w:spacing w:after="160" w:line="276" w:lineRule="auto"/>
        <w:jc w:val="both"/>
      </w:pPr>
      <w:r>
        <w:rPr>
          <w:sz w:val="22"/>
          <w:szCs w:val="22"/>
        </w:rPr>
        <w:t>Para la extracción sistemática de la información de los estudios finalmente incluidos se diseñó un formulario estandarizado, entregado como documento aparte ("Formulario_Extraccion_Informacion.xlsx"), aplicado de manera uniforme a cada estudio. Los campos considerados incluyen datos bibliográficos, arquitectura evaluada, conjunto de datos utilizado, condición climática analizada, métricas de desempeño reportadas y limitaciones declaradas por los autores.</w:t>
      </w:r>
    </w:p>
    <w:p w14:paraId="7F43ED54" w14:textId="77777777" w:rsidR="00373265" w:rsidRDefault="00000000">
      <w:pPr>
        <w:pStyle w:val="Ttulo1"/>
        <w:spacing w:before="300" w:after="150"/>
      </w:pPr>
      <w:r>
        <w:rPr>
          <w:b/>
          <w:bCs/>
          <w:sz w:val="26"/>
          <w:szCs w:val="26"/>
        </w:rPr>
        <w:t>Referencias</w:t>
      </w:r>
    </w:p>
    <w:p w14:paraId="6BF4BF27" w14:textId="77777777" w:rsidR="00373265" w:rsidRPr="00730C17" w:rsidRDefault="00000000">
      <w:pPr>
        <w:spacing w:after="160" w:line="276" w:lineRule="auto"/>
        <w:jc w:val="both"/>
        <w:rPr>
          <w:lang w:val="en-US"/>
        </w:rPr>
      </w:pPr>
      <w:r>
        <w:rPr>
          <w:sz w:val="22"/>
          <w:szCs w:val="22"/>
        </w:rPr>
        <w:t xml:space="preserve">1. Page, M.J.; McKenzie, J.E.; Bossuyt, P.M.; </w:t>
      </w:r>
      <w:proofErr w:type="spellStart"/>
      <w:r>
        <w:rPr>
          <w:sz w:val="22"/>
          <w:szCs w:val="22"/>
        </w:rPr>
        <w:t>Boutron</w:t>
      </w:r>
      <w:proofErr w:type="spellEnd"/>
      <w:r>
        <w:rPr>
          <w:sz w:val="22"/>
          <w:szCs w:val="22"/>
        </w:rPr>
        <w:t xml:space="preserve">, I.; Hoffmann, T.C.; </w:t>
      </w:r>
      <w:proofErr w:type="spellStart"/>
      <w:r>
        <w:rPr>
          <w:sz w:val="22"/>
          <w:szCs w:val="22"/>
        </w:rPr>
        <w:t>Mulrow</w:t>
      </w:r>
      <w:proofErr w:type="spellEnd"/>
      <w:r>
        <w:rPr>
          <w:sz w:val="22"/>
          <w:szCs w:val="22"/>
        </w:rPr>
        <w:t xml:space="preserve">, C.D.; </w:t>
      </w:r>
      <w:proofErr w:type="spellStart"/>
      <w:r>
        <w:rPr>
          <w:sz w:val="22"/>
          <w:szCs w:val="22"/>
        </w:rPr>
        <w:t>Shamseer</w:t>
      </w:r>
      <w:proofErr w:type="spellEnd"/>
      <w:r>
        <w:rPr>
          <w:sz w:val="22"/>
          <w:szCs w:val="22"/>
        </w:rPr>
        <w:t xml:space="preserve">, L.; Tetzlaff, J.M.; Akl, E.A.; Brennan, S.E.; et al. </w:t>
      </w:r>
      <w:r w:rsidRPr="00730C17">
        <w:rPr>
          <w:sz w:val="22"/>
          <w:szCs w:val="22"/>
          <w:lang w:val="en-US"/>
        </w:rPr>
        <w:t>The PRISMA 2020 Statement: An Updated Guideline for Reporting Systematic Reviews. BMJ 2021, 372, n71, doi:10.1136/</w:t>
      </w:r>
      <w:proofErr w:type="gramStart"/>
      <w:r w:rsidRPr="00730C17">
        <w:rPr>
          <w:sz w:val="22"/>
          <w:szCs w:val="22"/>
          <w:lang w:val="en-US"/>
        </w:rPr>
        <w:t>bmj.n</w:t>
      </w:r>
      <w:proofErr w:type="gramEnd"/>
      <w:r w:rsidRPr="00730C17">
        <w:rPr>
          <w:sz w:val="22"/>
          <w:szCs w:val="22"/>
          <w:lang w:val="en-US"/>
        </w:rPr>
        <w:t>71.</w:t>
      </w:r>
    </w:p>
    <w:p w14:paraId="27561CF4" w14:textId="77777777" w:rsidR="00373265" w:rsidRPr="00730C17" w:rsidRDefault="00000000">
      <w:pPr>
        <w:spacing w:after="160" w:line="276" w:lineRule="auto"/>
        <w:jc w:val="both"/>
        <w:rPr>
          <w:lang w:val="en-US"/>
        </w:rPr>
      </w:pPr>
      <w:r w:rsidRPr="00730C17">
        <w:rPr>
          <w:sz w:val="22"/>
          <w:szCs w:val="22"/>
          <w:lang w:val="en-US"/>
        </w:rPr>
        <w:lastRenderedPageBreak/>
        <w:t xml:space="preserve">2. Han, J.; Wang, Y.; Chen, L. Style-Adaptive Detection Transformer for Single-Source Domain Generalized Object Detection. Neurocomputing 2026, 685, 133583, </w:t>
      </w:r>
      <w:proofErr w:type="gramStart"/>
      <w:r w:rsidRPr="00730C17">
        <w:rPr>
          <w:sz w:val="22"/>
          <w:szCs w:val="22"/>
          <w:lang w:val="en-US"/>
        </w:rPr>
        <w:t>doi:10.1016/j.neucom</w:t>
      </w:r>
      <w:proofErr w:type="gramEnd"/>
      <w:r w:rsidRPr="00730C17">
        <w:rPr>
          <w:sz w:val="22"/>
          <w:szCs w:val="22"/>
          <w:lang w:val="en-US"/>
        </w:rPr>
        <w:t>.2026.133583.</w:t>
      </w:r>
    </w:p>
    <w:p w14:paraId="2DA171C4" w14:textId="77777777" w:rsidR="00373265" w:rsidRPr="00730C17" w:rsidRDefault="00000000">
      <w:pPr>
        <w:spacing w:after="160" w:line="276" w:lineRule="auto"/>
        <w:jc w:val="both"/>
        <w:rPr>
          <w:lang w:val="en-US"/>
        </w:rPr>
      </w:pPr>
      <w:r w:rsidRPr="00730C17">
        <w:rPr>
          <w:sz w:val="22"/>
          <w:szCs w:val="22"/>
          <w:lang w:val="en-US"/>
        </w:rPr>
        <w:t xml:space="preserve">3. Sun, Z.; Liu, C.; Qu, H.; Xie, G. </w:t>
      </w:r>
      <w:proofErr w:type="spellStart"/>
      <w:r w:rsidRPr="00730C17">
        <w:rPr>
          <w:sz w:val="22"/>
          <w:szCs w:val="22"/>
          <w:lang w:val="en-US"/>
        </w:rPr>
        <w:t>PVformer</w:t>
      </w:r>
      <w:proofErr w:type="spellEnd"/>
      <w:r w:rsidRPr="00730C17">
        <w:rPr>
          <w:sz w:val="22"/>
          <w:szCs w:val="22"/>
          <w:lang w:val="en-US"/>
        </w:rPr>
        <w:t>: Pedestrian and Vehicle Detection Algorithm Based on Swin Transformer in Rainy Scenes. Sensors 2022, 22, 5667, doi:10.3390/s22155667.</w:t>
      </w:r>
    </w:p>
    <w:p w14:paraId="25963DBA" w14:textId="77777777" w:rsidR="00373265" w:rsidRPr="00730C17" w:rsidRDefault="00000000">
      <w:pPr>
        <w:spacing w:after="160" w:line="276" w:lineRule="auto"/>
        <w:jc w:val="both"/>
        <w:rPr>
          <w:lang w:val="en-US"/>
        </w:rPr>
      </w:pPr>
      <w:r w:rsidRPr="00730C17">
        <w:rPr>
          <w:sz w:val="22"/>
          <w:szCs w:val="22"/>
          <w:lang w:val="en-US"/>
        </w:rPr>
        <w:t xml:space="preserve">4. Du, D.; Bi, M.; Xie, Y.; Liu, Y.; Qi, G.; Guo, Y. MLE-YOLO: A Lightweight and Robust Vehicle and Pedestrian Detector for Adverse Weather in Autonomous Driving. Digit. Signal Process. 2026, 168, 105628, </w:t>
      </w:r>
      <w:proofErr w:type="gramStart"/>
      <w:r w:rsidRPr="00730C17">
        <w:rPr>
          <w:sz w:val="22"/>
          <w:szCs w:val="22"/>
          <w:lang w:val="en-US"/>
        </w:rPr>
        <w:t>doi:10.1016/j.dsp</w:t>
      </w:r>
      <w:proofErr w:type="gramEnd"/>
      <w:r w:rsidRPr="00730C17">
        <w:rPr>
          <w:sz w:val="22"/>
          <w:szCs w:val="22"/>
          <w:lang w:val="en-US"/>
        </w:rPr>
        <w:t>.2025.105628.</w:t>
      </w:r>
    </w:p>
    <w:p w14:paraId="0FCAD407" w14:textId="77777777" w:rsidR="00373265" w:rsidRPr="00730C17" w:rsidRDefault="00000000">
      <w:pPr>
        <w:spacing w:after="160" w:line="276" w:lineRule="auto"/>
        <w:jc w:val="both"/>
        <w:rPr>
          <w:lang w:val="en-US"/>
        </w:rPr>
      </w:pPr>
      <w:r w:rsidRPr="00730C17">
        <w:rPr>
          <w:sz w:val="22"/>
          <w:szCs w:val="22"/>
          <w:lang w:val="en-US"/>
        </w:rPr>
        <w:t>5. Liu, Z.; Wu, J.; Cai, Y.; Wang, H.; Chen, L.; Liu, Q. Dual-Stage Feature Specialization Network for Robust Visual Object Detection in Autonomous Vehicles. Sci. Rep. 2025, 15, 1–12, doi:10.1038/s41598-025-99363-4.</w:t>
      </w:r>
    </w:p>
    <w:p w14:paraId="7334C0A5" w14:textId="77777777" w:rsidR="00373265" w:rsidRDefault="00000000">
      <w:pPr>
        <w:spacing w:after="160" w:line="276" w:lineRule="auto"/>
        <w:jc w:val="both"/>
      </w:pPr>
      <w:r w:rsidRPr="00730C17">
        <w:rPr>
          <w:sz w:val="22"/>
          <w:szCs w:val="22"/>
          <w:lang w:val="en-US"/>
        </w:rPr>
        <w:t xml:space="preserve">6. Sukesh Babu, V.S.; Raman, R. CamPedV2: A Diverse Real-Time Pedestrian Detection Dataset for Challenging Environmental Conditions. </w:t>
      </w:r>
      <w:r>
        <w:rPr>
          <w:sz w:val="22"/>
          <w:szCs w:val="22"/>
        </w:rPr>
        <w:t xml:space="preserve">Vis. </w:t>
      </w:r>
      <w:proofErr w:type="spellStart"/>
      <w:r>
        <w:rPr>
          <w:sz w:val="22"/>
          <w:szCs w:val="22"/>
        </w:rPr>
        <w:t>Comput</w:t>
      </w:r>
      <w:proofErr w:type="spellEnd"/>
      <w:r>
        <w:rPr>
          <w:sz w:val="22"/>
          <w:szCs w:val="22"/>
        </w:rPr>
        <w:t>. 2026, 42, 1–12, doi:10.1007/s00371-026-04566-z.</w:t>
      </w:r>
    </w:p>
    <w:sectPr w:rsidR="00373265">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47680"/>
    <w:multiLevelType w:val="hybridMultilevel"/>
    <w:tmpl w:val="BEEAC886"/>
    <w:lvl w:ilvl="0" w:tplc="37564F9E">
      <w:start w:val="1"/>
      <w:numFmt w:val="bullet"/>
      <w:lvlText w:val="●"/>
      <w:lvlJc w:val="left"/>
      <w:pPr>
        <w:ind w:left="720" w:hanging="360"/>
      </w:pPr>
    </w:lvl>
    <w:lvl w:ilvl="1" w:tplc="C0589C98">
      <w:start w:val="1"/>
      <w:numFmt w:val="bullet"/>
      <w:lvlText w:val="○"/>
      <w:lvlJc w:val="left"/>
      <w:pPr>
        <w:ind w:left="1440" w:hanging="360"/>
      </w:pPr>
    </w:lvl>
    <w:lvl w:ilvl="2" w:tplc="00D4139E">
      <w:start w:val="1"/>
      <w:numFmt w:val="bullet"/>
      <w:lvlText w:val="■"/>
      <w:lvlJc w:val="left"/>
      <w:pPr>
        <w:ind w:left="2160" w:hanging="360"/>
      </w:pPr>
    </w:lvl>
    <w:lvl w:ilvl="3" w:tplc="F5B250AE">
      <w:start w:val="1"/>
      <w:numFmt w:val="bullet"/>
      <w:lvlText w:val="●"/>
      <w:lvlJc w:val="left"/>
      <w:pPr>
        <w:ind w:left="2880" w:hanging="360"/>
      </w:pPr>
    </w:lvl>
    <w:lvl w:ilvl="4" w:tplc="BD641AA0">
      <w:start w:val="1"/>
      <w:numFmt w:val="bullet"/>
      <w:lvlText w:val="○"/>
      <w:lvlJc w:val="left"/>
      <w:pPr>
        <w:ind w:left="3600" w:hanging="360"/>
      </w:pPr>
    </w:lvl>
    <w:lvl w:ilvl="5" w:tplc="C41274E4">
      <w:start w:val="1"/>
      <w:numFmt w:val="bullet"/>
      <w:lvlText w:val="■"/>
      <w:lvlJc w:val="left"/>
      <w:pPr>
        <w:ind w:left="4320" w:hanging="360"/>
      </w:pPr>
    </w:lvl>
    <w:lvl w:ilvl="6" w:tplc="B42C9844">
      <w:start w:val="1"/>
      <w:numFmt w:val="bullet"/>
      <w:lvlText w:val="●"/>
      <w:lvlJc w:val="left"/>
      <w:pPr>
        <w:ind w:left="5040" w:hanging="360"/>
      </w:pPr>
    </w:lvl>
    <w:lvl w:ilvl="7" w:tplc="E9420D58">
      <w:start w:val="1"/>
      <w:numFmt w:val="bullet"/>
      <w:lvlText w:val="●"/>
      <w:lvlJc w:val="left"/>
      <w:pPr>
        <w:ind w:left="5760" w:hanging="360"/>
      </w:pPr>
    </w:lvl>
    <w:lvl w:ilvl="8" w:tplc="4E64BA82">
      <w:start w:val="1"/>
      <w:numFmt w:val="bullet"/>
      <w:lvlText w:val="●"/>
      <w:lvlJc w:val="left"/>
      <w:pPr>
        <w:ind w:left="6480" w:hanging="360"/>
      </w:pPr>
    </w:lvl>
  </w:abstractNum>
  <w:num w:numId="1" w16cid:durableId="1565216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65"/>
    <w:rsid w:val="000828FD"/>
    <w:rsid w:val="00373265"/>
    <w:rsid w:val="00730C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9ED2"/>
  <w15:docId w15:val="{7A864A89-FEA8-4591-B0E4-13DB5644F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1754</Words>
  <Characters>9648</Characters>
  <Application>Microsoft Office Word</Application>
  <DocSecurity>0</DocSecurity>
  <Lines>80</Lines>
  <Paragraphs>22</Paragraphs>
  <ScaleCrop>false</ScaleCrop>
  <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Ramirez</cp:lastModifiedBy>
  <cp:revision>2</cp:revision>
  <dcterms:created xsi:type="dcterms:W3CDTF">2026-09-28T04:33:00Z</dcterms:created>
  <dcterms:modified xsi:type="dcterms:W3CDTF">2026-09-29T23:22:00Z</dcterms:modified>
</cp:coreProperties>
</file>