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kb6ts7xrudcr" w:id="0"/>
      <w:bookmarkEnd w:id="0"/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Fake news detection:</w:t>
      </w:r>
    </w:p>
    <w:p w:rsidR="00000000" w:rsidDel="00000000" w:rsidP="00000000" w:rsidRDefault="00000000" w:rsidRPr="00000000" w14:paraId="00000002">
      <w:pPr>
        <w:spacing w:before="20" w:line="254.4" w:lineRule="auto"/>
        <w:ind w:left="460" w:firstLine="0"/>
        <w:rPr/>
      </w:pPr>
      <w:r w:rsidDel="00000000" w:rsidR="00000000" w:rsidRPr="00000000">
        <w:rPr>
          <w:b w:val="1"/>
          <w:rtl w:val="0"/>
        </w:rPr>
        <w:t xml:space="preserve">Challenge</w:t>
      </w:r>
      <w:r w:rsidDel="00000000" w:rsidR="00000000" w:rsidRPr="00000000">
        <w:rPr>
          <w:rtl w:val="0"/>
        </w:rPr>
        <w:t xml:space="preserve">: Build a robust system that empowers individuals and organizations to detect and prevent the spread of fake news, contributing to a more informed society.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5v5g6uwr484e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Participants Will:</w:t>
      </w:r>
    </w:p>
    <w:p w:rsidR="00000000" w:rsidDel="00000000" w:rsidP="00000000" w:rsidRDefault="00000000" w:rsidRPr="00000000" w14:paraId="00000004">
      <w:pPr>
        <w:spacing w:before="20" w:lineRule="auto"/>
        <w:ind w:left="4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with Real-World Datasets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="254.4" w:lineRule="auto"/>
        <w:ind w:left="360" w:right="40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Use datasets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LIAR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FakeNewsNet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Kaggle Fake News Dataset</w:t>
      </w:r>
      <w:r w:rsidDel="00000000" w:rsidR="00000000" w:rsidRPr="00000000">
        <w:rPr>
          <w:sz w:val="24"/>
          <w:szCs w:val="24"/>
          <w:rtl w:val="0"/>
        </w:rPr>
        <w:t xml:space="preserve">, containing labeled news articles and social media posts.</w:t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Analyze a mix of textual data, including headlines, body text, and metadata.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0" w:lineRule="auto"/>
        <w:rPr>
          <w:sz w:val="46"/>
          <w:szCs w:val="46"/>
        </w:rPr>
      </w:pPr>
      <w:bookmarkStart w:colFirst="0" w:colLast="0" w:name="_fpvgsq6lngkc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Data Preprocessing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Clean and preprocess text by removing stopwords, punctuation, and irrelevant information.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6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Apply </w:t>
      </w:r>
      <w:r w:rsidDel="00000000" w:rsidR="00000000" w:rsidRPr="00000000">
        <w:rPr>
          <w:b w:val="1"/>
          <w:sz w:val="24"/>
          <w:szCs w:val="24"/>
          <w:rtl w:val="0"/>
        </w:rPr>
        <w:t xml:space="preserve">tokenization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stemming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lemmatization </w:t>
      </w:r>
      <w:r w:rsidDel="00000000" w:rsidR="00000000" w:rsidRPr="00000000">
        <w:rPr>
          <w:sz w:val="24"/>
          <w:szCs w:val="24"/>
          <w:rtl w:val="0"/>
        </w:rPr>
        <w:t xml:space="preserve">to standardize text data.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0" w:lineRule="auto"/>
        <w:rPr>
          <w:sz w:val="46"/>
          <w:szCs w:val="46"/>
        </w:rPr>
      </w:pPr>
      <w:bookmarkStart w:colFirst="0" w:colLast="0" w:name="_aut6y5vem2sy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Feature Extraction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after="240" w:before="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TF-IDF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Bag of Words (BoW)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Word2Vec </w:t>
      </w:r>
      <w:r w:rsidDel="00000000" w:rsidR="00000000" w:rsidRPr="00000000">
        <w:rPr>
          <w:sz w:val="24"/>
          <w:szCs w:val="24"/>
          <w:rtl w:val="0"/>
        </w:rPr>
        <w:t xml:space="preserve">for classical feature representation.</w:t>
      </w:r>
    </w:p>
    <w:p w:rsidR="00000000" w:rsidDel="00000000" w:rsidP="00000000" w:rsidRDefault="00000000" w:rsidRPr="00000000" w14:paraId="0000000E">
      <w:pPr>
        <w:spacing w:after="240" w:before="240" w:line="256.8" w:lineRule="auto"/>
        <w:ind w:left="360" w:right="138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pre-trained language models </w:t>
      </w:r>
      <w:r w:rsidDel="00000000" w:rsidR="00000000" w:rsidRPr="00000000">
        <w:rPr>
          <w:sz w:val="24"/>
          <w:szCs w:val="24"/>
          <w:rtl w:val="0"/>
        </w:rPr>
        <w:t xml:space="preserve">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BERT </w:t>
      </w:r>
      <w:r w:rsidDel="00000000" w:rsidR="00000000" w:rsidRPr="00000000">
        <w:rPr>
          <w:sz w:val="24"/>
          <w:szCs w:val="24"/>
          <w:rtl w:val="0"/>
        </w:rPr>
        <w:t xml:space="preserve">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RoBERTa </w:t>
      </w:r>
      <w:r w:rsidDel="00000000" w:rsidR="00000000" w:rsidRPr="00000000">
        <w:rPr>
          <w:sz w:val="24"/>
          <w:szCs w:val="24"/>
          <w:rtl w:val="0"/>
        </w:rPr>
        <w:t xml:space="preserve">for advanced text embeddings.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="151.82608695652175" w:lineRule="auto"/>
        <w:rPr>
          <w:sz w:val="46"/>
          <w:szCs w:val="46"/>
        </w:rPr>
      </w:pPr>
      <w:bookmarkStart w:colFirst="0" w:colLast="0" w:name="_23vepa4ivus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Develop and Train Models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="256.8" w:lineRule="auto"/>
        <w:ind w:left="360" w:right="7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Train machine learning models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Naive Bayes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Support Vector Machines (SVM) </w:t>
      </w:r>
      <w:r w:rsidDel="00000000" w:rsidR="00000000" w:rsidRPr="00000000">
        <w:rPr>
          <w:sz w:val="24"/>
          <w:szCs w:val="24"/>
          <w:rtl w:val="0"/>
        </w:rPr>
        <w:t xml:space="preserve">for initial predictions.</w:t>
      </w:r>
    </w:p>
    <w:p w:rsidR="00000000" w:rsidDel="00000000" w:rsidP="00000000" w:rsidRDefault="00000000" w:rsidRPr="00000000" w14:paraId="00000011">
      <w:pPr>
        <w:spacing w:line="254.4" w:lineRule="auto"/>
        <w:ind w:left="1540" w:right="88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Explore deep learning models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LSTMs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GRUs</w:t>
      </w:r>
      <w:r w:rsidDel="00000000" w:rsidR="00000000" w:rsidRPr="00000000">
        <w:rPr>
          <w:sz w:val="24"/>
          <w:szCs w:val="24"/>
          <w:rtl w:val="0"/>
        </w:rPr>
        <w:t xml:space="preserve">,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Transformer-based models </w:t>
      </w:r>
      <w:r w:rsidDel="00000000" w:rsidR="00000000" w:rsidRPr="00000000">
        <w:rPr>
          <w:sz w:val="24"/>
          <w:szCs w:val="24"/>
          <w:rtl w:val="0"/>
        </w:rPr>
        <w:t xml:space="preserve">for enhanced accuracy.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0" w:lineRule="auto"/>
        <w:rPr>
          <w:sz w:val="46"/>
          <w:szCs w:val="46"/>
        </w:rPr>
      </w:pPr>
      <w:bookmarkStart w:colFirst="0" w:colLast="0" w:name="_qj2qctwnevcx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Evaluate and Optimize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="256.8" w:lineRule="auto"/>
        <w:ind w:left="360" w:right="24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Use metrics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Precision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Recall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F1-Score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Confusion Matrix </w:t>
      </w:r>
      <w:r w:rsidDel="00000000" w:rsidR="00000000" w:rsidRPr="00000000">
        <w:rPr>
          <w:sz w:val="24"/>
          <w:szCs w:val="24"/>
          <w:rtl w:val="0"/>
        </w:rPr>
        <w:t xml:space="preserve">to assess model performance.</w:t>
      </w:r>
    </w:p>
    <w:p w:rsidR="00000000" w:rsidDel="00000000" w:rsidP="00000000" w:rsidRDefault="00000000" w:rsidRPr="00000000" w14:paraId="00000014">
      <w:pPr>
        <w:spacing w:after="240" w:line="318.5454545454545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Fine-tune hyperparameters and test different architectures to improve results.</w:t>
      </w:r>
    </w:p>
    <w:p w:rsidR="00000000" w:rsidDel="00000000" w:rsidP="00000000" w:rsidRDefault="00000000" w:rsidRPr="00000000" w14:paraId="00000015">
      <w:pPr>
        <w:spacing w:before="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belj7f4u7qu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Build a User Interface</w:t>
      </w:r>
      <w:r w:rsidDel="00000000" w:rsidR="00000000" w:rsidRPr="00000000">
        <w:rPr>
          <w:sz w:val="46"/>
          <w:szCs w:val="4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240" w:before="240" w:line="254.4" w:lineRule="auto"/>
        <w:ind w:left="360" w:right="48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Create a simple web or mobile application where users can input a news article or link and receive a prediction of its authenticity.</w:t>
      </w:r>
    </w:p>
    <w:p w:rsidR="00000000" w:rsidDel="00000000" w:rsidP="00000000" w:rsidRDefault="00000000" w:rsidRPr="00000000" w14:paraId="0000001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Include explanations or confidence scores for the predictions to enhance transparency.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20" w:lineRule="auto"/>
        <w:rPr>
          <w:b w:val="1"/>
          <w:sz w:val="46"/>
          <w:szCs w:val="46"/>
        </w:rPr>
      </w:pPr>
      <w:bookmarkStart w:colFirst="0" w:colLast="0" w:name="_p1k721s8o9d0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Key Goals:</w:t>
      </w:r>
    </w:p>
    <w:p w:rsidR="00000000" w:rsidDel="00000000" w:rsidP="00000000" w:rsidRDefault="00000000" w:rsidRPr="00000000" w14:paraId="0000001A">
      <w:pPr>
        <w:spacing w:before="2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Develop a model that effectively distinguishes between fake and real news.</w:t>
      </w:r>
    </w:p>
    <w:p w:rsidR="00000000" w:rsidDel="00000000" w:rsidP="00000000" w:rsidRDefault="00000000" w:rsidRPr="00000000" w14:paraId="0000001B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Ensure the system performs well on unseen data and across various content types.</w:t>
      </w:r>
    </w:p>
    <w:p w:rsidR="00000000" w:rsidDel="00000000" w:rsidP="00000000" w:rsidRDefault="00000000" w:rsidRPr="00000000" w14:paraId="0000001C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Provide clear explanations for predictions to build user confidence.</w:t>
      </w:r>
    </w:p>
    <w:p w:rsidR="00000000" w:rsidDel="00000000" w:rsidP="00000000" w:rsidRDefault="00000000" w:rsidRPr="00000000" w14:paraId="0000001D">
      <w:pPr>
        <w:spacing w:after="240" w:before="240" w:lineRule="auto"/>
        <w:ind w:left="46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Create a tool that can help mitigate the spread of misinformation.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