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20B5" w14:textId="77777777" w:rsidR="00AC40DB" w:rsidRDefault="00AC40DB" w:rsidP="00AC40DB">
      <w:pPr>
        <w:jc w:val="center"/>
        <w:rPr>
          <w:rFonts w:ascii="Arial Rounded MT Bold" w:hAnsi="Arial Rounded MT Bold"/>
          <w:sz w:val="52"/>
          <w:szCs w:val="52"/>
        </w:rPr>
      </w:pPr>
    </w:p>
    <w:p w14:paraId="47721A1F" w14:textId="77777777" w:rsidR="00AC40DB" w:rsidRDefault="00AC40DB" w:rsidP="00AC40DB">
      <w:pPr>
        <w:jc w:val="center"/>
        <w:rPr>
          <w:rFonts w:ascii="Arial Rounded MT Bold" w:hAnsi="Arial Rounded MT Bold"/>
          <w:sz w:val="52"/>
          <w:szCs w:val="52"/>
        </w:rPr>
      </w:pPr>
    </w:p>
    <w:p w14:paraId="437BD639" w14:textId="77777777" w:rsidR="00AC40DB" w:rsidRDefault="00AC40DB" w:rsidP="00AC40DB">
      <w:pPr>
        <w:jc w:val="center"/>
        <w:rPr>
          <w:rFonts w:ascii="Arial Rounded MT Bold" w:hAnsi="Arial Rounded MT Bold"/>
          <w:sz w:val="52"/>
          <w:szCs w:val="52"/>
        </w:rPr>
      </w:pPr>
    </w:p>
    <w:p w14:paraId="32262477" w14:textId="77777777" w:rsidR="00AC40DB" w:rsidRDefault="00AC40DB" w:rsidP="00AC40DB">
      <w:pPr>
        <w:jc w:val="center"/>
        <w:rPr>
          <w:rFonts w:ascii="Arial Rounded MT Bold" w:hAnsi="Arial Rounded MT Bold"/>
          <w:sz w:val="52"/>
          <w:szCs w:val="52"/>
        </w:rPr>
      </w:pPr>
    </w:p>
    <w:p w14:paraId="3D422B2A" w14:textId="77777777" w:rsidR="00AC40DB" w:rsidRDefault="00AC40DB" w:rsidP="00AC40DB">
      <w:pPr>
        <w:jc w:val="center"/>
        <w:rPr>
          <w:rFonts w:ascii="Arial Rounded MT Bold" w:hAnsi="Arial Rounded MT Bold"/>
          <w:sz w:val="52"/>
          <w:szCs w:val="52"/>
        </w:rPr>
      </w:pPr>
    </w:p>
    <w:p w14:paraId="63825714" w14:textId="77777777" w:rsidR="00AC40DB" w:rsidRPr="000C28D8" w:rsidRDefault="00AC40DB" w:rsidP="00AC40DB">
      <w:pPr>
        <w:jc w:val="center"/>
        <w:rPr>
          <w:rFonts w:ascii="Arial Rounded MT Bold" w:hAnsi="Arial Rounded MT Bold"/>
          <w:sz w:val="56"/>
          <w:szCs w:val="56"/>
        </w:rPr>
      </w:pPr>
    </w:p>
    <w:p w14:paraId="1E318309" w14:textId="7C51A70B" w:rsidR="007B0497" w:rsidRPr="000C28D8" w:rsidRDefault="00BB42E0" w:rsidP="00AC40DB">
      <w:pPr>
        <w:jc w:val="center"/>
        <w:rPr>
          <w:rFonts w:ascii="Arial Rounded MT Bold" w:hAnsi="Arial Rounded MT Bold"/>
          <w:sz w:val="56"/>
          <w:szCs w:val="56"/>
        </w:rPr>
      </w:pPr>
      <w:r w:rsidRPr="000C28D8">
        <w:rPr>
          <w:rFonts w:ascii="Arial Rounded MT Bold" w:hAnsi="Arial Rounded MT Bold"/>
          <w:sz w:val="56"/>
          <w:szCs w:val="56"/>
        </w:rPr>
        <w:t>Inventory Management System</w:t>
      </w:r>
    </w:p>
    <w:p w14:paraId="7B1573CD" w14:textId="77777777" w:rsidR="00AC40DB" w:rsidRDefault="00AC40DB" w:rsidP="00AC40DB">
      <w:pPr>
        <w:jc w:val="center"/>
        <w:rPr>
          <w:rFonts w:ascii="Arial Rounded MT Bold" w:hAnsi="Arial Rounded MT Bold"/>
          <w:sz w:val="52"/>
          <w:szCs w:val="52"/>
        </w:rPr>
      </w:pPr>
    </w:p>
    <w:p w14:paraId="50E52854" w14:textId="77777777" w:rsidR="00AC40DB" w:rsidRPr="00AC40DB" w:rsidRDefault="00AC40DB" w:rsidP="00AC40DB">
      <w:pPr>
        <w:jc w:val="center"/>
        <w:rPr>
          <w:rFonts w:ascii="Arial Rounded MT Bold" w:hAnsi="Arial Rounded MT Bold"/>
          <w:sz w:val="52"/>
          <w:szCs w:val="52"/>
        </w:rPr>
      </w:pPr>
    </w:p>
    <w:p w14:paraId="5604676C" w14:textId="0F432C30" w:rsidR="00BB42E0" w:rsidRPr="00AC40DB" w:rsidRDefault="00BB42E0" w:rsidP="00AC40DB">
      <w:pPr>
        <w:pStyle w:val="ListParagraph"/>
        <w:numPr>
          <w:ilvl w:val="0"/>
          <w:numId w:val="2"/>
        </w:numPr>
        <w:rPr>
          <w:rFonts w:ascii="Arial Rounded MT Bold" w:hAnsi="Arial Rounded MT Bold"/>
          <w:sz w:val="40"/>
          <w:szCs w:val="40"/>
        </w:rPr>
      </w:pPr>
      <w:r w:rsidRPr="00AC40DB">
        <w:rPr>
          <w:rFonts w:ascii="Arial Rounded MT Bold" w:hAnsi="Arial Rounded MT Bold"/>
          <w:sz w:val="40"/>
          <w:szCs w:val="40"/>
        </w:rPr>
        <w:t>Rajesh D</w:t>
      </w:r>
    </w:p>
    <w:p w14:paraId="4C6FC332" w14:textId="415F95D1" w:rsidR="00BB42E0" w:rsidRPr="00AC40DB" w:rsidRDefault="00BB42E0" w:rsidP="00AC40DB">
      <w:pPr>
        <w:pStyle w:val="ListParagraph"/>
        <w:numPr>
          <w:ilvl w:val="0"/>
          <w:numId w:val="2"/>
        </w:numPr>
        <w:rPr>
          <w:rFonts w:ascii="Arial Rounded MT Bold" w:hAnsi="Arial Rounded MT Bold"/>
          <w:sz w:val="40"/>
          <w:szCs w:val="40"/>
        </w:rPr>
      </w:pPr>
      <w:proofErr w:type="spellStart"/>
      <w:r w:rsidRPr="00AC40DB">
        <w:rPr>
          <w:rFonts w:ascii="Arial Rounded MT Bold" w:hAnsi="Arial Rounded MT Bold"/>
          <w:sz w:val="40"/>
          <w:szCs w:val="40"/>
        </w:rPr>
        <w:t>Jaiguru</w:t>
      </w:r>
      <w:proofErr w:type="spellEnd"/>
      <w:r w:rsidRPr="00AC40DB">
        <w:rPr>
          <w:rFonts w:ascii="Arial Rounded MT Bold" w:hAnsi="Arial Rounded MT Bold"/>
          <w:sz w:val="40"/>
          <w:szCs w:val="40"/>
        </w:rPr>
        <w:t xml:space="preserve"> L</w:t>
      </w:r>
    </w:p>
    <w:p w14:paraId="167725F8" w14:textId="1FA6DB8A" w:rsidR="00BB42E0" w:rsidRPr="00AC40DB" w:rsidRDefault="00BB42E0" w:rsidP="00AC40DB">
      <w:pPr>
        <w:pStyle w:val="ListParagraph"/>
        <w:numPr>
          <w:ilvl w:val="0"/>
          <w:numId w:val="2"/>
        </w:numPr>
        <w:rPr>
          <w:rFonts w:ascii="Arial Rounded MT Bold" w:hAnsi="Arial Rounded MT Bold"/>
          <w:sz w:val="40"/>
          <w:szCs w:val="40"/>
        </w:rPr>
      </w:pPr>
      <w:proofErr w:type="spellStart"/>
      <w:r w:rsidRPr="00AC40DB">
        <w:rPr>
          <w:rFonts w:ascii="Arial Rounded MT Bold" w:hAnsi="Arial Rounded MT Bold"/>
          <w:sz w:val="40"/>
          <w:szCs w:val="40"/>
        </w:rPr>
        <w:t>Abhindhira</w:t>
      </w:r>
      <w:proofErr w:type="spellEnd"/>
    </w:p>
    <w:p w14:paraId="4848E4D7" w14:textId="77777777" w:rsidR="00BB42E0" w:rsidRDefault="00BB42E0" w:rsidP="00BB42E0">
      <w:pPr>
        <w:rPr>
          <w:rFonts w:ascii="Arial Rounded MT Bold" w:hAnsi="Arial Rounded MT Bold"/>
          <w:sz w:val="32"/>
          <w:szCs w:val="32"/>
        </w:rPr>
      </w:pPr>
    </w:p>
    <w:p w14:paraId="246BA561" w14:textId="77777777" w:rsidR="00BB42E0" w:rsidRDefault="00BB42E0" w:rsidP="00BB42E0">
      <w:pPr>
        <w:rPr>
          <w:rFonts w:ascii="Arial Rounded MT Bold" w:hAnsi="Arial Rounded MT Bold"/>
          <w:sz w:val="32"/>
          <w:szCs w:val="32"/>
        </w:rPr>
      </w:pPr>
    </w:p>
    <w:p w14:paraId="2E5873FA" w14:textId="77777777" w:rsidR="00BB42E0" w:rsidRDefault="00BB42E0" w:rsidP="00BB42E0">
      <w:pPr>
        <w:rPr>
          <w:rFonts w:ascii="Arial Rounded MT Bold" w:hAnsi="Arial Rounded MT Bold"/>
          <w:sz w:val="32"/>
          <w:szCs w:val="32"/>
        </w:rPr>
      </w:pPr>
    </w:p>
    <w:p w14:paraId="70534F53" w14:textId="77777777" w:rsidR="00BB42E0" w:rsidRDefault="00BB42E0" w:rsidP="00BB42E0">
      <w:pPr>
        <w:rPr>
          <w:rFonts w:ascii="Arial Rounded MT Bold" w:hAnsi="Arial Rounded MT Bold"/>
          <w:sz w:val="32"/>
          <w:szCs w:val="32"/>
        </w:rPr>
      </w:pPr>
    </w:p>
    <w:p w14:paraId="5BC5C20C" w14:textId="77777777" w:rsidR="00BB42E0" w:rsidRDefault="00BB42E0" w:rsidP="00BB42E0">
      <w:pPr>
        <w:rPr>
          <w:rFonts w:ascii="Arial Rounded MT Bold" w:hAnsi="Arial Rounded MT Bold"/>
          <w:sz w:val="32"/>
          <w:szCs w:val="32"/>
        </w:rPr>
      </w:pPr>
    </w:p>
    <w:p w14:paraId="6C418B64" w14:textId="77777777" w:rsidR="00BB42E0" w:rsidRDefault="00BB42E0" w:rsidP="00BB42E0">
      <w:pPr>
        <w:rPr>
          <w:rFonts w:ascii="Arial Rounded MT Bold" w:hAnsi="Arial Rounded MT Bold"/>
          <w:sz w:val="32"/>
          <w:szCs w:val="32"/>
        </w:rPr>
      </w:pPr>
    </w:p>
    <w:p w14:paraId="308467B7" w14:textId="77777777" w:rsidR="00BB42E0" w:rsidRDefault="00BB42E0" w:rsidP="00BB42E0">
      <w:pPr>
        <w:rPr>
          <w:rFonts w:ascii="Arial Rounded MT Bold" w:hAnsi="Arial Rounded MT Bold"/>
          <w:sz w:val="32"/>
          <w:szCs w:val="32"/>
        </w:rPr>
      </w:pPr>
    </w:p>
    <w:p w14:paraId="1FCBBA41" w14:textId="77777777" w:rsidR="00BB42E0" w:rsidRDefault="00BB42E0" w:rsidP="00BB42E0">
      <w:pPr>
        <w:rPr>
          <w:rFonts w:ascii="Arial Rounded MT Bold" w:hAnsi="Arial Rounded MT Bold"/>
          <w:sz w:val="32"/>
          <w:szCs w:val="32"/>
        </w:rPr>
      </w:pPr>
    </w:p>
    <w:p w14:paraId="6E412422" w14:textId="77777777" w:rsidR="00BB42E0" w:rsidRDefault="00BB42E0" w:rsidP="00BB42E0">
      <w:pPr>
        <w:rPr>
          <w:rFonts w:ascii="Arial Rounded MT Bold" w:hAnsi="Arial Rounded MT Bold"/>
          <w:sz w:val="32"/>
          <w:szCs w:val="32"/>
        </w:rPr>
      </w:pPr>
    </w:p>
    <w:p w14:paraId="5985F9AB" w14:textId="77777777" w:rsidR="00BB42E0" w:rsidRPr="00AC40DB" w:rsidRDefault="00BB42E0">
      <w:pPr>
        <w:rPr>
          <w:rFonts w:ascii="Arial Rounded MT Bold" w:hAnsi="Arial Rounded MT Bold" w:cs="Arial"/>
          <w:sz w:val="24"/>
          <w:szCs w:val="24"/>
        </w:rPr>
      </w:pPr>
      <w:proofErr w:type="gramStart"/>
      <w:r w:rsidRPr="00AC40DB">
        <w:rPr>
          <w:rFonts w:ascii="Arial Rounded MT Bold" w:hAnsi="Arial Rounded MT Bold" w:cs="Arial"/>
          <w:sz w:val="24"/>
          <w:szCs w:val="24"/>
        </w:rPr>
        <w:lastRenderedPageBreak/>
        <w:t>Introduction :</w:t>
      </w:r>
      <w:proofErr w:type="gramEnd"/>
    </w:p>
    <w:p w14:paraId="1743E48A" w14:textId="6F837503" w:rsidR="00FC31CA" w:rsidRPr="00BB42E0" w:rsidRDefault="00BB42E0" w:rsidP="00BB42E0">
      <w:pPr>
        <w:rPr>
          <w:rFonts w:ascii="Arial" w:hAnsi="Arial" w:cs="Arial"/>
        </w:rPr>
      </w:pPr>
      <w:r w:rsidRPr="00BB42E0">
        <w:rPr>
          <w:rFonts w:ascii="Arial" w:hAnsi="Arial" w:cs="Arial"/>
        </w:rPr>
        <w:br/>
      </w:r>
      <w:r>
        <w:rPr>
          <w:rFonts w:ascii="Arial" w:hAnsi="Arial" w:cs="Arial"/>
          <w:color w:val="374151"/>
        </w:rPr>
        <w:t xml:space="preserve">                       </w:t>
      </w:r>
      <w:r w:rsidRPr="00BB42E0">
        <w:rPr>
          <w:rFonts w:ascii="Arial" w:hAnsi="Arial" w:cs="Arial"/>
          <w:color w:val="374151"/>
        </w:rPr>
        <w:t>The inventory system's database structures essential data across tables for products, users (consumers &amp; sellers), orders, transactions, and reviews. It interlinks these entities using relationships, tracking product details (name, quantity, price), user information (login credentials, contact), order specifics (date, total price), and feedback (ratings, comments). The system efficiently categorizes products, manages inventory levels, and ensures secure transactions, providing a comprehensive foundation for inventory management and e-commerce operations.</w:t>
      </w:r>
    </w:p>
    <w:p w14:paraId="6B2409A4" w14:textId="77777777" w:rsidR="00FC31CA" w:rsidRDefault="00FC31CA"/>
    <w:p w14:paraId="7C2EA6DA" w14:textId="00070B20" w:rsidR="00FC31CA" w:rsidRPr="00BB42E0" w:rsidRDefault="00BB42E0">
      <w:pPr>
        <w:rPr>
          <w:rFonts w:ascii="Arial" w:hAnsi="Arial" w:cs="Arial"/>
        </w:rPr>
      </w:pPr>
      <w:r w:rsidRPr="00BB42E0">
        <w:rPr>
          <w:rFonts w:ascii="Arial" w:hAnsi="Arial" w:cs="Arial"/>
          <w:color w:val="374151"/>
        </w:rPr>
        <w:t>The database serves an inventory management system with:</w:t>
      </w:r>
    </w:p>
    <w:p w14:paraId="04580C6D" w14:textId="77777777" w:rsidR="00BB42E0" w:rsidRPr="00BB42E0" w:rsidRDefault="00BB42E0" w:rsidP="00BB42E0">
      <w:pPr>
        <w:numPr>
          <w:ilvl w:val="0"/>
          <w:numId w:val="1"/>
        </w:numPr>
      </w:pPr>
      <w:r w:rsidRPr="00BB42E0">
        <w:rPr>
          <w:b/>
          <w:bCs/>
        </w:rPr>
        <w:t>Tables:</w:t>
      </w:r>
      <w:r w:rsidRPr="00BB42E0">
        <w:t xml:space="preserve"> Structured entities like </w:t>
      </w:r>
      <w:r w:rsidRPr="00BB42E0">
        <w:rPr>
          <w:b/>
          <w:bCs/>
        </w:rPr>
        <w:t>consumer</w:t>
      </w:r>
      <w:r w:rsidRPr="00BB42E0">
        <w:t xml:space="preserve">, </w:t>
      </w:r>
      <w:r w:rsidRPr="00BB42E0">
        <w:rPr>
          <w:b/>
          <w:bCs/>
        </w:rPr>
        <w:t>seller</w:t>
      </w:r>
      <w:r w:rsidRPr="00BB42E0">
        <w:t xml:space="preserve">, </w:t>
      </w:r>
      <w:r w:rsidRPr="00BB42E0">
        <w:rPr>
          <w:b/>
          <w:bCs/>
        </w:rPr>
        <w:t>products</w:t>
      </w:r>
      <w:r w:rsidRPr="00BB42E0">
        <w:t xml:space="preserve">, </w:t>
      </w:r>
      <w:r w:rsidRPr="00BB42E0">
        <w:rPr>
          <w:b/>
          <w:bCs/>
        </w:rPr>
        <w:t>category</w:t>
      </w:r>
      <w:r w:rsidRPr="00BB42E0">
        <w:t xml:space="preserve">, </w:t>
      </w:r>
      <w:r w:rsidRPr="00BB42E0">
        <w:rPr>
          <w:b/>
          <w:bCs/>
        </w:rPr>
        <w:t>order</w:t>
      </w:r>
      <w:r w:rsidRPr="00BB42E0">
        <w:t xml:space="preserve">, </w:t>
      </w:r>
      <w:r w:rsidRPr="00BB42E0">
        <w:rPr>
          <w:b/>
          <w:bCs/>
        </w:rPr>
        <w:t>transaction</w:t>
      </w:r>
      <w:r w:rsidRPr="00BB42E0">
        <w:t xml:space="preserve">, </w:t>
      </w:r>
      <w:r w:rsidRPr="00BB42E0">
        <w:rPr>
          <w:b/>
          <w:bCs/>
        </w:rPr>
        <w:t>review</w:t>
      </w:r>
      <w:r w:rsidRPr="00BB42E0">
        <w:t>, storing vital information.</w:t>
      </w:r>
    </w:p>
    <w:p w14:paraId="40E16A9E" w14:textId="77777777" w:rsidR="00BB42E0" w:rsidRPr="00BB42E0" w:rsidRDefault="00BB42E0" w:rsidP="00BB42E0">
      <w:pPr>
        <w:numPr>
          <w:ilvl w:val="0"/>
          <w:numId w:val="1"/>
        </w:numPr>
      </w:pPr>
      <w:r w:rsidRPr="00BB42E0">
        <w:rPr>
          <w:b/>
          <w:bCs/>
        </w:rPr>
        <w:t>Relations:</w:t>
      </w:r>
      <w:r w:rsidRPr="00BB42E0">
        <w:t xml:space="preserve"> Establishes connections via foreign keys between tables (e.g., </w:t>
      </w:r>
      <w:proofErr w:type="spellStart"/>
      <w:r w:rsidRPr="00BB42E0">
        <w:rPr>
          <w:b/>
          <w:bCs/>
        </w:rPr>
        <w:t>sellerID</w:t>
      </w:r>
      <w:proofErr w:type="spellEnd"/>
      <w:r w:rsidRPr="00BB42E0">
        <w:t xml:space="preserve"> in </w:t>
      </w:r>
      <w:r w:rsidRPr="00BB42E0">
        <w:rPr>
          <w:b/>
          <w:bCs/>
        </w:rPr>
        <w:t>products</w:t>
      </w:r>
      <w:r w:rsidRPr="00BB42E0">
        <w:t xml:space="preserve"> linking to </w:t>
      </w:r>
      <w:r w:rsidRPr="00BB42E0">
        <w:rPr>
          <w:b/>
          <w:bCs/>
        </w:rPr>
        <w:t>seller</w:t>
      </w:r>
      <w:r w:rsidRPr="00BB42E0">
        <w:t>).</w:t>
      </w:r>
    </w:p>
    <w:p w14:paraId="22C41202" w14:textId="77777777" w:rsidR="00BB42E0" w:rsidRPr="00BB42E0" w:rsidRDefault="00BB42E0" w:rsidP="00BB42E0">
      <w:pPr>
        <w:numPr>
          <w:ilvl w:val="0"/>
          <w:numId w:val="1"/>
        </w:numPr>
      </w:pPr>
      <w:r w:rsidRPr="00BB42E0">
        <w:rPr>
          <w:b/>
          <w:bCs/>
        </w:rPr>
        <w:t>Product Details:</w:t>
      </w:r>
      <w:r w:rsidRPr="00BB42E0">
        <w:t xml:space="preserve"> Captures product attributes like name, description, quantity, price, and category.</w:t>
      </w:r>
    </w:p>
    <w:p w14:paraId="56F38BB3" w14:textId="77777777" w:rsidR="00BB42E0" w:rsidRPr="00BB42E0" w:rsidRDefault="00BB42E0" w:rsidP="00BB42E0">
      <w:pPr>
        <w:numPr>
          <w:ilvl w:val="0"/>
          <w:numId w:val="1"/>
        </w:numPr>
      </w:pPr>
      <w:r w:rsidRPr="00BB42E0">
        <w:rPr>
          <w:b/>
          <w:bCs/>
        </w:rPr>
        <w:t>User Management:</w:t>
      </w:r>
      <w:r w:rsidRPr="00BB42E0">
        <w:t xml:space="preserve"> Manages consumer and seller details, login credentials, contact information, and trust factors.</w:t>
      </w:r>
    </w:p>
    <w:p w14:paraId="58433BFA" w14:textId="77777777" w:rsidR="00BB42E0" w:rsidRPr="00BB42E0" w:rsidRDefault="00BB42E0" w:rsidP="00BB42E0">
      <w:pPr>
        <w:numPr>
          <w:ilvl w:val="0"/>
          <w:numId w:val="1"/>
        </w:numPr>
      </w:pPr>
      <w:r w:rsidRPr="00BB42E0">
        <w:rPr>
          <w:b/>
          <w:bCs/>
        </w:rPr>
        <w:t>Order Processing:</w:t>
      </w:r>
      <w:r w:rsidRPr="00BB42E0">
        <w:t xml:space="preserve"> Tracks orders, dates, total prices, and associated transactions.</w:t>
      </w:r>
    </w:p>
    <w:p w14:paraId="2660B984" w14:textId="77777777" w:rsidR="00BB42E0" w:rsidRPr="00BB42E0" w:rsidRDefault="00BB42E0" w:rsidP="00BB42E0">
      <w:pPr>
        <w:numPr>
          <w:ilvl w:val="0"/>
          <w:numId w:val="1"/>
        </w:numPr>
      </w:pPr>
      <w:r w:rsidRPr="00BB42E0">
        <w:rPr>
          <w:b/>
          <w:bCs/>
        </w:rPr>
        <w:t>Feedback Mechanism:</w:t>
      </w:r>
      <w:r w:rsidRPr="00BB42E0">
        <w:t xml:space="preserve"> Records customer reviews, ratings, and comments for products.</w:t>
      </w:r>
    </w:p>
    <w:p w14:paraId="67B9D2AB" w14:textId="77777777" w:rsidR="00BB42E0" w:rsidRPr="00BB42E0" w:rsidRDefault="00BB42E0" w:rsidP="00BB42E0">
      <w:pPr>
        <w:numPr>
          <w:ilvl w:val="0"/>
          <w:numId w:val="1"/>
        </w:numPr>
      </w:pPr>
      <w:r w:rsidRPr="00BB42E0">
        <w:rPr>
          <w:b/>
          <w:bCs/>
        </w:rPr>
        <w:t>Categorization:</w:t>
      </w:r>
      <w:r w:rsidRPr="00BB42E0">
        <w:t xml:space="preserve"> Organizes products into categories for streamlined navigation.</w:t>
      </w:r>
    </w:p>
    <w:p w14:paraId="5ED3E288" w14:textId="77777777" w:rsidR="00BB42E0" w:rsidRPr="00BB42E0" w:rsidRDefault="00BB42E0" w:rsidP="00BB42E0">
      <w:pPr>
        <w:numPr>
          <w:ilvl w:val="0"/>
          <w:numId w:val="1"/>
        </w:numPr>
      </w:pPr>
      <w:r w:rsidRPr="00BB42E0">
        <w:rPr>
          <w:b/>
          <w:bCs/>
        </w:rPr>
        <w:t>Inventory Control:</w:t>
      </w:r>
      <w:r w:rsidRPr="00BB42E0">
        <w:t xml:space="preserve"> Monitors stock levels, aiding in inventory management and restocking decisions.</w:t>
      </w:r>
    </w:p>
    <w:p w14:paraId="01A65147" w14:textId="77777777" w:rsidR="00BB42E0" w:rsidRPr="00BB42E0" w:rsidRDefault="00BB42E0" w:rsidP="00BB42E0">
      <w:pPr>
        <w:numPr>
          <w:ilvl w:val="0"/>
          <w:numId w:val="1"/>
        </w:numPr>
      </w:pPr>
      <w:r w:rsidRPr="00BB42E0">
        <w:rPr>
          <w:b/>
          <w:bCs/>
        </w:rPr>
        <w:t>Transaction Records:</w:t>
      </w:r>
      <w:r w:rsidRPr="00BB42E0">
        <w:t xml:space="preserve"> Stores payment methods, transaction dates, ensuring transparency in financial activities.</w:t>
      </w:r>
    </w:p>
    <w:p w14:paraId="0BD0C090" w14:textId="77777777" w:rsidR="00FC31CA" w:rsidRDefault="00FC31CA"/>
    <w:p w14:paraId="2AB757C8" w14:textId="63B74CF8" w:rsidR="00BB42E0" w:rsidRDefault="00BB42E0">
      <w:pPr>
        <w:rPr>
          <w:rFonts w:ascii="Arial Rounded MT Bold" w:hAnsi="Arial Rounded MT Bold"/>
        </w:rPr>
      </w:pPr>
      <w:r>
        <w:rPr>
          <w:rFonts w:ascii="Arial Rounded MT Bold" w:hAnsi="Arial Rounded MT Bold"/>
        </w:rPr>
        <w:t xml:space="preserve">Tables In the </w:t>
      </w:r>
      <w:proofErr w:type="spellStart"/>
      <w:proofErr w:type="gramStart"/>
      <w:r>
        <w:rPr>
          <w:rFonts w:ascii="Arial Rounded MT Bold" w:hAnsi="Arial Rounded MT Bold"/>
        </w:rPr>
        <w:t>DataBase</w:t>
      </w:r>
      <w:proofErr w:type="spellEnd"/>
      <w:r>
        <w:rPr>
          <w:rFonts w:ascii="Arial Rounded MT Bold" w:hAnsi="Arial Rounded MT Bold"/>
        </w:rPr>
        <w:t xml:space="preserve"> :</w:t>
      </w:r>
      <w:proofErr w:type="gramEnd"/>
    </w:p>
    <w:p w14:paraId="3E18DFDD" w14:textId="77777777" w:rsidR="00BB42E0" w:rsidRPr="00BB42E0" w:rsidRDefault="00BB42E0">
      <w:pPr>
        <w:rPr>
          <w:rFonts w:ascii="Arial Rounded MT Bold" w:hAnsi="Arial Rounded MT Bold"/>
        </w:rPr>
      </w:pPr>
    </w:p>
    <w:p w14:paraId="33033438" w14:textId="7ACA9CD0" w:rsidR="00FC31CA" w:rsidRDefault="00BB42E0" w:rsidP="00BB42E0">
      <w:pPr>
        <w:jc w:val="center"/>
      </w:pPr>
      <w:r w:rsidRPr="00FC31CA">
        <w:drawing>
          <wp:inline distT="0" distB="0" distL="0" distR="0" wp14:anchorId="49EEE268" wp14:editId="6C707995">
            <wp:extent cx="2240474" cy="2004234"/>
            <wp:effectExtent l="0" t="0" r="7620" b="0"/>
            <wp:docPr id="129700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1899" name=""/>
                    <pic:cNvPicPr/>
                  </pic:nvPicPr>
                  <pic:blipFill>
                    <a:blip r:embed="rId5"/>
                    <a:stretch>
                      <a:fillRect/>
                    </a:stretch>
                  </pic:blipFill>
                  <pic:spPr>
                    <a:xfrm>
                      <a:off x="0" y="0"/>
                      <a:ext cx="2240474" cy="2004234"/>
                    </a:xfrm>
                    <a:prstGeom prst="rect">
                      <a:avLst/>
                    </a:prstGeom>
                  </pic:spPr>
                </pic:pic>
              </a:graphicData>
            </a:graphic>
          </wp:inline>
        </w:drawing>
      </w:r>
    </w:p>
    <w:p w14:paraId="4B2F3E46" w14:textId="7DE7C5F6" w:rsidR="00BB42E0" w:rsidRDefault="00BB42E0" w:rsidP="00BB42E0">
      <w:pPr>
        <w:rPr>
          <w:rFonts w:ascii="Arial Rounded MT Bold" w:hAnsi="Arial Rounded MT Bold"/>
        </w:rPr>
      </w:pPr>
      <w:r>
        <w:rPr>
          <w:rFonts w:ascii="Arial Rounded MT Bold" w:hAnsi="Arial Rounded MT Bold"/>
        </w:rPr>
        <w:lastRenderedPageBreak/>
        <w:t>Consumer:</w:t>
      </w:r>
    </w:p>
    <w:p w14:paraId="540E7914" w14:textId="77777777" w:rsidR="00BB42E0" w:rsidRPr="00BB42E0" w:rsidRDefault="00BB42E0" w:rsidP="00BB42E0">
      <w:pPr>
        <w:rPr>
          <w:rFonts w:ascii="Arial Rounded MT Bold" w:hAnsi="Arial Rounded MT Bold"/>
        </w:rPr>
      </w:pPr>
    </w:p>
    <w:p w14:paraId="4CFEB83E" w14:textId="7DAE4A69" w:rsidR="00FC31CA" w:rsidRDefault="00FC31CA">
      <w:r w:rsidRPr="00FC31CA">
        <w:drawing>
          <wp:inline distT="0" distB="0" distL="0" distR="0" wp14:anchorId="22699C2D" wp14:editId="4D449F10">
            <wp:extent cx="5731510" cy="1570990"/>
            <wp:effectExtent l="0" t="0" r="2540" b="0"/>
            <wp:docPr id="193895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55546" name=""/>
                    <pic:cNvPicPr/>
                  </pic:nvPicPr>
                  <pic:blipFill>
                    <a:blip r:embed="rId6"/>
                    <a:stretch>
                      <a:fillRect/>
                    </a:stretch>
                  </pic:blipFill>
                  <pic:spPr>
                    <a:xfrm>
                      <a:off x="0" y="0"/>
                      <a:ext cx="5731510" cy="1570990"/>
                    </a:xfrm>
                    <a:prstGeom prst="rect">
                      <a:avLst/>
                    </a:prstGeom>
                  </pic:spPr>
                </pic:pic>
              </a:graphicData>
            </a:graphic>
          </wp:inline>
        </w:drawing>
      </w:r>
    </w:p>
    <w:p w14:paraId="43C864CB" w14:textId="77777777" w:rsidR="00BB42E0" w:rsidRDefault="00BB42E0">
      <w:pPr>
        <w:rPr>
          <w:rFonts w:ascii="Arial Rounded MT Bold" w:hAnsi="Arial Rounded MT Bold"/>
        </w:rPr>
      </w:pPr>
    </w:p>
    <w:p w14:paraId="61509A63" w14:textId="4A42301F" w:rsidR="00BB42E0" w:rsidRPr="00BB42E0" w:rsidRDefault="00BB42E0">
      <w:pPr>
        <w:rPr>
          <w:rFonts w:ascii="Arial Rounded MT Bold" w:hAnsi="Arial Rounded MT Bold"/>
        </w:rPr>
      </w:pPr>
      <w:proofErr w:type="gramStart"/>
      <w:r>
        <w:rPr>
          <w:rFonts w:ascii="Arial Rounded MT Bold" w:hAnsi="Arial Rounded MT Bold"/>
        </w:rPr>
        <w:t>Seller :</w:t>
      </w:r>
      <w:proofErr w:type="gramEnd"/>
    </w:p>
    <w:p w14:paraId="77CE10BA" w14:textId="77777777" w:rsidR="00FC31CA" w:rsidRDefault="00FC31CA"/>
    <w:p w14:paraId="2A902982" w14:textId="47C6207F" w:rsidR="00FC31CA" w:rsidRDefault="00FC31CA">
      <w:r w:rsidRPr="00FC31CA">
        <w:drawing>
          <wp:inline distT="0" distB="0" distL="0" distR="0" wp14:anchorId="16D9960F" wp14:editId="67D478B0">
            <wp:extent cx="5731510" cy="1564640"/>
            <wp:effectExtent l="0" t="0" r="2540" b="0"/>
            <wp:docPr id="68420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2968" name=""/>
                    <pic:cNvPicPr/>
                  </pic:nvPicPr>
                  <pic:blipFill>
                    <a:blip r:embed="rId7"/>
                    <a:stretch>
                      <a:fillRect/>
                    </a:stretch>
                  </pic:blipFill>
                  <pic:spPr>
                    <a:xfrm>
                      <a:off x="0" y="0"/>
                      <a:ext cx="5731510" cy="1564640"/>
                    </a:xfrm>
                    <a:prstGeom prst="rect">
                      <a:avLst/>
                    </a:prstGeom>
                  </pic:spPr>
                </pic:pic>
              </a:graphicData>
            </a:graphic>
          </wp:inline>
        </w:drawing>
      </w:r>
    </w:p>
    <w:p w14:paraId="101C05DD" w14:textId="77777777" w:rsidR="00BB42E0" w:rsidRDefault="00BB42E0"/>
    <w:p w14:paraId="59E1B4DD" w14:textId="3B8C984A" w:rsidR="00BB42E0" w:rsidRPr="00BB42E0" w:rsidRDefault="00BB42E0">
      <w:pPr>
        <w:rPr>
          <w:rFonts w:ascii="Arial Rounded MT Bold" w:hAnsi="Arial Rounded MT Bold"/>
        </w:rPr>
      </w:pPr>
      <w:proofErr w:type="gramStart"/>
      <w:r>
        <w:rPr>
          <w:rFonts w:ascii="Arial Rounded MT Bold" w:hAnsi="Arial Rounded MT Bold"/>
        </w:rPr>
        <w:t xml:space="preserve">Product </w:t>
      </w:r>
      <w:r>
        <w:rPr>
          <w:rFonts w:ascii="Arial Rounded MT Bold" w:hAnsi="Arial Rounded MT Bold"/>
        </w:rPr>
        <w:t>:</w:t>
      </w:r>
      <w:proofErr w:type="gramEnd"/>
    </w:p>
    <w:p w14:paraId="39471A0F" w14:textId="77777777" w:rsidR="00FC31CA" w:rsidRDefault="00FC31CA"/>
    <w:p w14:paraId="081C00E8" w14:textId="1610A0C9" w:rsidR="00FC31CA" w:rsidRDefault="00FC31CA">
      <w:r w:rsidRPr="00FC31CA">
        <w:drawing>
          <wp:inline distT="0" distB="0" distL="0" distR="0" wp14:anchorId="16F5012F" wp14:editId="766445B4">
            <wp:extent cx="5731510" cy="1746250"/>
            <wp:effectExtent l="0" t="0" r="2540" b="6350"/>
            <wp:docPr id="27426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66390" name=""/>
                    <pic:cNvPicPr/>
                  </pic:nvPicPr>
                  <pic:blipFill>
                    <a:blip r:embed="rId8"/>
                    <a:stretch>
                      <a:fillRect/>
                    </a:stretch>
                  </pic:blipFill>
                  <pic:spPr>
                    <a:xfrm>
                      <a:off x="0" y="0"/>
                      <a:ext cx="5731510" cy="1746250"/>
                    </a:xfrm>
                    <a:prstGeom prst="rect">
                      <a:avLst/>
                    </a:prstGeom>
                  </pic:spPr>
                </pic:pic>
              </a:graphicData>
            </a:graphic>
          </wp:inline>
        </w:drawing>
      </w:r>
    </w:p>
    <w:p w14:paraId="5AA6E4DE" w14:textId="77777777" w:rsidR="00FC31CA" w:rsidRDefault="00FC31CA"/>
    <w:p w14:paraId="74D9E11A" w14:textId="77777777" w:rsidR="00BB42E0" w:rsidRDefault="00BB42E0"/>
    <w:p w14:paraId="6A5618FB" w14:textId="77777777" w:rsidR="00BB42E0" w:rsidRDefault="00BB42E0"/>
    <w:p w14:paraId="749C2E74" w14:textId="77777777" w:rsidR="00BB42E0" w:rsidRDefault="00BB42E0"/>
    <w:p w14:paraId="243DDCC6" w14:textId="77777777" w:rsidR="00BB42E0" w:rsidRDefault="00BB42E0"/>
    <w:p w14:paraId="25CE99C6" w14:textId="642CECFE" w:rsidR="00BB42E0" w:rsidRPr="00BB42E0" w:rsidRDefault="00BB42E0" w:rsidP="00BB42E0">
      <w:pPr>
        <w:rPr>
          <w:rFonts w:ascii="Arial Rounded MT Bold" w:hAnsi="Arial Rounded MT Bold"/>
        </w:rPr>
      </w:pPr>
      <w:proofErr w:type="gramStart"/>
      <w:r>
        <w:rPr>
          <w:rFonts w:ascii="Arial Rounded MT Bold" w:hAnsi="Arial Rounded MT Bold"/>
        </w:rPr>
        <w:lastRenderedPageBreak/>
        <w:t xml:space="preserve">Review </w:t>
      </w:r>
      <w:r>
        <w:rPr>
          <w:rFonts w:ascii="Arial Rounded MT Bold" w:hAnsi="Arial Rounded MT Bold"/>
        </w:rPr>
        <w:t xml:space="preserve"> :</w:t>
      </w:r>
      <w:proofErr w:type="gramEnd"/>
    </w:p>
    <w:p w14:paraId="7F9C2F46" w14:textId="77777777" w:rsidR="00BB42E0" w:rsidRDefault="00BB42E0"/>
    <w:p w14:paraId="528EF8A2" w14:textId="2EBCF777" w:rsidR="00FC31CA" w:rsidRDefault="00FC31CA">
      <w:r w:rsidRPr="00FC31CA">
        <w:drawing>
          <wp:inline distT="0" distB="0" distL="0" distR="0" wp14:anchorId="226E5E02" wp14:editId="7F193B07">
            <wp:extent cx="5646909" cy="1607959"/>
            <wp:effectExtent l="0" t="0" r="0" b="0"/>
            <wp:docPr id="14693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81790" name=""/>
                    <pic:cNvPicPr/>
                  </pic:nvPicPr>
                  <pic:blipFill>
                    <a:blip r:embed="rId9"/>
                    <a:stretch>
                      <a:fillRect/>
                    </a:stretch>
                  </pic:blipFill>
                  <pic:spPr>
                    <a:xfrm>
                      <a:off x="0" y="0"/>
                      <a:ext cx="5646909" cy="1607959"/>
                    </a:xfrm>
                    <a:prstGeom prst="rect">
                      <a:avLst/>
                    </a:prstGeom>
                  </pic:spPr>
                </pic:pic>
              </a:graphicData>
            </a:graphic>
          </wp:inline>
        </w:drawing>
      </w:r>
    </w:p>
    <w:p w14:paraId="723A87C8" w14:textId="77777777" w:rsidR="00BB42E0" w:rsidRDefault="00BB42E0"/>
    <w:p w14:paraId="7575EBEA" w14:textId="7031FECA" w:rsidR="00BB42E0" w:rsidRPr="00BB42E0" w:rsidRDefault="00BB42E0">
      <w:pPr>
        <w:rPr>
          <w:rFonts w:ascii="Arial Rounded MT Bold" w:hAnsi="Arial Rounded MT Bold"/>
        </w:rPr>
      </w:pPr>
      <w:proofErr w:type="gramStart"/>
      <w:r>
        <w:rPr>
          <w:rFonts w:ascii="Arial Rounded MT Bold" w:hAnsi="Arial Rounded MT Bold"/>
        </w:rPr>
        <w:t>Transaction :</w:t>
      </w:r>
      <w:proofErr w:type="gramEnd"/>
    </w:p>
    <w:p w14:paraId="770AED4E" w14:textId="77777777" w:rsidR="00FC31CA" w:rsidRDefault="00FC31CA"/>
    <w:p w14:paraId="75654BE1" w14:textId="1B074EA2" w:rsidR="00FC31CA" w:rsidRDefault="00FC31CA">
      <w:r w:rsidRPr="00FC31CA">
        <w:drawing>
          <wp:inline distT="0" distB="0" distL="0" distR="0" wp14:anchorId="02605CFF" wp14:editId="496854EF">
            <wp:extent cx="5731510" cy="1204595"/>
            <wp:effectExtent l="0" t="0" r="2540" b="0"/>
            <wp:docPr id="78884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43055" name=""/>
                    <pic:cNvPicPr/>
                  </pic:nvPicPr>
                  <pic:blipFill>
                    <a:blip r:embed="rId10"/>
                    <a:stretch>
                      <a:fillRect/>
                    </a:stretch>
                  </pic:blipFill>
                  <pic:spPr>
                    <a:xfrm>
                      <a:off x="0" y="0"/>
                      <a:ext cx="5731510" cy="1204595"/>
                    </a:xfrm>
                    <a:prstGeom prst="rect">
                      <a:avLst/>
                    </a:prstGeom>
                  </pic:spPr>
                </pic:pic>
              </a:graphicData>
            </a:graphic>
          </wp:inline>
        </w:drawing>
      </w:r>
    </w:p>
    <w:p w14:paraId="742D5FE4" w14:textId="77777777" w:rsidR="00BB42E0" w:rsidRDefault="00BB42E0" w:rsidP="00BB42E0">
      <w:pPr>
        <w:rPr>
          <w:rFonts w:ascii="Arial Rounded MT Bold" w:hAnsi="Arial Rounded MT Bold"/>
        </w:rPr>
      </w:pPr>
    </w:p>
    <w:p w14:paraId="49086BBE" w14:textId="00808E07" w:rsidR="00BB42E0" w:rsidRPr="00BB42E0" w:rsidRDefault="00BB42E0" w:rsidP="00BB42E0">
      <w:pPr>
        <w:rPr>
          <w:rFonts w:ascii="Arial Rounded MT Bold" w:hAnsi="Arial Rounded MT Bold"/>
        </w:rPr>
      </w:pPr>
      <w:proofErr w:type="gramStart"/>
      <w:r>
        <w:rPr>
          <w:rFonts w:ascii="Arial Rounded MT Bold" w:hAnsi="Arial Rounded MT Bold"/>
        </w:rPr>
        <w:t>Order</w:t>
      </w:r>
      <w:r>
        <w:rPr>
          <w:rFonts w:ascii="Arial Rounded MT Bold" w:hAnsi="Arial Rounded MT Bold"/>
        </w:rPr>
        <w:t xml:space="preserve"> :</w:t>
      </w:r>
      <w:proofErr w:type="gramEnd"/>
    </w:p>
    <w:p w14:paraId="095D08AD" w14:textId="77777777" w:rsidR="00FC31CA" w:rsidRDefault="00FC31CA"/>
    <w:p w14:paraId="34DA6991" w14:textId="7FE2AFE3" w:rsidR="00FC31CA" w:rsidRDefault="00FC31CA">
      <w:r w:rsidRPr="00FC31CA">
        <w:drawing>
          <wp:inline distT="0" distB="0" distL="0" distR="0" wp14:anchorId="3682A2FB" wp14:editId="6E4F976D">
            <wp:extent cx="5731510" cy="1236980"/>
            <wp:effectExtent l="0" t="0" r="2540" b="1270"/>
            <wp:docPr id="157341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9403" name=""/>
                    <pic:cNvPicPr/>
                  </pic:nvPicPr>
                  <pic:blipFill>
                    <a:blip r:embed="rId11"/>
                    <a:stretch>
                      <a:fillRect/>
                    </a:stretch>
                  </pic:blipFill>
                  <pic:spPr>
                    <a:xfrm>
                      <a:off x="0" y="0"/>
                      <a:ext cx="5731510" cy="1236980"/>
                    </a:xfrm>
                    <a:prstGeom prst="rect">
                      <a:avLst/>
                    </a:prstGeom>
                  </pic:spPr>
                </pic:pic>
              </a:graphicData>
            </a:graphic>
          </wp:inline>
        </w:drawing>
      </w:r>
    </w:p>
    <w:p w14:paraId="73F93614" w14:textId="77777777" w:rsidR="00BB42E0" w:rsidRDefault="00BB42E0" w:rsidP="00BB42E0">
      <w:pPr>
        <w:rPr>
          <w:rFonts w:ascii="Arial Rounded MT Bold" w:hAnsi="Arial Rounded MT Bold"/>
        </w:rPr>
      </w:pPr>
    </w:p>
    <w:p w14:paraId="5ED55485" w14:textId="5DE57F91" w:rsidR="00BB42E0" w:rsidRPr="00BB42E0" w:rsidRDefault="00BB42E0" w:rsidP="00BB42E0">
      <w:pPr>
        <w:rPr>
          <w:rFonts w:ascii="Arial Rounded MT Bold" w:hAnsi="Arial Rounded MT Bold"/>
        </w:rPr>
      </w:pPr>
      <w:proofErr w:type="gramStart"/>
      <w:r>
        <w:rPr>
          <w:rFonts w:ascii="Arial Rounded MT Bold" w:hAnsi="Arial Rounded MT Bold"/>
        </w:rPr>
        <w:t>Category</w:t>
      </w:r>
      <w:r>
        <w:rPr>
          <w:rFonts w:ascii="Arial Rounded MT Bold" w:hAnsi="Arial Rounded MT Bold"/>
        </w:rPr>
        <w:t xml:space="preserve"> :</w:t>
      </w:r>
      <w:proofErr w:type="gramEnd"/>
    </w:p>
    <w:p w14:paraId="145FC314" w14:textId="77777777" w:rsidR="00FC31CA" w:rsidRDefault="00FC31CA"/>
    <w:p w14:paraId="4DEF31D0" w14:textId="703B9294" w:rsidR="00FC31CA" w:rsidRDefault="00FC31CA">
      <w:r w:rsidRPr="00FC31CA">
        <w:drawing>
          <wp:inline distT="0" distB="0" distL="0" distR="0" wp14:anchorId="38732ED4" wp14:editId="278F755B">
            <wp:extent cx="5731510" cy="934085"/>
            <wp:effectExtent l="0" t="0" r="2540" b="0"/>
            <wp:docPr id="118944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44863" name=""/>
                    <pic:cNvPicPr/>
                  </pic:nvPicPr>
                  <pic:blipFill>
                    <a:blip r:embed="rId12"/>
                    <a:stretch>
                      <a:fillRect/>
                    </a:stretch>
                  </pic:blipFill>
                  <pic:spPr>
                    <a:xfrm>
                      <a:off x="0" y="0"/>
                      <a:ext cx="5731510" cy="934085"/>
                    </a:xfrm>
                    <a:prstGeom prst="rect">
                      <a:avLst/>
                    </a:prstGeom>
                  </pic:spPr>
                </pic:pic>
              </a:graphicData>
            </a:graphic>
          </wp:inline>
        </w:drawing>
      </w:r>
    </w:p>
    <w:p w14:paraId="05A6E612" w14:textId="77777777" w:rsidR="00BB42E0" w:rsidRDefault="00BB42E0"/>
    <w:p w14:paraId="7C73BA2C" w14:textId="2A0AAC8E" w:rsidR="00BB42E0" w:rsidRDefault="00BB42E0">
      <w:pPr>
        <w:rPr>
          <w:rFonts w:ascii="Arial Rounded MT Bold" w:hAnsi="Arial Rounded MT Bold"/>
          <w:sz w:val="28"/>
          <w:szCs w:val="28"/>
        </w:rPr>
      </w:pPr>
      <w:proofErr w:type="gramStart"/>
      <w:r>
        <w:rPr>
          <w:rFonts w:ascii="Arial Rounded MT Bold" w:hAnsi="Arial Rounded MT Bold"/>
          <w:sz w:val="28"/>
          <w:szCs w:val="28"/>
        </w:rPr>
        <w:lastRenderedPageBreak/>
        <w:t>CODE :</w:t>
      </w:r>
      <w:proofErr w:type="gramEnd"/>
    </w:p>
    <w:p w14:paraId="3B341965" w14:textId="77777777" w:rsidR="00BB42E0" w:rsidRDefault="00BB42E0">
      <w:pPr>
        <w:rPr>
          <w:rFonts w:ascii="Arial Rounded MT Bold" w:hAnsi="Arial Rounded MT Bold"/>
          <w:sz w:val="28"/>
          <w:szCs w:val="28"/>
        </w:rPr>
      </w:pPr>
    </w:p>
    <w:p w14:paraId="21BC541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DATABASE inventory2;</w:t>
      </w:r>
    </w:p>
    <w:p w14:paraId="50F1C8BF" w14:textId="77777777" w:rsidR="00AC40DB" w:rsidRPr="00AC40DB" w:rsidRDefault="00AC40DB" w:rsidP="00AC40DB">
      <w:pPr>
        <w:rPr>
          <w:rFonts w:ascii="Microsoft YaHei" w:eastAsia="Microsoft YaHei" w:hAnsi="Microsoft YaHei"/>
          <w:sz w:val="18"/>
          <w:szCs w:val="18"/>
        </w:rPr>
      </w:pPr>
    </w:p>
    <w:p w14:paraId="66AF268B"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use inventory</w:t>
      </w:r>
      <w:proofErr w:type="gramStart"/>
      <w:r w:rsidRPr="00AC40DB">
        <w:rPr>
          <w:rFonts w:ascii="Microsoft YaHei" w:eastAsia="Microsoft YaHei" w:hAnsi="Microsoft YaHei"/>
          <w:sz w:val="18"/>
          <w:szCs w:val="18"/>
        </w:rPr>
        <w:t>2 ;</w:t>
      </w:r>
      <w:proofErr w:type="gramEnd"/>
    </w:p>
    <w:p w14:paraId="6866968F" w14:textId="77777777" w:rsidR="00AC40DB" w:rsidRPr="00AC40DB" w:rsidRDefault="00AC40DB" w:rsidP="00AC40DB">
      <w:pPr>
        <w:rPr>
          <w:rFonts w:ascii="Microsoft YaHei" w:eastAsia="Microsoft YaHei" w:hAnsi="Microsoft YaHei"/>
          <w:sz w:val="18"/>
          <w:szCs w:val="18"/>
        </w:rPr>
      </w:pPr>
    </w:p>
    <w:p w14:paraId="42AAD3A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consumer (</w:t>
      </w:r>
    </w:p>
    <w:p w14:paraId="2E86702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consumerID</w:t>
      </w:r>
      <w:proofErr w:type="spellEnd"/>
      <w:r w:rsidRPr="00AC40DB">
        <w:rPr>
          <w:rFonts w:ascii="Microsoft YaHei" w:eastAsia="Microsoft YaHei" w:hAnsi="Microsoft YaHei"/>
          <w:sz w:val="18"/>
          <w:szCs w:val="18"/>
        </w:rPr>
        <w:t xml:space="preserve"> INT AUTO_INCREMENT PRIMARY KEY,</w:t>
      </w:r>
    </w:p>
    <w:p w14:paraId="7688803F"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consumerName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 NOT NULL,</w:t>
      </w:r>
    </w:p>
    <w:p w14:paraId="6DACDE0E"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password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 NOT NULL,</w:t>
      </w:r>
    </w:p>
    <w:p w14:paraId="1BCFB1F4"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address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100),</w:t>
      </w:r>
    </w:p>
    <w:p w14:paraId="09EAA2A7"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phone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20),</w:t>
      </w:r>
    </w:p>
    <w:p w14:paraId="096E9F50"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email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w:t>
      </w:r>
    </w:p>
    <w:p w14:paraId="73E26DD7"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509CD0A2"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seller (</w:t>
      </w:r>
    </w:p>
    <w:p w14:paraId="2AFCB6B0"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sellerID</w:t>
      </w:r>
      <w:proofErr w:type="spellEnd"/>
      <w:r w:rsidRPr="00AC40DB">
        <w:rPr>
          <w:rFonts w:ascii="Microsoft YaHei" w:eastAsia="Microsoft YaHei" w:hAnsi="Microsoft YaHei"/>
          <w:sz w:val="18"/>
          <w:szCs w:val="18"/>
        </w:rPr>
        <w:t xml:space="preserve"> INT AUTO_INCREMENT PRIMARY KEY,</w:t>
      </w:r>
    </w:p>
    <w:p w14:paraId="3BF93DA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sellerName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 NOT NULL,</w:t>
      </w:r>
    </w:p>
    <w:p w14:paraId="63BE0C19"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sellerAddress</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100),</w:t>
      </w:r>
    </w:p>
    <w:p w14:paraId="0CE30748"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sellerPhone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20),</w:t>
      </w:r>
    </w:p>
    <w:p w14:paraId="64506D62" w14:textId="74393280"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sellerEmail</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w:t>
      </w:r>
    </w:p>
    <w:p w14:paraId="7C812609"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019D1485" w14:textId="77777777" w:rsidR="00AC40DB" w:rsidRDefault="00AC40DB" w:rsidP="00AC40DB">
      <w:pPr>
        <w:rPr>
          <w:rFonts w:ascii="Microsoft YaHei" w:eastAsia="Microsoft YaHei" w:hAnsi="Microsoft YaHei"/>
          <w:sz w:val="18"/>
          <w:szCs w:val="18"/>
        </w:rPr>
      </w:pPr>
    </w:p>
    <w:p w14:paraId="48A079F2" w14:textId="77777777" w:rsidR="00AC40DB" w:rsidRDefault="00AC40DB" w:rsidP="00AC40DB">
      <w:pPr>
        <w:rPr>
          <w:rFonts w:ascii="Microsoft YaHei" w:eastAsia="Microsoft YaHei" w:hAnsi="Microsoft YaHei"/>
          <w:sz w:val="18"/>
          <w:szCs w:val="18"/>
        </w:rPr>
      </w:pPr>
    </w:p>
    <w:p w14:paraId="0A13E546" w14:textId="77777777" w:rsidR="00AC40DB" w:rsidRDefault="00AC40DB" w:rsidP="00AC40DB">
      <w:pPr>
        <w:rPr>
          <w:rFonts w:ascii="Microsoft YaHei" w:eastAsia="Microsoft YaHei" w:hAnsi="Microsoft YaHei"/>
          <w:sz w:val="18"/>
          <w:szCs w:val="18"/>
        </w:rPr>
      </w:pPr>
    </w:p>
    <w:p w14:paraId="5B2EF323" w14:textId="77777777" w:rsidR="00AC40DB" w:rsidRDefault="00AC40DB" w:rsidP="00AC40DB">
      <w:pPr>
        <w:rPr>
          <w:rFonts w:ascii="Microsoft YaHei" w:eastAsia="Microsoft YaHei" w:hAnsi="Microsoft YaHei"/>
          <w:sz w:val="18"/>
          <w:szCs w:val="18"/>
        </w:rPr>
      </w:pPr>
    </w:p>
    <w:p w14:paraId="31C47703" w14:textId="77777777" w:rsidR="00AC40DB" w:rsidRDefault="00AC40DB" w:rsidP="00AC40DB">
      <w:pPr>
        <w:rPr>
          <w:rFonts w:ascii="Microsoft YaHei" w:eastAsia="Microsoft YaHei" w:hAnsi="Microsoft YaHei"/>
          <w:sz w:val="18"/>
          <w:szCs w:val="18"/>
        </w:rPr>
      </w:pPr>
    </w:p>
    <w:p w14:paraId="05146800" w14:textId="77777777" w:rsidR="00AC40DB" w:rsidRDefault="00AC40DB" w:rsidP="00AC40DB">
      <w:pPr>
        <w:rPr>
          <w:rFonts w:ascii="Microsoft YaHei" w:eastAsia="Microsoft YaHei" w:hAnsi="Microsoft YaHei"/>
          <w:sz w:val="18"/>
          <w:szCs w:val="18"/>
        </w:rPr>
      </w:pPr>
    </w:p>
    <w:p w14:paraId="50B443C5" w14:textId="77777777" w:rsidR="00AC40DB" w:rsidRPr="00AC40DB" w:rsidRDefault="00AC40DB" w:rsidP="00AC40DB">
      <w:pPr>
        <w:rPr>
          <w:rFonts w:ascii="Microsoft YaHei" w:eastAsia="Microsoft YaHei" w:hAnsi="Microsoft YaHei"/>
          <w:sz w:val="18"/>
          <w:szCs w:val="18"/>
        </w:rPr>
      </w:pPr>
    </w:p>
    <w:p w14:paraId="0228DF8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lastRenderedPageBreak/>
        <w:t>CREATE TABLE products (</w:t>
      </w:r>
    </w:p>
    <w:p w14:paraId="7512F948"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productID</w:t>
      </w:r>
      <w:proofErr w:type="spellEnd"/>
      <w:r w:rsidRPr="00AC40DB">
        <w:rPr>
          <w:rFonts w:ascii="Microsoft YaHei" w:eastAsia="Microsoft YaHei" w:hAnsi="Microsoft YaHei"/>
          <w:sz w:val="18"/>
          <w:szCs w:val="18"/>
        </w:rPr>
        <w:t xml:space="preserve"> INT AUTO_INCREMENT PRIMARY KEY,</w:t>
      </w:r>
    </w:p>
    <w:p w14:paraId="73F224F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productName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100) NOT NULL,</w:t>
      </w:r>
    </w:p>
    <w:p w14:paraId="2B8024B8"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description TEXT,</w:t>
      </w:r>
    </w:p>
    <w:p w14:paraId="6E0D615C"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quantity INT NOT NULL,</w:t>
      </w:r>
    </w:p>
    <w:p w14:paraId="125D014F"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price </w:t>
      </w:r>
      <w:proofErr w:type="gramStart"/>
      <w:r w:rsidRPr="00AC40DB">
        <w:rPr>
          <w:rFonts w:ascii="Microsoft YaHei" w:eastAsia="Microsoft YaHei" w:hAnsi="Microsoft YaHei"/>
          <w:sz w:val="18"/>
          <w:szCs w:val="18"/>
        </w:rPr>
        <w:t>DECIMAL(</w:t>
      </w:r>
      <w:proofErr w:type="gramEnd"/>
      <w:r w:rsidRPr="00AC40DB">
        <w:rPr>
          <w:rFonts w:ascii="Microsoft YaHei" w:eastAsia="Microsoft YaHei" w:hAnsi="Microsoft YaHei"/>
          <w:sz w:val="18"/>
          <w:szCs w:val="18"/>
        </w:rPr>
        <w:t>10, 2) NOT NULL,</w:t>
      </w:r>
    </w:p>
    <w:p w14:paraId="1507E2FB"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sellerID</w:t>
      </w:r>
      <w:proofErr w:type="spellEnd"/>
      <w:r w:rsidRPr="00AC40DB">
        <w:rPr>
          <w:rFonts w:ascii="Microsoft YaHei" w:eastAsia="Microsoft YaHei" w:hAnsi="Microsoft YaHei"/>
          <w:sz w:val="18"/>
          <w:szCs w:val="18"/>
        </w:rPr>
        <w:t xml:space="preserve"> INT NOT NULL,</w:t>
      </w:r>
    </w:p>
    <w:p w14:paraId="6A9B8242"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category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w:t>
      </w:r>
    </w:p>
    <w:p w14:paraId="6AE11E54"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FOREIGN KEY (</w:t>
      </w:r>
      <w:proofErr w:type="spellStart"/>
      <w:r w:rsidRPr="00AC40DB">
        <w:rPr>
          <w:rFonts w:ascii="Microsoft YaHei" w:eastAsia="Microsoft YaHei" w:hAnsi="Microsoft YaHei"/>
          <w:sz w:val="18"/>
          <w:szCs w:val="18"/>
        </w:rPr>
        <w:t>sellerID</w:t>
      </w:r>
      <w:proofErr w:type="spellEnd"/>
      <w:r w:rsidRPr="00AC40DB">
        <w:rPr>
          <w:rFonts w:ascii="Microsoft YaHei" w:eastAsia="Microsoft YaHei" w:hAnsi="Microsoft YaHei"/>
          <w:sz w:val="18"/>
          <w:szCs w:val="18"/>
        </w:rPr>
        <w:t>) REFERENCES seller(</w:t>
      </w:r>
      <w:proofErr w:type="spellStart"/>
      <w:r w:rsidRPr="00AC40DB">
        <w:rPr>
          <w:rFonts w:ascii="Microsoft YaHei" w:eastAsia="Microsoft YaHei" w:hAnsi="Microsoft YaHei"/>
          <w:sz w:val="18"/>
          <w:szCs w:val="18"/>
        </w:rPr>
        <w:t>sellerID</w:t>
      </w:r>
      <w:proofErr w:type="spellEnd"/>
      <w:r w:rsidRPr="00AC40DB">
        <w:rPr>
          <w:rFonts w:ascii="Microsoft YaHei" w:eastAsia="Microsoft YaHei" w:hAnsi="Microsoft YaHei"/>
          <w:sz w:val="18"/>
          <w:szCs w:val="18"/>
        </w:rPr>
        <w:t>)</w:t>
      </w:r>
    </w:p>
    <w:p w14:paraId="59555C1F"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3ABC08C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ALTER TABLE seller</w:t>
      </w:r>
    </w:p>
    <w:p w14:paraId="5AA962E7"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ADD COLUMN </w:t>
      </w:r>
      <w:proofErr w:type="spellStart"/>
      <w:r w:rsidRPr="00AC40DB">
        <w:rPr>
          <w:rFonts w:ascii="Microsoft YaHei" w:eastAsia="Microsoft YaHei" w:hAnsi="Microsoft YaHei"/>
          <w:sz w:val="18"/>
          <w:szCs w:val="18"/>
        </w:rPr>
        <w:t>trustFactor</w:t>
      </w:r>
      <w:proofErr w:type="spellEnd"/>
      <w:r w:rsidRPr="00AC40DB">
        <w:rPr>
          <w:rFonts w:ascii="Microsoft YaHei" w:eastAsia="Microsoft YaHei" w:hAnsi="Microsoft YaHei"/>
          <w:sz w:val="18"/>
          <w:szCs w:val="18"/>
        </w:rPr>
        <w:t xml:space="preserve"> INT;</w:t>
      </w:r>
    </w:p>
    <w:p w14:paraId="2F4422FE"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category (</w:t>
      </w:r>
    </w:p>
    <w:p w14:paraId="63FF3367"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categoryID</w:t>
      </w:r>
      <w:proofErr w:type="spellEnd"/>
      <w:r w:rsidRPr="00AC40DB">
        <w:rPr>
          <w:rFonts w:ascii="Microsoft YaHei" w:eastAsia="Microsoft YaHei" w:hAnsi="Microsoft YaHei"/>
          <w:sz w:val="18"/>
          <w:szCs w:val="18"/>
        </w:rPr>
        <w:t xml:space="preserve"> INT AUTO_INCREMENT PRIMARY KEY,</w:t>
      </w:r>
    </w:p>
    <w:p w14:paraId="5063DB0C"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categoryName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 NOT NULL</w:t>
      </w:r>
    </w:p>
    <w:p w14:paraId="21D73307"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57CD5AF3"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`order` (</w:t>
      </w:r>
    </w:p>
    <w:p w14:paraId="7C26FA1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orderID</w:t>
      </w:r>
      <w:proofErr w:type="spellEnd"/>
      <w:r w:rsidRPr="00AC40DB">
        <w:rPr>
          <w:rFonts w:ascii="Microsoft YaHei" w:eastAsia="Microsoft YaHei" w:hAnsi="Microsoft YaHei"/>
          <w:sz w:val="18"/>
          <w:szCs w:val="18"/>
        </w:rPr>
        <w:t xml:space="preserve"> INT AUTO_INCREMENT PRIMARY KEY,</w:t>
      </w:r>
    </w:p>
    <w:p w14:paraId="7E5507B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orderDate</w:t>
      </w:r>
      <w:proofErr w:type="spellEnd"/>
      <w:r w:rsidRPr="00AC40DB">
        <w:rPr>
          <w:rFonts w:ascii="Microsoft YaHei" w:eastAsia="Microsoft YaHei" w:hAnsi="Microsoft YaHei"/>
          <w:sz w:val="18"/>
          <w:szCs w:val="18"/>
        </w:rPr>
        <w:t xml:space="preserve"> DATE,</w:t>
      </w:r>
    </w:p>
    <w:p w14:paraId="1F15DCB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totalPrice</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DECIMAL(</w:t>
      </w:r>
      <w:proofErr w:type="gramEnd"/>
      <w:r w:rsidRPr="00AC40DB">
        <w:rPr>
          <w:rFonts w:ascii="Microsoft YaHei" w:eastAsia="Microsoft YaHei" w:hAnsi="Microsoft YaHei"/>
          <w:sz w:val="18"/>
          <w:szCs w:val="18"/>
        </w:rPr>
        <w:t>10, 2) NOT NULL,</w:t>
      </w:r>
    </w:p>
    <w:p w14:paraId="24C0F4E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transactionID</w:t>
      </w:r>
      <w:proofErr w:type="spellEnd"/>
      <w:r w:rsidRPr="00AC40DB">
        <w:rPr>
          <w:rFonts w:ascii="Microsoft YaHei" w:eastAsia="Microsoft YaHei" w:hAnsi="Microsoft YaHei"/>
          <w:sz w:val="18"/>
          <w:szCs w:val="18"/>
        </w:rPr>
        <w:t xml:space="preserve"> INT</w:t>
      </w:r>
    </w:p>
    <w:p w14:paraId="197F2F83"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
    <w:p w14:paraId="3F4E6AEA"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3E6860EF"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transaction (</w:t>
      </w:r>
    </w:p>
    <w:p w14:paraId="455B871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transactionID</w:t>
      </w:r>
      <w:proofErr w:type="spellEnd"/>
      <w:r w:rsidRPr="00AC40DB">
        <w:rPr>
          <w:rFonts w:ascii="Microsoft YaHei" w:eastAsia="Microsoft YaHei" w:hAnsi="Microsoft YaHei"/>
          <w:sz w:val="18"/>
          <w:szCs w:val="18"/>
        </w:rPr>
        <w:t xml:space="preserve"> INT AUTO_INCREMENT PRIMARY KEY,</w:t>
      </w:r>
    </w:p>
    <w:p w14:paraId="635973A3"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orderID</w:t>
      </w:r>
      <w:proofErr w:type="spellEnd"/>
      <w:r w:rsidRPr="00AC40DB">
        <w:rPr>
          <w:rFonts w:ascii="Microsoft YaHei" w:eastAsia="Microsoft YaHei" w:hAnsi="Microsoft YaHei"/>
          <w:sz w:val="18"/>
          <w:szCs w:val="18"/>
        </w:rPr>
        <w:t xml:space="preserve"> INT NOT NULL,</w:t>
      </w:r>
    </w:p>
    <w:p w14:paraId="79B61398"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paymentMethod</w:t>
      </w:r>
      <w:proofErr w:type="spellEnd"/>
      <w:r w:rsidRPr="00AC40DB">
        <w:rPr>
          <w:rFonts w:ascii="Microsoft YaHei" w:eastAsia="Microsoft YaHei" w:hAnsi="Microsoft YaHei"/>
          <w:sz w:val="18"/>
          <w:szCs w:val="18"/>
        </w:rPr>
        <w:t xml:space="preserve"> </w:t>
      </w:r>
      <w:proofErr w:type="gramStart"/>
      <w:r w:rsidRPr="00AC40DB">
        <w:rPr>
          <w:rFonts w:ascii="Microsoft YaHei" w:eastAsia="Microsoft YaHei" w:hAnsi="Microsoft YaHei"/>
          <w:sz w:val="18"/>
          <w:szCs w:val="18"/>
        </w:rPr>
        <w:t>VARCHAR(</w:t>
      </w:r>
      <w:proofErr w:type="gramEnd"/>
      <w:r w:rsidRPr="00AC40DB">
        <w:rPr>
          <w:rFonts w:ascii="Microsoft YaHei" w:eastAsia="Microsoft YaHei" w:hAnsi="Microsoft YaHei"/>
          <w:sz w:val="18"/>
          <w:szCs w:val="18"/>
        </w:rPr>
        <w:t>50),</w:t>
      </w:r>
    </w:p>
    <w:p w14:paraId="591AB730"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transactionDate</w:t>
      </w:r>
      <w:proofErr w:type="spellEnd"/>
      <w:r w:rsidRPr="00AC40DB">
        <w:rPr>
          <w:rFonts w:ascii="Microsoft YaHei" w:eastAsia="Microsoft YaHei" w:hAnsi="Microsoft YaHei"/>
          <w:sz w:val="18"/>
          <w:szCs w:val="18"/>
        </w:rPr>
        <w:t xml:space="preserve"> DATETIME,</w:t>
      </w:r>
    </w:p>
    <w:p w14:paraId="70F287C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lastRenderedPageBreak/>
        <w:t xml:space="preserve">    FOREIGN KEY (</w:t>
      </w:r>
      <w:proofErr w:type="spellStart"/>
      <w:r w:rsidRPr="00AC40DB">
        <w:rPr>
          <w:rFonts w:ascii="Microsoft YaHei" w:eastAsia="Microsoft YaHei" w:hAnsi="Microsoft YaHei"/>
          <w:sz w:val="18"/>
          <w:szCs w:val="18"/>
        </w:rPr>
        <w:t>orderID</w:t>
      </w:r>
      <w:proofErr w:type="spellEnd"/>
      <w:r w:rsidRPr="00AC40DB">
        <w:rPr>
          <w:rFonts w:ascii="Microsoft YaHei" w:eastAsia="Microsoft YaHei" w:hAnsi="Microsoft YaHei"/>
          <w:sz w:val="18"/>
          <w:szCs w:val="18"/>
        </w:rPr>
        <w:t>) REFERENCES `order`(</w:t>
      </w:r>
      <w:proofErr w:type="spellStart"/>
      <w:r w:rsidRPr="00AC40DB">
        <w:rPr>
          <w:rFonts w:ascii="Microsoft YaHei" w:eastAsia="Microsoft YaHei" w:hAnsi="Microsoft YaHei"/>
          <w:sz w:val="18"/>
          <w:szCs w:val="18"/>
        </w:rPr>
        <w:t>orderID</w:t>
      </w:r>
      <w:proofErr w:type="spellEnd"/>
      <w:r w:rsidRPr="00AC40DB">
        <w:rPr>
          <w:rFonts w:ascii="Microsoft YaHei" w:eastAsia="Microsoft YaHei" w:hAnsi="Microsoft YaHei"/>
          <w:sz w:val="18"/>
          <w:szCs w:val="18"/>
        </w:rPr>
        <w:t>)</w:t>
      </w:r>
    </w:p>
    <w:p w14:paraId="234FA0E1" w14:textId="77777777" w:rsid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40DBAB95"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CREATE TABLE review (</w:t>
      </w:r>
    </w:p>
    <w:p w14:paraId="465256C9"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reviewID</w:t>
      </w:r>
      <w:proofErr w:type="spellEnd"/>
      <w:r w:rsidRPr="00AC40DB">
        <w:rPr>
          <w:rFonts w:ascii="Microsoft YaHei" w:eastAsia="Microsoft YaHei" w:hAnsi="Microsoft YaHei"/>
          <w:sz w:val="18"/>
          <w:szCs w:val="18"/>
        </w:rPr>
        <w:t xml:space="preserve"> INT AUTO_INCREMENT PRIMARY KEY,</w:t>
      </w:r>
    </w:p>
    <w:p w14:paraId="5FD826D3"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productID</w:t>
      </w:r>
      <w:proofErr w:type="spellEnd"/>
      <w:r w:rsidRPr="00AC40DB">
        <w:rPr>
          <w:rFonts w:ascii="Microsoft YaHei" w:eastAsia="Microsoft YaHei" w:hAnsi="Microsoft YaHei"/>
          <w:sz w:val="18"/>
          <w:szCs w:val="18"/>
        </w:rPr>
        <w:t xml:space="preserve"> INT NOT NULL,</w:t>
      </w:r>
    </w:p>
    <w:p w14:paraId="02564346"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w:t>
      </w:r>
      <w:proofErr w:type="spellStart"/>
      <w:r w:rsidRPr="00AC40DB">
        <w:rPr>
          <w:rFonts w:ascii="Microsoft YaHei" w:eastAsia="Microsoft YaHei" w:hAnsi="Microsoft YaHei"/>
          <w:sz w:val="18"/>
          <w:szCs w:val="18"/>
        </w:rPr>
        <w:t>consumerID</w:t>
      </w:r>
      <w:proofErr w:type="spellEnd"/>
      <w:r w:rsidRPr="00AC40DB">
        <w:rPr>
          <w:rFonts w:ascii="Microsoft YaHei" w:eastAsia="Microsoft YaHei" w:hAnsi="Microsoft YaHei"/>
          <w:sz w:val="18"/>
          <w:szCs w:val="18"/>
        </w:rPr>
        <w:t xml:space="preserve"> INT NOT NULL,</w:t>
      </w:r>
    </w:p>
    <w:p w14:paraId="425F8702"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rating INT,</w:t>
      </w:r>
    </w:p>
    <w:p w14:paraId="65CB2281"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comments TEXT,</w:t>
      </w:r>
    </w:p>
    <w:p w14:paraId="3CF7AA58"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FOREIGN KEY (</w:t>
      </w:r>
      <w:proofErr w:type="spellStart"/>
      <w:r w:rsidRPr="00AC40DB">
        <w:rPr>
          <w:rFonts w:ascii="Microsoft YaHei" w:eastAsia="Microsoft YaHei" w:hAnsi="Microsoft YaHei"/>
          <w:sz w:val="18"/>
          <w:szCs w:val="18"/>
        </w:rPr>
        <w:t>productID</w:t>
      </w:r>
      <w:proofErr w:type="spellEnd"/>
      <w:r w:rsidRPr="00AC40DB">
        <w:rPr>
          <w:rFonts w:ascii="Microsoft YaHei" w:eastAsia="Microsoft YaHei" w:hAnsi="Microsoft YaHei"/>
          <w:sz w:val="18"/>
          <w:szCs w:val="18"/>
        </w:rPr>
        <w:t>) REFERENCES products(</w:t>
      </w:r>
      <w:proofErr w:type="spellStart"/>
      <w:r w:rsidRPr="00AC40DB">
        <w:rPr>
          <w:rFonts w:ascii="Microsoft YaHei" w:eastAsia="Microsoft YaHei" w:hAnsi="Microsoft YaHei"/>
          <w:sz w:val="18"/>
          <w:szCs w:val="18"/>
        </w:rPr>
        <w:t>productID</w:t>
      </w:r>
      <w:proofErr w:type="spellEnd"/>
      <w:r w:rsidRPr="00AC40DB">
        <w:rPr>
          <w:rFonts w:ascii="Microsoft YaHei" w:eastAsia="Microsoft YaHei" w:hAnsi="Microsoft YaHei"/>
          <w:sz w:val="18"/>
          <w:szCs w:val="18"/>
        </w:rPr>
        <w:t>),</w:t>
      </w:r>
    </w:p>
    <w:p w14:paraId="044ED900"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 xml:space="preserve">    FOREIGN KEY (</w:t>
      </w:r>
      <w:proofErr w:type="spellStart"/>
      <w:r w:rsidRPr="00AC40DB">
        <w:rPr>
          <w:rFonts w:ascii="Microsoft YaHei" w:eastAsia="Microsoft YaHei" w:hAnsi="Microsoft YaHei"/>
          <w:sz w:val="18"/>
          <w:szCs w:val="18"/>
        </w:rPr>
        <w:t>consumerID</w:t>
      </w:r>
      <w:proofErr w:type="spellEnd"/>
      <w:r w:rsidRPr="00AC40DB">
        <w:rPr>
          <w:rFonts w:ascii="Microsoft YaHei" w:eastAsia="Microsoft YaHei" w:hAnsi="Microsoft YaHei"/>
          <w:sz w:val="18"/>
          <w:szCs w:val="18"/>
        </w:rPr>
        <w:t>) REFERENCES consumer(</w:t>
      </w:r>
      <w:proofErr w:type="spellStart"/>
      <w:r w:rsidRPr="00AC40DB">
        <w:rPr>
          <w:rFonts w:ascii="Microsoft YaHei" w:eastAsia="Microsoft YaHei" w:hAnsi="Microsoft YaHei"/>
          <w:sz w:val="18"/>
          <w:szCs w:val="18"/>
        </w:rPr>
        <w:t>consumerID</w:t>
      </w:r>
      <w:proofErr w:type="spellEnd"/>
      <w:r w:rsidRPr="00AC40DB">
        <w:rPr>
          <w:rFonts w:ascii="Microsoft YaHei" w:eastAsia="Microsoft YaHei" w:hAnsi="Microsoft YaHei"/>
          <w:sz w:val="18"/>
          <w:szCs w:val="18"/>
        </w:rPr>
        <w:t>)</w:t>
      </w:r>
    </w:p>
    <w:p w14:paraId="5FE77F1C" w14:textId="77777777" w:rsidR="00AC40DB" w:rsidRPr="00AC40DB" w:rsidRDefault="00AC40DB" w:rsidP="00AC40DB">
      <w:pPr>
        <w:rPr>
          <w:rFonts w:ascii="Microsoft YaHei" w:eastAsia="Microsoft YaHei" w:hAnsi="Microsoft YaHei"/>
          <w:sz w:val="18"/>
          <w:szCs w:val="18"/>
        </w:rPr>
      </w:pPr>
      <w:r w:rsidRPr="00AC40DB">
        <w:rPr>
          <w:rFonts w:ascii="Microsoft YaHei" w:eastAsia="Microsoft YaHei" w:hAnsi="Microsoft YaHei"/>
          <w:sz w:val="18"/>
          <w:szCs w:val="18"/>
        </w:rPr>
        <w:t>);</w:t>
      </w:r>
    </w:p>
    <w:p w14:paraId="410548D7" w14:textId="77777777" w:rsidR="00AC40DB" w:rsidRPr="00AC40DB" w:rsidRDefault="00AC40DB" w:rsidP="00AC40DB">
      <w:pPr>
        <w:rPr>
          <w:rFonts w:ascii="Microsoft YaHei" w:eastAsia="Microsoft YaHei" w:hAnsi="Microsoft YaHei"/>
          <w:sz w:val="18"/>
          <w:szCs w:val="18"/>
        </w:rPr>
      </w:pPr>
    </w:p>
    <w:p w14:paraId="02C8287E" w14:textId="77777777" w:rsidR="00AC40DB" w:rsidRPr="00AC40DB" w:rsidRDefault="00AC40DB" w:rsidP="00AC40DB">
      <w:pPr>
        <w:rPr>
          <w:rFonts w:ascii="Microsoft YaHei" w:eastAsia="Microsoft YaHei" w:hAnsi="Microsoft YaHei"/>
          <w:sz w:val="18"/>
          <w:szCs w:val="18"/>
        </w:rPr>
      </w:pPr>
    </w:p>
    <w:p w14:paraId="64A6DFF4" w14:textId="77777777" w:rsidR="00AC40DB" w:rsidRPr="00AC40DB" w:rsidRDefault="00AC40DB">
      <w:pPr>
        <w:rPr>
          <w:rFonts w:ascii="Microsoft YaHei" w:eastAsia="Microsoft YaHei" w:hAnsi="Microsoft YaHei"/>
          <w:sz w:val="18"/>
          <w:szCs w:val="18"/>
        </w:rPr>
      </w:pPr>
    </w:p>
    <w:sectPr w:rsidR="00AC40DB" w:rsidRPr="00AC4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5AC1"/>
    <w:multiLevelType w:val="multilevel"/>
    <w:tmpl w:val="AB5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666DC1"/>
    <w:multiLevelType w:val="hybridMultilevel"/>
    <w:tmpl w:val="C902F35E"/>
    <w:lvl w:ilvl="0" w:tplc="E6E6C6F8">
      <w:numFmt w:val="bullet"/>
      <w:lvlText w:val="-"/>
      <w:lvlJc w:val="left"/>
      <w:pPr>
        <w:ind w:left="5400" w:hanging="360"/>
      </w:pPr>
      <w:rPr>
        <w:rFonts w:ascii="Arial Rounded MT Bold" w:eastAsiaTheme="minorHAnsi" w:hAnsi="Arial Rounded MT Bold" w:cstheme="minorBid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num w:numId="1" w16cid:durableId="1517691045">
    <w:abstractNumId w:val="0"/>
  </w:num>
  <w:num w:numId="2" w16cid:durableId="304893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97"/>
    <w:rsid w:val="000C28D8"/>
    <w:rsid w:val="007B0497"/>
    <w:rsid w:val="00AC40DB"/>
    <w:rsid w:val="00BB42E0"/>
    <w:rsid w:val="00FC3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6E80"/>
  <w15:chartTrackingRefBased/>
  <w15:docId w15:val="{AE771746-6C15-415A-8F93-A07CBBBE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328">
      <w:bodyDiv w:val="1"/>
      <w:marLeft w:val="0"/>
      <w:marRight w:val="0"/>
      <w:marTop w:val="0"/>
      <w:marBottom w:val="0"/>
      <w:divBdr>
        <w:top w:val="none" w:sz="0" w:space="0" w:color="auto"/>
        <w:left w:val="none" w:sz="0" w:space="0" w:color="auto"/>
        <w:bottom w:val="none" w:sz="0" w:space="0" w:color="auto"/>
        <w:right w:val="none" w:sz="0" w:space="0" w:color="auto"/>
      </w:divBdr>
    </w:div>
    <w:div w:id="6083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D</dc:creator>
  <cp:keywords/>
  <dc:description/>
  <cp:lastModifiedBy>Rajesh D</cp:lastModifiedBy>
  <cp:revision>2</cp:revision>
  <dcterms:created xsi:type="dcterms:W3CDTF">2023-12-05T16:14:00Z</dcterms:created>
  <dcterms:modified xsi:type="dcterms:W3CDTF">2023-12-05T16:47:00Z</dcterms:modified>
</cp:coreProperties>
</file>