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45A32"/>
          <w:sz w:val="56"/>
        </w:rPr>
        <w:t>LNTB</w:t>
      </w:r>
    </w:p>
    <w:p>
      <w:pPr>
        <w:jc w:val="center"/>
      </w:pPr>
      <w:r>
        <w:rPr>
          <w:color w:val="1F4E78"/>
          <w:sz w:val="26"/>
        </w:rPr>
        <w:t>Leading Next-Gen Tomato Business</w:t>
      </w:r>
    </w:p>
    <w:p>
      <w:pPr>
        <w:spacing w:before="480"/>
        <w:jc w:val="center"/>
      </w:pPr>
      <w:r>
        <w:rPr>
          <w:b/>
          <w:color w:val="1F4E78"/>
          <w:sz w:val="44"/>
        </w:rPr>
        <w:t>Project Management Plan</w:t>
      </w:r>
    </w:p>
    <w:p>
      <w:pPr>
        <w:jc w:val="center"/>
      </w:pPr>
      <w:r>
        <w:rPr>
          <w:rFonts w:eastAsia="Noto Sans Khmer"/>
          <w:color w:val="1E8449"/>
          <w:sz w:val="26"/>
        </w:rPr>
        <w:t>ផែនការគ្រប់គ្រងគម្រោង</w:t>
      </w:r>
    </w:p>
    <w:p>
      <w:pPr>
        <w:spacing w:before="320"/>
        <w:jc w:val="center"/>
      </w:pPr>
      <w:r>
        <w:rPr>
          <w:b/>
          <w:sz w:val="24"/>
        </w:rPr>
        <w:t>PLC &amp; SDLC Documentation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Document ID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LNTB-PMP-001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Version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Status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 for implementation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Date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Owner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Manager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Reviewer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 / QA Lead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Approver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Academic Supervisor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Classification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Document purpose — </w:t>
            </w:r>
            <w:r>
              <w:rPr>
                <w:rFonts w:ascii="Arial" w:hAnsi="Arial" w:eastAsia="Noto Sans Khmer"/>
                <w:sz w:val="18"/>
              </w:rPr>
              <w:t>This controlled document defines the approved baseline for the LNTB pilot. Changes are managed through the Change Register and must preserve traceability to requirements, design, tests and acceptance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96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Author/Owner</w:t>
            </w:r>
          </w:p>
        </w:tc>
        <w:tc>
          <w:tcPr>
            <w:tcW w:type="dxa" w:w="408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Initial controlled draft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Draft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PLC/SDLC baseline for implementation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11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Signature / Evidence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Supervisor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Meeting minutes or signed copy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Manager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Change/approval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Architecture review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QA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Quality gate record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Delivery Approach</w:t>
      </w:r>
    </w:p>
    <w:p>
      <w:r>
        <w:t>LNTB uses a hybrid approach: stage gates control approval and risk, while two-week engineering iterations produce demonstrable increments. Each iteration includes planning, design refinement, implementation, review, testing and a working demonstration. Hardware and AI work use experiment records because calibration and model quality require empirical evidence.</w:t>
      </w:r>
    </w:p>
    <w:p>
      <w:pPr>
        <w:pStyle w:val="Heading1"/>
        <w:keepNext/>
      </w:pPr>
      <w:r>
        <w:t>2. Life-Cycle Tailoring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PLC Stage</w:t>
            </w:r>
          </w:p>
        </w:tc>
        <w:tc>
          <w:tcPr>
            <w:tcW w:type="dxa" w:w="255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SDLC Activities</w:t>
            </w:r>
          </w:p>
        </w:tc>
        <w:tc>
          <w:tcPr>
            <w:tcW w:type="dxa" w:w="385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Primary Outputs</w:t>
            </w:r>
          </w:p>
        </w:tc>
        <w:tc>
          <w:tcPr>
            <w:tcW w:type="dxa" w:w="113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Exit Gate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Initiation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Discovery and feasibility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Charter, business case, stakeholder map, initial RAID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G0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Planning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Requirements and acceptance planning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PMP, SRS, estimates, schedule, RACI, RTM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G1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Design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Architecture, data, API, hardware, UX, security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Approved design baselines and ADRs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G2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Execution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Iterative firmware/backend/mobile/AI build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Reviewed code, prototypes, unit/component tests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G3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Monitoring &amp; Control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RAID, metrics, change, quality, budget and schedule control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Status reports, registers, corrective actions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Continuous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Validation &amp; Pilot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Integration, calibration, system test, UAT and field pilot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Test reports, pilot evidence, acceptance decision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G4/G5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Closure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Handover, lessons, archive and benefits review</w:t>
            </w:r>
          </w:p>
        </w:tc>
        <w:tc>
          <w:tcPr>
            <w:tcW w:type="dxa" w:w="385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Closure report, operations ownership, backlog</w:t>
            </w:r>
          </w:p>
        </w:tc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G6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Work Breakdown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WBS</w:t>
            </w:r>
          </w:p>
        </w:tc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Work Package</w:t>
            </w:r>
          </w:p>
        </w:tc>
        <w:tc>
          <w:tcPr>
            <w:tcW w:type="dxa" w:w="442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Deliverables</w:t>
            </w:r>
          </w:p>
        </w:tc>
        <w:tc>
          <w:tcPr>
            <w:tcW w:type="dxa" w:w="181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Project governance</w:t>
            </w:r>
          </w:p>
        </w:tc>
        <w:tc>
          <w:tcPr>
            <w:tcW w:type="dxa" w:w="442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Charter, plans, registers, stage gates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Project Manager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2.0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Requirements and UX</w:t>
            </w:r>
          </w:p>
        </w:tc>
        <w:tc>
          <w:tcPr>
            <w:tcW w:type="dxa" w:w="442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SRS, use cases, wireframes, localization catalogue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 / UX Lead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3.0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Architecture and security</w:t>
            </w:r>
          </w:p>
        </w:tc>
        <w:tc>
          <w:tcPr>
            <w:tcW w:type="dxa" w:w="442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Architecture, API/data design, threat model, ADRs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Technical Lead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4.0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Hardware and firmware</w:t>
            </w:r>
          </w:p>
        </w:tc>
        <w:tc>
          <w:tcPr>
            <w:tcW w:type="dxa" w:w="442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Wiring, enclosure, firmware, calibration, device provisioning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IoT Lead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5.0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Backend</w:t>
            </w:r>
          </w:p>
        </w:tc>
        <w:tc>
          <w:tcPr>
            <w:tcW w:type="dxa" w:w="442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Laravel API, auth, ingestion, commands, Reverb, FCM, jobs, storage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Backend Lead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6.0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Mobile</w:t>
            </w:r>
          </w:p>
        </w:tc>
        <w:tc>
          <w:tcPr>
            <w:tcW w:type="dxa" w:w="442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Flutter app, Riverpod, GoRouter, cache, localization, notifications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Mobile Lead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7.0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AI</w:t>
            </w:r>
          </w:p>
        </w:tc>
        <w:tc>
          <w:tcPr>
            <w:tcW w:type="dxa" w:w="442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Dataset, annotation, training, validation, inference service, model card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AI Lead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8.0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Quality and integration</w:t>
            </w:r>
          </w:p>
        </w:tc>
        <w:tc>
          <w:tcPr>
            <w:tcW w:type="dxa" w:w="442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Test automation, system tests, performance, security, defect control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QA Lead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9.0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Deployment and pilot</w:t>
            </w:r>
          </w:p>
        </w:tc>
        <w:tc>
          <w:tcPr>
            <w:tcW w:type="dxa" w:w="442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Environments, release, field installation, monitoring, UAT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Ops / PM</w:t>
            </w:r>
          </w:p>
        </w:tc>
      </w:tr>
      <w:tr>
        <w:tc>
          <w:tcPr>
            <w:tcW w:type="dxa" w:w="90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10.0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Training and closure</w:t>
            </w:r>
          </w:p>
        </w:tc>
        <w:tc>
          <w:tcPr>
            <w:tcW w:type="dxa" w:w="442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Training, handover, benefits evaluation, closure archive</w:t>
            </w:r>
          </w:p>
        </w:tc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PM / Trainer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Baseline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4819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Primary Focus</w:t>
            </w:r>
          </w:p>
        </w:tc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Milestone / Dependency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May 2026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Discovery, farmer problem validation, initial data collection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G0 charter approval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June 2026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Requirements, architecture, UX, BOM, procurement and simulated API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G1/G2 approval; hardware ordered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July 2026 — Weeks 1–2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Backend foundation, device simulator, firmware sensor readout, Flutter skeleton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Vertical slice: reading → dashboard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July 2026 — Weeks 3–4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Commands, meters, offline buffer, ripeness upload/inference, notifications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Integrated release candidate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August 2026 — Weeks 1–2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Calibration, system/security/performance tests, pilot installation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G4 pilot-ready decision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August 2026 — Weeks 3–4</w:t>
            </w:r>
          </w:p>
        </w:tc>
        <w:tc>
          <w:tcPr>
            <w:tcW w:type="dxa" w:w="481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Pilot, UAT, benefits review, final presentation and handover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G5/G6 acceptance and closure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Iteration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04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Participants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Iteration planning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Select work linked to approved requirements; confirm acceptance and capacity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Delivery team + Product Owner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Iteration backlog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Daily coordination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Surface blockers and safety/quality concerns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Delivery team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Issue updates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Design / code review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Validate maintainability, security, tests and compatibility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Peer + Technical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Pull request / review record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Demonstration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Show working increment using realistic data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Team + Product Owner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Demo notes and decisions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Retrospective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Improve process and controls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Delivery team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Actions with owner/date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Scope, Schedule and Cost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2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Control Area</w:t>
            </w:r>
          </w:p>
        </w:tc>
        <w:tc>
          <w:tcPr>
            <w:tcW w:type="dxa" w:w="294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215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Tolerance</w:t>
            </w:r>
          </w:p>
        </w:tc>
        <w:tc>
          <w:tcPr>
            <w:tcW w:type="dxa" w:w="266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Action on Variance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Scope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Approved SRS and out-of-scope list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No unapproved requirement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Raise change request and update RTM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Schedule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WBS milestones and gate dates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≤5 working days at work-package level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Recovery plan; escalate if critical path affected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Cost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Approved BOM/procurement baseline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≤10% total forecast variance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Requote, descale or sponsor-approved change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Quality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Exit criteria and critical defect threshold</w:t>
            </w:r>
          </w:p>
        </w:tc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Zero open critical safety/security defects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Stop release; corrective action and re-test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Resource and Procurement Plan</w:t>
      </w:r>
    </w:p>
    <w:p>
      <w:pPr>
        <w:pStyle w:val="ListBullet"/>
        <w:spacing w:after="60"/>
      </w:pPr>
      <w:r>
        <w:t>Assign named owners for project management, backend, mobile, IoT, AI, QA, operations and farmer validation; one person may hold multiple roles but incompatible approvals should be separated where practical.</w:t>
      </w:r>
    </w:p>
    <w:p>
      <w:pPr>
        <w:pStyle w:val="ListBullet"/>
        <w:spacing w:after="60"/>
      </w:pPr>
      <w:r>
        <w:t>Procurement uses an approved BOM, at least one technical review, compatibility and safety criteria, quotations and receipt inspection.</w:t>
      </w:r>
    </w:p>
    <w:p>
      <w:pPr>
        <w:pStyle w:val="ListBullet"/>
        <w:spacing w:after="60"/>
      </w:pPr>
      <w:r>
        <w:t>Critical spares: one ESP32, one soil sensor, relay, connectors, fuse and protected power supply.</w:t>
      </w:r>
    </w:p>
    <w:p>
      <w:pPr>
        <w:pStyle w:val="ListBullet"/>
        <w:spacing w:after="60"/>
      </w:pPr>
      <w:r>
        <w:t>Licenses and cloud services must have an owner, free-tier/expiry check, renewal decision and data-export path.</w:t>
      </w:r>
    </w:p>
    <w:p>
      <w:pPr>
        <w:pStyle w:val="Heading1"/>
        <w:keepNext/>
      </w:pPr>
      <w:r>
        <w:t>8. Monitoring and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55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94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Target / Trigger</w:t>
            </w:r>
          </w:p>
        </w:tc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47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Requirements implemented and verified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Trend by module; no orphan requirement at acceptance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RTM</w:t>
            </w:r>
          </w:p>
        </w:tc>
        <w:tc>
          <w:tcPr>
            <w:tcW w:type="dxa" w:w="147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 / QA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Milestone variance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Escalate &gt;5 working days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WBS schedule</w:t>
            </w:r>
          </w:p>
        </w:tc>
        <w:tc>
          <w:tcPr>
            <w:tcW w:type="dxa" w:w="147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PM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Budget forecast variance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Escalate &gt;10%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Budget register</w:t>
            </w:r>
          </w:p>
        </w:tc>
        <w:tc>
          <w:tcPr>
            <w:tcW w:type="dxa" w:w="147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PM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Critical/high defects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0 critical; high defects require accepted plan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Defect register</w:t>
            </w:r>
          </w:p>
        </w:tc>
        <w:tc>
          <w:tcPr>
            <w:tcW w:type="dxa" w:w="147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QA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Telemetry delivery latency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95% ≤5 seconds while online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Observability report</w:t>
            </w:r>
          </w:p>
        </w:tc>
        <w:tc>
          <w:tcPr>
            <w:tcW w:type="dxa" w:w="147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Backend/Ops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Device sync completeness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≥99% records reconciled after reconnect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Integration report</w:t>
            </w:r>
          </w:p>
        </w:tc>
        <w:tc>
          <w:tcPr>
            <w:tcW w:type="dxa" w:w="147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IoT/Backend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Test pass rate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≥95% overall and 100% safety/security release tests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Test report</w:t>
            </w:r>
          </w:p>
        </w:tc>
        <w:tc>
          <w:tcPr>
            <w:tcW w:type="dxa" w:w="147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QA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Gate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6803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28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Required Answer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Are deliverables identified, versioned, reviewed and approved?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Yes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Are open risks/issues within approved tolerance?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Yes, or explicitly accepted by authority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Is traceability complete for the gate scope?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Yes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Are safety, security, privacy and data-retention impacts assessed?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Yes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Are test and acceptance results reproducible?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Yes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Is rollback/recovery possible for the next stage?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Yes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Are owners, budget and next-stage resources confirmed?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Yes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Authoritative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1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SRC-01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Khmer proposal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Goals, scope, BOM and timeline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SRC-02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requirements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Functional/non-functional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SRC-03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project structure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Initial architecture, data and APIs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SRC-04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Laravel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Backend implementation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SRC-05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Flutter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Mobile architecture/quality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SRC-06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Espressif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ESP32 hardware/network constraints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 xml:space="preserve">Version 1.0 | Baseline | 2026-07-11 | Page </w:t>
    </w:r>
    <w:r>
      <w:rPr>
        <w:rFonts w:ascii="Arial" w:hAnsi="Arial"/>
        <w:color w:val="666666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  <w:tcBorders>
            <w:bottom w:val="single" w:sz="8" w:color="145A32"/>
          </w:tcBorders>
        </w:tcPr>
        <w:p>
          <w:r/>
          <w:r>
            <w:rPr>
              <w:rFonts w:ascii="Arial" w:hAnsi="Arial" w:eastAsia="Noto Sans Khmer"/>
              <w:b/>
              <w:color w:val="145A32"/>
              <w:sz w:val="15"/>
            </w:rPr>
            <w:t>LNTB | LNTB-PMP-001</w:t>
          </w:r>
        </w:p>
      </w:tc>
      <w:tc>
        <w:tcPr>
          <w:tcW w:type="dxa" w:w="4932"/>
          <w:vAlign w:val="center"/>
          <w:tcBorders>
            <w:bottom w:val="single" w:sz="8" w:color="145A32"/>
          </w:tcBorders>
        </w:tcPr>
        <w:p>
          <w:pPr>
            <w:jc w:val="right"/>
          </w:pPr>
          <w:r/>
          <w:r>
            <w:rPr>
              <w:rFonts w:ascii="Arial" w:hAnsi="Arial" w:eastAsia="Noto Sans Khmer"/>
              <w:b w:val="0"/>
              <w:color w:val="666666"/>
              <w:sz w:val="15"/>
            </w:rPr>
            <w:t>Project Management Plan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Noto Sans Khm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eastAsia="Noto Sans Khmer"/>
      <w:b/>
      <w:bCs/>
      <w:color w:val="145A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Khmer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Noto Sans Khmer"/>
      <w:b/>
      <w:bCs/>
      <w:color w:val="1E84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 w:eastAsia="Noto Sans Khmer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Khme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Khmer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Khme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Noto Sans Khmer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6666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