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Security, Privacy, Backup and Business Continuity Plan</w:t>
      </w:r>
    </w:p>
    <w:p>
      <w:pPr>
        <w:jc w:val="center"/>
      </w:pPr>
      <w:r>
        <w:rPr>
          <w:rFonts w:eastAsia="Noto Sans Khmer"/>
          <w:color w:val="1E8449"/>
          <w:sz w:val="26"/>
        </w:rPr>
        <w:t>ផែនការសន្តិសុខ ឯកជនភាព បម្រុងទុក និងបន្តអាជីវកម្ម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LNTB-SEC-001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Security Owner / Operations Lead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Security Objectives and Scope</w:t>
      </w:r>
    </w:p>
    <w:p>
      <w:r>
        <w:t>This plan protects farmer identities, farm/device access, operational telemetry, irrigation control, images, credentials, source code and service availability. Controls are proportionate to a pilot but must prevent unsafe actuation, unauthorized cross-farm access, secret disclosure and unrecoverable data loss.</w:t>
      </w:r>
    </w:p>
    <w:p>
      <w:pPr>
        <w:pStyle w:val="Heading1"/>
        <w:keepNext/>
      </w:pPr>
      <w:r>
        <w:t>2. Asset and Threat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Asset / Process</w:t>
            </w:r>
          </w:p>
        </w:tc>
        <w:tc>
          <w:tcPr>
            <w:tcW w:type="dxa" w:w="351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Primary Threats</w:t>
            </w:r>
          </w:p>
        </w:tc>
        <w:tc>
          <w:tcPr>
            <w:tcW w:type="dxa" w:w="374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Controls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 control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Unauthorized start, replay, stuck command, server/device compromise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Separate user/device auth, authorization, idempotency, expiry, maximum runtime, fail-off and physical cutoff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 accounts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Credential stuffing, token theft, excessive privileges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Strong password policy, token revocation, rate limits, least privilege, protected storage on device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Device credentials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Shared/hardcoded secret, extraction, lost device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Unique scoped token, hash at rest, one-time provisioning, rotation/revocation, no repository secrets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telemetry/costs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Cross-tenant disclosure, tampering, duplicates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policies, TLS, validation, constraints, audit, idempotency and backups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Tomato images / AI data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Public exposure, over-retention, misleading model result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storage, signed access, size/type validation, consent, retention and model/version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/ database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Injection, dependency flaw, misconfiguration, data loss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Framework validation/ORM, patching, secrets manager/env, backups, restricted network/access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Realtime / push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Unauthorized channel, sensitive payload, stale token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channel authorization, minimal payload, token lifecycle, HTTP resync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Supply chain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Malicious/outdated package or firmware library</w:t>
            </w:r>
          </w:p>
        </w:tc>
        <w:tc>
          <w:tcPr>
            <w:tcW w:type="dxa" w:w="374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Lockfiles, supported versions, review, dependency scanning and release manifest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Identity and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Identity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Authentication</w:t>
            </w:r>
          </w:p>
        </w:tc>
        <w:tc>
          <w:tcPr>
            <w:tcW w:type="dxa" w:w="396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Authorization / Lifecycle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user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Sanctum bearer token after validated login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membership/role policies; revoke on logout, compromise or deactivation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Administrator / Support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Named user account; stronger controls where available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Restricted administrative functions; access recorded and reviewed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ESP32 sensor node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Unique device token with device UID and credential version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Telemetry/commands restricted to its assigned device/farm; rotate/revoke per device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ESP32-CAM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Unique camera credential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Capture upload only for assigned farm/device; no user API access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Service worker / scheduler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Application service identity and environment secret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Minimum database/storage/provider permissions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Never use one shared device API key for all farms.</w:t>
      </w:r>
    </w:p>
    <w:p>
      <w:pPr>
        <w:pStyle w:val="ListBullet"/>
        <w:spacing w:after="60"/>
      </w:pPr>
      <w:r>
        <w:t>Store only token hashes/prefixes server-side where supported; display a secret only at provisioning.</w:t>
      </w:r>
    </w:p>
    <w:p>
      <w:pPr>
        <w:pStyle w:val="ListBullet"/>
        <w:spacing w:after="60"/>
      </w:pPr>
      <w:r>
        <w:t>Mobile tokens use platform-secure storage and are cleared on sign-out or account disablement.</w:t>
      </w:r>
    </w:p>
    <w:p>
      <w:pPr>
        <w:pStyle w:val="ListBullet"/>
        <w:spacing w:after="60"/>
      </w:pPr>
      <w:r>
        <w:t>Authorization is enforced server-side for every farm, device, image, command and realtime subscription.</w:t>
      </w:r>
    </w:p>
    <w:p>
      <w:pPr>
        <w:pStyle w:val="Heading1"/>
        <w:keepNext/>
      </w:pPr>
      <w:r>
        <w:t>4. API, Command and Realtime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37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Implementation Requirement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TLS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HTTPS/WSS only; validate certificates on devices and mobile; no production clear-text fallback.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Input validation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Form Requests validate types, ranges, enum values, units, timestamps, IDs and image metadata.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Mass assignment/output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Explicit fillable/domain mapping and API Resources; never expose credentials/internal fields.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Rate limiting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 user/device/IP with separate image and authentication limits; log repeated abuse.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Idempotency/replay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Client event IDs, Idempotency-Key, command expiry and state-machine checks prevent duplicate actuation.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 safety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Authorization, confirmation, max runtime, allowed parameter ranges, one active event and firmware enforcement.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Realtime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farm channels with authorization callback; event payloads contain minimal data and no secrets.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Push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Notification contains safe summary and destination ID; app fetches authoritative protected detail.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Error handling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Stable error code and correlation ID; no stack trace or secret in production response.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Secrets and Configuration Management</w:t>
      </w:r>
    </w:p>
    <w:p>
      <w:pPr>
        <w:pStyle w:val="ListBullet"/>
        <w:spacing w:after="60"/>
      </w:pPr>
      <w:r>
        <w:t>Environment secrets, app keys, database credentials, FCM credentials and device provisioning secrets are excluded from source control and documents.</w:t>
      </w:r>
    </w:p>
    <w:p>
      <w:pPr>
        <w:pStyle w:val="ListBullet"/>
        <w:spacing w:after="60"/>
      </w:pPr>
      <w:r>
        <w:t>Separate development, test/pilot and production-like credentials and databases. Never copy real secrets into screenshots or logs.</w:t>
      </w:r>
    </w:p>
    <w:p>
      <w:pPr>
        <w:pStyle w:val="ListBullet"/>
        <w:spacing w:after="60"/>
      </w:pPr>
      <w:r>
        <w:t>Rotate secrets after suspected exposure, team-role changes and at planned intervals. Record owner and expiry/rotation date.</w:t>
      </w:r>
    </w:p>
    <w:p>
      <w:pPr>
        <w:pStyle w:val="ListBullet"/>
        <w:spacing w:after="60"/>
      </w:pPr>
      <w:r>
        <w:t>Limit configuration write access; version farm thresholds/tariffs and audit who changed them.</w:t>
      </w:r>
    </w:p>
    <w:p>
      <w:pPr>
        <w:pStyle w:val="ListBullet"/>
        <w:spacing w:after="60"/>
      </w:pPr>
      <w:r>
        <w:t>Debug firmware builds must not log tokens or full sensitive payloads.</w:t>
      </w:r>
    </w:p>
    <w:p>
      <w:pPr>
        <w:pStyle w:val="Heading1"/>
        <w:keepNext/>
      </w:pPr>
      <w:r>
        <w:t>6. Privacy and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6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LNTB Control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Minimization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Collect only account, farm, device, telemetry, command and image information required for pilot objectives.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Transparency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Explain purpose, image use, retention, notifications and support access to participating farmers.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Consent / permission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Obtain documented permission for farm installation, images and any use in AI training/presentation.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Access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members access only their authorized farm; support access is named, temporary where possible and logged.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Retention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Define separate retention for raw images, results, telemetry, audit and backups; execute deletion jobs and verify.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Accuracy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Allow correction of profile/farm configuration and record model/measurement limitations.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Export / deletion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Provide a controlled process to export pilot records and delete or anonymize data after obligations.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Logging, Audit and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6803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Log / Alert Requirement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Authentication and token changes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Success/failure, user/device reference, time, source context; no secret/token value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Farm/device administration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Before/after summary, actor, farm/device, correlation ID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Manual/automatic commands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Requester/decision source, parameters, status transitions, expiry/failure and resulting event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 event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Max runtime, sensor invalid, reboot during actuation, lockout and manual cutoff report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Data synchronization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Backlog count, duplicate count, last sequence, last success and repeated failure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Service health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API errors/latency, queue depth/failures, scheduler heartbeat, DB/storage availability, Reverb connectivity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Image/model processing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Capture checksum, model version, duration, outcome and failure code; no public object URL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Backup and Restore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Data / Configuration</w:t>
            </w:r>
          </w:p>
        </w:tc>
        <w:tc>
          <w:tcPr>
            <w:tcW w:type="dxa" w:w="317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Backup Method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Frequency / Retention</w:t>
            </w:r>
          </w:p>
        </w:tc>
        <w:tc>
          <w:tcPr>
            <w:tcW w:type="dxa" w:w="192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Restore Test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MySQL database</w:t>
            </w:r>
          </w:p>
        </w:tc>
        <w:tc>
          <w:tcPr>
            <w:tcW w:type="dxa" w:w="317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Encrypted logical/managed snapshot with integrity check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Daily; retain daily 14 days and weekly for pilot duration</w:t>
            </w:r>
          </w:p>
        </w:tc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Monthly and before pilot; verify row counts and critical workflows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Private image objects</w:t>
            </w:r>
          </w:p>
        </w:tc>
        <w:tc>
          <w:tcPr>
            <w:tcW w:type="dxa" w:w="317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Provider versioning/lifecycle or encrypted copy as approved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According to image retention; avoid keeping deleted data indefinitely</w:t>
            </w:r>
          </w:p>
        </w:tc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Sample restore and signed-access check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Environment/configuration inventory</w:t>
            </w:r>
          </w:p>
        </w:tc>
        <w:tc>
          <w:tcPr>
            <w:tcW w:type="dxa" w:w="317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Secure documented parameters without secret values; secrets backed up in approved vault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On change</w:t>
            </w:r>
          </w:p>
        </w:tc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Rebuild test environment from documented baseline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Source code and IaC/scripts</w:t>
            </w:r>
          </w:p>
        </w:tc>
        <w:tc>
          <w:tcPr>
            <w:tcW w:type="dxa" w:w="317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Remote version-controlled repository and tagged release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Continuous</w:t>
            </w:r>
          </w:p>
        </w:tc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Clone and build release from 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Firmware binaries/config schema/model artifacts</w:t>
            </w:r>
          </w:p>
        </w:tc>
        <w:tc>
          <w:tcPr>
            <w:tcW w:type="dxa" w:w="317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Checksummed release archive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Each release/model version</w:t>
            </w:r>
          </w:p>
        </w:tc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Flash/load and verify known sample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Project records</w:t>
            </w:r>
          </w:p>
        </w:tc>
        <w:tc>
          <w:tcPr>
            <w:tcW w:type="dxa" w:w="317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Controlled repository and periodic archive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Weekly / at gates</w:t>
            </w:r>
          </w:p>
        </w:tc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Open/read and compare register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Continuity targets — </w:t>
            </w:r>
            <w:r>
              <w:rPr>
                <w:rFonts w:ascii="Arial" w:hAnsi="Arial" w:eastAsia="Noto Sans Khmer"/>
                <w:sz w:val="18"/>
              </w:rPr>
              <w:t>Pilot target RPO: 24 hours. Pilot target RTO: 4 hours for backend service/data restoration. Firmware local safety operation remains independent of those backend targets.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Incident Response</w:t>
      </w:r>
    </w:p>
    <w:p>
      <w:pPr>
        <w:pStyle w:val="ListNumber"/>
        <w:spacing w:after="60"/>
      </w:pPr>
      <w:r>
        <w:t>Detect and record: time, reporter, affected farm/device/service and observed safety/data impact.</w:t>
      </w:r>
    </w:p>
    <w:p>
      <w:pPr>
        <w:pStyle w:val="ListNumber"/>
        <w:spacing w:after="60"/>
      </w:pPr>
      <w:r>
        <w:t>Triage severity and assign Incident Lead; for pump hazard, isolate power/operation first.</w:t>
      </w:r>
    </w:p>
    <w:p>
      <w:pPr>
        <w:pStyle w:val="ListNumber"/>
        <w:spacing w:after="60"/>
      </w:pPr>
      <w:r>
        <w:t>Contain: revoke credentials, disable endpoint/device/feature, block access or switch to safe manual operation.</w:t>
      </w:r>
    </w:p>
    <w:p>
      <w:pPr>
        <w:pStyle w:val="ListNumber"/>
        <w:spacing w:after="60"/>
      </w:pPr>
      <w:r>
        <w:t>Preserve relevant logs, versions and timeline without exposing secrets or personal data.</w:t>
      </w:r>
    </w:p>
    <w:p>
      <w:pPr>
        <w:pStyle w:val="ListNumber"/>
        <w:spacing w:after="60"/>
      </w:pPr>
      <w:r>
        <w:t>Eradicate root cause, patch/configure, rotate credentials and validate dependent systems.</w:t>
      </w:r>
    </w:p>
    <w:p>
      <w:pPr>
        <w:pStyle w:val="ListNumber"/>
        <w:spacing w:after="60"/>
      </w:pPr>
      <w:r>
        <w:t>Recover gradually with monitoring, reconciliation and farmer communication.</w:t>
      </w:r>
    </w:p>
    <w:p>
      <w:pPr>
        <w:pStyle w:val="ListNumber"/>
        <w:spacing w:after="60"/>
      </w:pPr>
      <w:r>
        <w:t>Complete post-incident review, corrective/preventive actions and required document/change updates.</w:t>
      </w:r>
    </w:p>
    <w:p>
      <w:pPr>
        <w:pStyle w:val="Heading1"/>
        <w:keepNext/>
      </w:pPr>
      <w:r>
        <w:t>10. Business Continuity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02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Continuity Response</w:t>
            </w:r>
          </w:p>
        </w:tc>
        <w:tc>
          <w:tcPr>
            <w:tcW w:type="dxa" w:w="323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Recovery / Reconciliation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Internet/backend outage</w:t>
            </w:r>
          </w:p>
        </w:tc>
        <w:tc>
          <w:tcPr>
            <w:tcW w:type="dxa" w:w="402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Firmware runs approved local safe threshold; app shows stale cache; manual physical process available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service; device replays buffered records idempotently; compare sequence gaps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Database outage/corruption</w:t>
            </w:r>
          </w:p>
        </w:tc>
        <w:tc>
          <w:tcPr>
            <w:tcW w:type="dxa" w:w="402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Stop non-essential writes/commands as required; firmware remains safe locally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latest valid backup; replay queues/buffers; validate commands/events/usage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Lost/compromised phone</w:t>
            </w:r>
          </w:p>
        </w:tc>
        <w:tc>
          <w:tcPr>
            <w:tcW w:type="dxa" w:w="402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Revoke user tokens; protect account; use alternate authorized device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Reset credentials and review audit/command history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Lost/compromised ESP32</w:t>
            </w:r>
          </w:p>
        </w:tc>
        <w:tc>
          <w:tcPr>
            <w:tcW w:type="dxa" w:w="402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Isolate/revoke device credential and physical output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Provision replacement; preserve device lineage and calibration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 service unavailable</w:t>
            </w:r>
          </w:p>
        </w:tc>
        <w:tc>
          <w:tcPr>
            <w:tcW w:type="dxa" w:w="402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Capture may queue; no false ready claim; farmer uses manual inspection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Process backlog with model version; notify if delayed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Power loss</w:t>
            </w:r>
          </w:p>
        </w:tc>
        <w:tc>
          <w:tcPr>
            <w:tcW w:type="dxa" w:w="402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Pump/relay fail off; device records boot reason when possible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Inspect hardware; reconcile interrupted event; do not assume completed usage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Security Release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623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Result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Secrets scan and repository review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production/pilot secrets or sensitive exports in source/artifacts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Authentication/authorization tests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User/device cross-farm and privilege bypass attempts fail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 safety/replay tests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Duplicate, expired and unauthorized commands do not actuate pump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TLS and production configuration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HTTPS/WSS, debug off, safe error pages and valid certificate configuration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Dependency review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Lockfiles present; known critical vulnerabilities assessed and resolved/accepted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Backup restore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Restore demonstrated within target and reconciled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Incident contacts/runbook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Named roles and accessible safe shutdown procedure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Privacy/retention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Permission, private storage, signed access and deletion behavior verified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LNTB-SEC-001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Security, Privacy, Backup and Business Continuity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