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Encoding Table</w:t>
      </w:r>
    </w:p>
    <w:p>
      <w:pPr>
        <w:pStyle w:val="Heading2"/>
      </w:pPr>
      <w:r>
        <w:t>1. Introduction</w:t>
      </w:r>
    </w:p>
    <w:p>
      <w:r>
        <w:t>State encoding assigns a unique binary value to each state in the Finite State Machine (FSM). The Digital Voting Machine uses a 2-bit encoding because the controller consists of four states.</w:t>
      </w:r>
    </w:p>
    <w:p>
      <w:pPr>
        <w:pStyle w:val="Heading2"/>
      </w:pPr>
      <w:r>
        <w:t>2. State Encoding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Binary Code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System waits for a valid vote.</w:t>
            </w:r>
          </w:p>
        </w:tc>
      </w:tr>
      <w:tr>
        <w:tc>
          <w:tcPr>
            <w:tcW w:type="dxa" w:w="2880"/>
          </w:tcPr>
          <w:p>
            <w:r>
              <w:t>STORE_VOTE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Stores the selected candidate's vote.</w:t>
            </w:r>
          </w:p>
        </w:tc>
      </w:tr>
      <w:tr>
        <w:tc>
          <w:tcPr>
            <w:tcW w:type="dxa" w:w="2880"/>
          </w:tcPr>
          <w:p>
            <w:r>
              <w:t>WAIT_VOTE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Waits for another vote or result request.</w:t>
            </w:r>
          </w:p>
        </w:tc>
      </w:tr>
      <w:tr>
        <w:tc>
          <w:tcPr>
            <w:tcW w:type="dxa" w:w="2880"/>
          </w:tcPr>
          <w:p>
            <w:r>
              <w:t>SHOW_RESULT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Displays the winning candidate.</w:t>
            </w:r>
          </w:p>
        </w:tc>
      </w:tr>
    </w:tbl>
    <w:p>
      <w:pPr>
        <w:pStyle w:val="Heading2"/>
      </w:pPr>
      <w:r>
        <w:t>3. State Description</w:t>
      </w:r>
    </w:p>
    <w:p>
      <w:r>
        <w:t>The IDLE state is entered after reset. When a valid debounced vote is detected, the FSM moves to STORE_VOTE to update the selected candidate's count. The WAIT_VOTE state allows additional votes to be accepted or waits for the Show Result command. Finally, the SHOW_RESULT state determines the winner and displays it on the 7-segment display.</w:t>
      </w:r>
    </w:p>
    <w:p>
      <w:pPr>
        <w:pStyle w:val="Heading2"/>
      </w:pPr>
      <w:r>
        <w:t>4. Advantages of Binary State Encoding</w:t>
      </w:r>
    </w:p>
    <w:p>
      <w:pPr>
        <w:pStyle w:val="ListBullet"/>
      </w:pPr>
      <w:r>
        <w:t>Simple implementation in Verilog HDL.</w:t>
      </w:r>
    </w:p>
    <w:p>
      <w:pPr>
        <w:pStyle w:val="ListBullet"/>
      </w:pPr>
      <w:r>
        <w:t>Requires only two flip-flops for four states.</w:t>
      </w:r>
    </w:p>
    <w:p>
      <w:pPr>
        <w:pStyle w:val="ListBullet"/>
      </w:pPr>
      <w:r>
        <w:t>Efficient FPGA resource utilization.</w:t>
      </w:r>
    </w:p>
    <w:p>
      <w:pPr>
        <w:pStyle w:val="ListBullet"/>
      </w:pPr>
      <w:r>
        <w:t>Easy debugging during simulation.</w:t>
      </w:r>
    </w:p>
    <w:p>
      <w:pPr>
        <w:pStyle w:val="Heading2"/>
      </w:pPr>
      <w:r>
        <w:t>5. Conclusion</w:t>
      </w:r>
    </w:p>
    <w:p>
      <w:r>
        <w:t>The selected binary state encoding provides an efficient and reliable implementation of the voting controller while minimizing hardware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