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74.png" ContentType="image/png"/>
  <Override PartName="/word/media/rId178.png" ContentType="image/png"/>
  <Override PartName="/word/media/rId181.png" ContentType="image/png"/>
  <Override PartName="/word/media/rId185.png" ContentType="image/png"/>
  <Override PartName="/word/media/rId188.png" ContentType="image/png"/>
  <Override PartName="/word/media/rId192.png" ContentType="image/png"/>
  <Override PartName="/word/media/rId195.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307.png" ContentType="image/png"/>
  <Override PartName="/word/media/rId310.png" ContentType="image/png"/>
  <Override PartName="/word/media/rId288.png" ContentType="image/png"/>
  <Override PartName="/word/media/rId291.png" ContentType="image/png"/>
  <Override PartName="/word/media/rId294.png" ContentType="image/png"/>
  <Override PartName="/word/media/rId298.png" ContentType="image/png"/>
  <Override PartName="/word/media/rId301.png" ContentType="image/png"/>
  <Override PartName="/word/media/rId274.png" ContentType="image/png"/>
  <Override PartName="/word/media/rId277.png" ContentType="image/png"/>
  <Override PartName="/word/media/rId280.png" ContentType="image/png"/>
  <Override PartName="/word/media/rId284.png" ContentType="image/png"/>
  <Override PartName="/word/media/rId164.png" ContentType="image/png"/>
  <Override PartName="/word/media/rId167.png" ContentType="image/png"/>
  <Override PartName="/word/media/rId140.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25.png" ContentType="image/png"/>
  <Override PartName="/word/media/rId129.png" ContentType="image/png"/>
  <Override PartName="/word/media/rId133.png" ContentType="image/png"/>
  <Override PartName="/word/media/rId252.png" ContentType="image/png"/>
  <Override PartName="/word/media/rId256.png" ContentType="image/png"/>
  <Override PartName="/word/media/rId260.png" ContentType="image/png"/>
  <Override PartName="/word/media/rId264.png" ContentType="image/png"/>
  <Override PartName="/word/media/rId268.png" ContentType="image/png"/>
  <Override PartName="/word/media/rId217.png" ContentType="image/png"/>
  <Override PartName="/word/media/rId220.png" ContentType="image/png"/>
  <Override PartName="/word/media/rId211.png" ContentType="image/png"/>
  <Override PartName="/word/media/rId214.png" ContentType="image/png"/>
  <Override PartName="/word/media/rId203.png" ContentType="image/png"/>
  <Override PartName="/word/media/rId86.png" ContentType="image/png"/>
  <Override PartName="/word/media/rId227.png" ContentType="image/png"/>
  <Override PartName="/word/media/rId230.png" ContentType="image/png"/>
  <Override PartName="/word/media/rId235.png" ContentType="image/png"/>
  <Override PartName="/word/media/rId238.png" ContentType="image/png"/>
  <Override PartName="/word/media/rId242.png" ContentType="image/png"/>
  <Override PartName="/word/media/rId245.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3.png" ContentType="image/png"/>
  <Override PartName="/word/media/rId11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2"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libraries</w:t>
      </w:r>
      <w:r>
        <w:br/>
      </w:r>
      <w:r>
        <w:rPr>
          <w:rStyle w:val="CommentTok"/>
        </w:rPr>
        <w:t xml:space="preserve">#library(ROracle)</w:t>
      </w:r>
      <w:r>
        <w:br/>
      </w:r>
      <w:r>
        <w:br/>
      </w:r>
      <w:r>
        <w:rPr>
          <w:rStyle w:val="CommentTok"/>
        </w:rPr>
        <w:t xml:space="preserve">#con = dbConnect(dbDriver("Oracle"), username = keyring::key_list("SECPR")[1,2],</w:t>
      </w:r>
      <w:r>
        <w:br/>
      </w:r>
      <w:r>
        <w:rPr>
          <w:rStyle w:val="CommentTok"/>
        </w:rPr>
        <w:t xml:space="preserve">#                password = keyring::key_get("SECPR", keyring::key_list("SECPR")[1,2]), dbname = "SECPR")</w:t>
      </w:r>
      <w:r>
        <w:br/>
      </w:r>
      <w:r>
        <w:br/>
      </w:r>
      <w:r>
        <w:rPr>
          <w:rStyle w:val="CommentTok"/>
        </w:rPr>
        <w:t xml:space="preserve">#dat &lt;- dbGetQuery(con, "SELECT *</w:t>
      </w:r>
      <w:r>
        <w:br/>
      </w:r>
      <w:r>
        <w:rPr>
          <w:rStyle w:val="CommentTok"/>
        </w:rPr>
        <w:t xml:space="preserve">#                     FROM rdi.V_REC_ACL_MRIP_FES_IMP@secapxdv_dblk.sfsc.noaa.gov")</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cat</w:t>
      </w:r>
      <w:r>
        <w:rPr>
          <w:rStyle w:val="NormalTok"/>
        </w:rPr>
        <w:t xml:space="preserve">(</w:t>
      </w:r>
      <w:r>
        <w:rPr>
          <w:rStyle w:val="StringTok"/>
        </w:rPr>
        <w:t xml:space="preserve">"Discarding rates by region and sector - all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all years:</w:t>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FunctionTok"/>
        </w:rPr>
        <w:t xml:space="preserve">cat</w:t>
      </w:r>
      <w:r>
        <w:rPr>
          <w:rStyle w:val="NormalTok"/>
        </w:rPr>
        <w:t xml:space="preserve">(</w:t>
      </w:r>
      <w:r>
        <w:rPr>
          <w:rStyle w:val="StringTok"/>
        </w:rPr>
        <w:t xml:space="preserve">"Discarding rates by region and sector - last 5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last 5 years:</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last 5 years</w:t>
      </w:r>
    </w:p>
    <w:p>
      <w:pPr>
        <w:pStyle w:val="SourceCode"/>
      </w:pPr>
      <w:r>
        <w:rPr>
          <w:rStyle w:val="VerbatimChar"/>
        </w:rPr>
        <w:t xml:space="preserve">      Hire   Rec</w:t>
      </w:r>
      <w:r>
        <w:br/>
      </w:r>
      <w:r>
        <w:rPr>
          <w:rStyle w:val="VerbatimChar"/>
        </w:rPr>
        <w:t xml:space="preserve">FLK  21.85 36.10</w:t>
      </w:r>
      <w:r>
        <w:br/>
      </w:r>
      <w:r>
        <w:rPr>
          <w:rStyle w:val="VerbatimChar"/>
        </w:rPr>
        <w:t xml:space="preserve">NCFL 14.95 11.69</w:t>
      </w:r>
      <w:r>
        <w:br/>
      </w:r>
      <w:r>
        <w:rPr>
          <w:rStyle w:val="VerbatimChar"/>
        </w:rPr>
        <w:t xml:space="preserve">NNC   0.40  6.17</w:t>
      </w:r>
      <w:r>
        <w:br/>
      </w:r>
      <w:r>
        <w:rPr>
          <w:rStyle w:val="VerbatimChar"/>
        </w:rPr>
        <w:t xml:space="preserve">VBM   5.54 19.45</w:t>
      </w:r>
    </w:p>
    <w:p>
      <w:pPr>
        <w:pStyle w:val="SourceCode"/>
      </w:pPr>
      <w:r>
        <w:rPr>
          <w:rStyle w:val="FunctionTok"/>
        </w:rPr>
        <w:t xml:space="preserve">cat</w:t>
      </w:r>
      <w:r>
        <w:rPr>
          <w:rStyle w:val="NormalTok"/>
        </w:rPr>
        <w:t xml:space="preserve">(</w:t>
      </w:r>
      <w:r>
        <w:rPr>
          <w:rStyle w:val="StringTok"/>
        </w:rPr>
        <w:t xml:space="preserve">"Discarding rates by region and sector - most recent year: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most recent year:</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most recent year</w:t>
      </w:r>
    </w:p>
    <w:p>
      <w:pPr>
        <w:pStyle w:val="SourceCode"/>
      </w:pPr>
      <w:r>
        <w:rPr>
          <w:rStyle w:val="VerbatimChar"/>
        </w:rPr>
        <w:t xml:space="preserve">      Hire   Rec</w:t>
      </w:r>
      <w:r>
        <w:br/>
      </w:r>
      <w:r>
        <w:rPr>
          <w:rStyle w:val="VerbatimChar"/>
        </w:rPr>
        <w:t xml:space="preserve">FLK  24.77 30.23</w:t>
      </w:r>
      <w:r>
        <w:br/>
      </w:r>
      <w:r>
        <w:rPr>
          <w:rStyle w:val="VerbatimChar"/>
        </w:rPr>
        <w:t xml:space="preserve">NCFL 11.65 21.46</w:t>
      </w:r>
      <w:r>
        <w:br/>
      </w:r>
      <w:r>
        <w:rPr>
          <w:rStyle w:val="VerbatimChar"/>
        </w:rPr>
        <w:t xml:space="preserve">NNC   0.94  0.00</w:t>
      </w:r>
      <w:r>
        <w:br/>
      </w:r>
      <w:r>
        <w:rPr>
          <w:rStyle w:val="VerbatimChar"/>
        </w:rPr>
        <w:t xml:space="preserve">VBM   6.24 26.86</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bookmarkEnd w:id="107"/>
    <w:bookmarkStart w:id="111" w:name="add-the-post-release-discard-mortality"/>
    <w:p>
      <w:pPr>
        <w:pStyle w:val="Heading2"/>
      </w:pPr>
      <w:r>
        <w:t xml:space="preserve">9.6 Add the post-release discard mortality</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w:t>
      </w:r>
      <w:r>
        <w:br/>
      </w: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1088303"/>
            <wp:effectExtent b="0" l="0" r="0" t="0"/>
            <wp:docPr descr="" title="" id="109" name="Picture"/>
            <a:graphic>
              <a:graphicData uri="http://schemas.openxmlformats.org/drawingml/2006/picture">
                <pic:pic>
                  <pic:nvPicPr>
                    <pic:cNvPr descr="MRIP_files/figure-docx/unnamed-chunk-9-1.png" id="110" name="Picture"/>
                    <pic:cNvPicPr>
                      <a:picLocks noChangeArrowheads="1" noChangeAspect="1"/>
                    </pic:cNvPicPr>
                  </pic:nvPicPr>
                  <pic:blipFill>
                    <a:blip r:embed="rId108"/>
                    <a:stretch>
                      <a:fillRect/>
                    </a:stretch>
                  </pic:blipFill>
                  <pic:spPr bwMode="auto">
                    <a:xfrm>
                      <a:off x="0" y="0"/>
                      <a:ext cx="4620126" cy="11088303"/>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2.78      1.63      0.30      0.98      5.72      3.68      2.38      3.98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8.02      4.12      0.09      1.64     15.10      2.84      0.10      7.32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4.34</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8.52</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55478644 377580042</w:t>
      </w:r>
      <w:r>
        <w:br/>
      </w:r>
      <w:r>
        <w:rPr>
          <w:rStyle w:val="VerbatimChar"/>
        </w:rPr>
        <w:t xml:space="preserve">NCFL 16800175  68063202</w:t>
      </w:r>
      <w:r>
        <w:br/>
      </w:r>
      <w:r>
        <w:rPr>
          <w:rStyle w:val="VerbatimChar"/>
        </w:rPr>
        <w:t xml:space="preserve">NNC  56269610  32971138</w:t>
      </w:r>
      <w:r>
        <w:br/>
      </w:r>
      <w:r>
        <w:rPr>
          <w:rStyle w:val="VerbatimChar"/>
        </w:rPr>
        <w:t xml:space="preserve">VBM   5792004  39150014</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1"/>
    <w:bookmarkEnd w:id="112"/>
    <w:bookmarkStart w:id="121"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6"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4" name="Picture"/>
            <a:graphic>
              <a:graphicData uri="http://schemas.openxmlformats.org/drawingml/2006/picture">
                <pic:pic>
                  <pic:nvPicPr>
                    <pic:cNvPr descr="plots/PLL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6"/>
    <w:bookmarkStart w:id="120"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8" name="Picture"/>
            <a:graphic>
              <a:graphicData uri="http://schemas.openxmlformats.org/drawingml/2006/picture">
                <pic:pic>
                  <pic:nvPicPr>
                    <pic:cNvPr descr="plots/tripticket_seasonality.png" id="119" name="Picture"/>
                    <pic:cNvPicPr>
                      <a:picLocks noChangeArrowheads="1" noChangeAspect="1"/>
                    </pic:cNvPicPr>
                  </pic:nvPicPr>
                  <pic:blipFill>
                    <a:blip r:embed="rId11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20"/>
    <w:bookmarkEnd w:id="121"/>
    <w:bookmarkStart w:id="137"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2">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4"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3">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4"/>
    <w:bookmarkStart w:id="128"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6" name="Picture"/>
            <a:graphic>
              <a:graphicData uri="http://schemas.openxmlformats.org/drawingml/2006/picture">
                <pic:pic>
                  <pic:nvPicPr>
                    <pic:cNvPr descr="SAU_highseas_files/figure-docx/unnamed-chunk-2-1.png" id="127" name="Picture"/>
                    <pic:cNvPicPr>
                      <a:picLocks noChangeArrowheads="1" noChangeAspect="1"/>
                    </pic:cNvPicPr>
                  </pic:nvPicPr>
                  <pic:blipFill>
                    <a:blip r:embed="rId125"/>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8"/>
    <w:bookmarkStart w:id="132"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3-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2"/>
    <w:bookmarkStart w:id="136"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4" name="Picture"/>
            <a:graphic>
              <a:graphicData uri="http://schemas.openxmlformats.org/drawingml/2006/picture">
                <pic:pic>
                  <pic:nvPicPr>
                    <pic:cNvPr descr="SAU_highseas_files/figure-docx/unnamed-chunk-5-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6"/>
    <w:bookmarkEnd w:id="137"/>
    <w:bookmarkStart w:id="172" w:name="X22894ae36b77d4b708e65cbe2e86c5924bd53b9"/>
    <w:p>
      <w:pPr>
        <w:pStyle w:val="Heading1"/>
      </w:pPr>
      <w:r>
        <w:t xml:space="preserve">12. Analysis of international catches in territorial waters</w:t>
      </w:r>
    </w:p>
    <w:bookmarkStart w:id="139"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8">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9"/>
    <w:bookmarkStart w:id="143"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1" name="Picture"/>
            <a:graphic>
              <a:graphicData uri="http://schemas.openxmlformats.org/drawingml/2006/picture">
                <pic:pic>
                  <pic:nvPicPr>
                    <pic:cNvPr descr="SAU_EEZs_files/figure-docx/unnamed-chunk-2-1.png" id="142" name="Picture"/>
                    <pic:cNvPicPr>
                      <a:picLocks noChangeArrowheads="1" noChangeAspect="1"/>
                    </pic:cNvPicPr>
                  </pic:nvPicPr>
                  <pic:blipFill>
                    <a:blip r:embed="rId140"/>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3"/>
    <w:bookmarkStart w:id="144"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4"/>
    <w:bookmarkStart w:id="151"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6" name="Picture"/>
            <a:graphic>
              <a:graphicData uri="http://schemas.openxmlformats.org/drawingml/2006/picture">
                <pic:pic>
                  <pic:nvPicPr>
                    <pic:cNvPr descr="SAU_EEZs_files/figure-docx/unnamed-chunk-5-1.png" id="147" name="Picture"/>
                    <pic:cNvPicPr>
                      <a:picLocks noChangeArrowheads="1" noChangeAspect="1"/>
                    </pic:cNvPicPr>
                  </pic:nvPicPr>
                  <pic:blipFill>
                    <a:blip r:embed="rId145"/>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9" name="Picture"/>
            <a:graphic>
              <a:graphicData uri="http://schemas.openxmlformats.org/drawingml/2006/picture">
                <pic:pic>
                  <pic:nvPicPr>
                    <pic:cNvPr descr="SAU_EEZs_files/figure-docx/unnamed-chunk-6-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1"/>
    <w:bookmarkStart w:id="163"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4" name="Picture"/>
            <a:graphic>
              <a:graphicData uri="http://schemas.openxmlformats.org/drawingml/2006/picture">
                <pic:pic>
                  <pic:nvPicPr>
                    <pic:cNvPr descr="SAU_EEZs_files/figure-docx/unnamed-chunk-7-1.png" id="155" name="Picture"/>
                    <pic:cNvPicPr>
                      <a:picLocks noChangeArrowheads="1" noChangeAspect="1"/>
                    </pic:cNvPicPr>
                  </pic:nvPicPr>
                  <pic:blipFill>
                    <a:blip r:embed="rId153"/>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7" name="Picture"/>
            <a:graphic>
              <a:graphicData uri="http://schemas.openxmlformats.org/drawingml/2006/picture">
                <pic:pic>
                  <pic:nvPicPr>
                    <pic:cNvPr descr="SAU_EEZs_files/figure-docx/unnamed-chunk-8-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60" name="Picture"/>
            <a:graphic>
              <a:graphicData uri="http://schemas.openxmlformats.org/drawingml/2006/picture">
                <pic:pic>
                  <pic:nvPicPr>
                    <pic:cNvPr descr="SAU_EEZs_files/figure-docx/unnamed-chunk-9-1.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3"/>
    <w:bookmarkStart w:id="170" w:name="additional-error-in-curacao-catches"/>
    <w:p>
      <w:pPr>
        <w:pStyle w:val="Heading2"/>
      </w:pPr>
      <w:r>
        <w:t xml:space="preserve">12.6 Additional error in Curacao catches</w:t>
      </w:r>
    </w:p>
    <w:p>
      <w:pPr>
        <w:pStyle w:val="FirstParagraph"/>
      </w:pPr>
      <w:r>
        <w:t xml:space="preserve">During the MSE review in August 2026, we uncovered a similar error in the database in the catch history for Curacao. Here also, we find catches attributed to a U.S. fleet operating within the EEZ. These catches seem unreasonable given no known commercial U.S. fleets operating in the small island nation and the overall magnitude of the catches given the very small EEZ.</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rPr>
          <w:rStyle w:val="NormalTok"/>
        </w:rPr>
        <w:t xml:space="preserve"> </w:t>
      </w:r>
      <w:r>
        <w:rPr>
          <w:rStyle w:val="CommentTok"/>
        </w:rPr>
        <w:t xml:space="preserve"># convert tonnes to pounds </w:t>
      </w:r>
      <w:r>
        <w:br/>
      </w:r>
      <w:r>
        <w:br/>
      </w:r>
      <w:r>
        <w:rPr>
          <w:rStyle w:val="NormalTok"/>
        </w:rPr>
        <w:t xml:space="preserve">v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0-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summarize Curacao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Curacao's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168" name="Picture"/>
            <a:graphic>
              <a:graphicData uri="http://schemas.openxmlformats.org/drawingml/2006/picture">
                <pic:pic>
                  <pic:nvPicPr>
                    <pic:cNvPr descr="SAU_EEZs_files/figure-docx/unnamed-chunk-10-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Given the sharp increase appearing in the same year (2013), we suspect that these data also appear in the database due to the spatially reshuffled landing reports to ICCAT from</w:t>
      </w:r>
      <w:r>
        <w:t xml:space="preserve"> </w:t>
      </w:r>
      <w:hyperlink r:id="rId162">
        <w:r>
          <w:rPr>
            <w:rStyle w:val="Hyperlink"/>
          </w:rPr>
          <w:t xml:space="preserve">Coulter et al. (2020)</w:t>
        </w:r>
      </w:hyperlink>
      <w:r>
        <w:t xml:space="preserve">. We remove these catches from subsequent analysis given the likely error.</w:t>
      </w:r>
    </w:p>
    <w:bookmarkEnd w:id="170"/>
    <w:bookmarkStart w:id="171" w:name="references"/>
    <w:p>
      <w:pPr>
        <w:pStyle w:val="Heading2"/>
      </w:pPr>
      <w:r>
        <w:t xml:space="preserve">12.7 References</w:t>
      </w:r>
    </w:p>
    <w:p>
      <w:pPr>
        <w:pStyle w:val="FirstParagraph"/>
      </w:pPr>
      <w:r>
        <w:t xml:space="preserve">Pauly D., Zeller D., Palomares M.L.D. (Editors), 2020. Sea Around Us Concepts, Design and Data (seaaroundus.org).</w:t>
      </w:r>
    </w:p>
    <w:bookmarkEnd w:id="171"/>
    <w:bookmarkEnd w:id="172"/>
    <w:bookmarkStart w:id="201" w:name="X032778beb1e95ef7b49f3fa5df62927bf0ccb2a"/>
    <w:p>
      <w:pPr>
        <w:pStyle w:val="Heading1"/>
      </w:pPr>
      <w:r>
        <w:t xml:space="preserve">13. Compilation of international catches from FAO</w:t>
      </w:r>
    </w:p>
    <w:p>
      <w:pPr>
        <w:pStyle w:val="FirstParagraph"/>
      </w:pPr>
      <w:r>
        <w:t xml:space="preserve">The Food and Agriculture Organization (FAO) is a specialized agency of the United Nations that monitors global agriculture, forestry, and fisheries. Its fisheries database provides one of the most comprehensive long-term records of international wild-capture fishing, drawing directly from official national reporting and standardized estimation models. Unlike the Sea Around Us (SAU) database, the FAO database contains only data officially declared by member countries and does not apply any catch algorithms to fill in missing data. However, as a transparent and standardized database it offers a useful comparison to the SAU database.</w:t>
      </w:r>
    </w:p>
    <w:p>
      <w:pPr>
        <w:pStyle w:val="BodyText"/>
      </w:pPr>
      <w:r>
        <w:t xml:space="preserve">Annual catch data for common dolphinfish (Coryphaena hippurus) were pulled from the</w:t>
      </w:r>
      <w:r>
        <w:t xml:space="preserve"> </w:t>
      </w:r>
      <w:hyperlink r:id="rId173">
        <w:r>
          <w:rPr>
            <w:rStyle w:val="Hyperlink"/>
          </w:rPr>
          <w:t xml:space="preserve">FAO Global Capture Production database</w:t>
        </w:r>
      </w:hyperlink>
      <w:r>
        <w:t xml:space="preserve"> </w:t>
      </w:r>
      <w:r>
        <w:t xml:space="preserve">(FAO, 2024). We filtered the dataset for FAO Fishing Areas 21 (Northwest Atlantic) and 31 (Western Central Atlantic) using the 3-alpha species code DOL. The code for the data pull is in the FAO_access_data.R file; the data are saved and accessed locally here.</w:t>
      </w:r>
    </w:p>
    <w:bookmarkStart w:id="177" w:name="download-fao-data-and-summarize"/>
    <w:p>
      <w:pPr>
        <w:pStyle w:val="Heading2"/>
      </w:pPr>
      <w:r>
        <w:t xml:space="preserve">13.1 Download FAO data and summarize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libraries</w:t>
      </w:r>
      <w:r>
        <w:br/>
      </w:r>
      <w:r>
        <w:rPr>
          <w:rStyle w:val="FunctionTok"/>
        </w:rPr>
        <w:t xml:space="preserve">library</w:t>
      </w:r>
      <w:r>
        <w:rPr>
          <w:rStyle w:val="NormalTok"/>
        </w:rPr>
        <w:t xml:space="preserve">(pals)</w:t>
      </w:r>
      <w:r>
        <w:br/>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"data/FAO_dolphin_data.csv"</w:t>
      </w:r>
      <w:r>
        <w:rPr>
          <w:rStyle w:val="NormalTok"/>
        </w:rPr>
        <w:t xml:space="preserve">)  </w:t>
      </w:r>
      <w:r>
        <w:rPr>
          <w:rStyle w:val="CommentTok"/>
        </w:rPr>
        <w:t xml:space="preserve"># open the FAO data file</w:t>
      </w:r>
      <w:r>
        <w:br/>
      </w:r>
      <w:r>
        <w:rPr>
          <w:rStyle w:val="FunctionTok"/>
        </w:rPr>
        <w:t xml:space="preserve">head</w:t>
      </w:r>
      <w:r>
        <w:rPr>
          <w:rStyle w:val="NormalTok"/>
        </w:rPr>
        <w:t xml:space="preserve">(df)</w:t>
      </w:r>
    </w:p>
    <w:p>
      <w:pPr>
        <w:pStyle w:val="SourceCode"/>
      </w:pPr>
      <w:r>
        <w:rPr>
          <w:rStyle w:val="VerbatimChar"/>
        </w:rPr>
        <w:t xml:space="preserve">                        JURISDICTION AREA     SCIENTIFIC_NAME YEAR</w:t>
      </w:r>
      <w:r>
        <w:br/>
      </w:r>
      <w:r>
        <w:rPr>
          <w:rStyle w:val="VerbatimChar"/>
        </w:rPr>
        <w:t xml:space="preserve">1                             Belize   21 Coryphaena hippurus 2022</w:t>
      </w:r>
      <w:r>
        <w:br/>
      </w:r>
      <w:r>
        <w:rPr>
          <w:rStyle w:val="VerbatimChar"/>
        </w:rPr>
        <w:t xml:space="preserve">2                             Canada   21 Coryphaena hippurus 2022</w:t>
      </w:r>
      <w:r>
        <w:br/>
      </w:r>
      <w:r>
        <w:rPr>
          <w:rStyle w:val="VerbatimChar"/>
        </w:rPr>
        <w:t xml:space="preserve">3                              Spain   21 Coryphaena hippurus 2022</w:t>
      </w:r>
      <w:r>
        <w:br/>
      </w:r>
      <w:r>
        <w:rPr>
          <w:rStyle w:val="VerbatimChar"/>
        </w:rPr>
        <w:t xml:space="preserve">4           United States of America   21 Coryphaena hippurus 2022</w:t>
      </w:r>
      <w:r>
        <w:br/>
      </w:r>
      <w:r>
        <w:rPr>
          <w:rStyle w:val="VerbatimChar"/>
        </w:rPr>
        <w:t xml:space="preserve">5 Venezuela (Bolivarian Republic of)   21 Coryphaena hippurus 2022</w:t>
      </w:r>
      <w:r>
        <w:br/>
      </w:r>
      <w:r>
        <w:rPr>
          <w:rStyle w:val="VerbatimChar"/>
        </w:rPr>
        <w:t xml:space="preserve">6                Antigua and Barbuda   31 Coryphaena hippurus 2022</w:t>
      </w:r>
      <w:r>
        <w:br/>
      </w:r>
      <w:r>
        <w:rPr>
          <w:rStyle w:val="VerbatimChar"/>
        </w:rPr>
        <w:t xml:space="preserve">  Landings_Tonnes</w:t>
      </w:r>
      <w:r>
        <w:br/>
      </w:r>
      <w:r>
        <w:rPr>
          <w:rStyle w:val="VerbatimChar"/>
        </w:rPr>
        <w:t xml:space="preserve">1          20.051</w:t>
      </w:r>
      <w:r>
        <w:br/>
      </w:r>
      <w:r>
        <w:rPr>
          <w:rStyle w:val="VerbatimChar"/>
        </w:rPr>
        <w:t xml:space="preserve">2           2.545</w:t>
      </w:r>
      <w:r>
        <w:br/>
      </w:r>
      <w:r>
        <w:rPr>
          <w:rStyle w:val="VerbatimChar"/>
        </w:rPr>
        <w:t xml:space="preserve">3           0.439</w:t>
      </w:r>
      <w:r>
        <w:br/>
      </w:r>
      <w:r>
        <w:rPr>
          <w:rStyle w:val="VerbatimChar"/>
        </w:rPr>
        <w:t xml:space="preserve">4          25.000</w:t>
      </w:r>
      <w:r>
        <w:br/>
      </w:r>
      <w:r>
        <w:rPr>
          <w:rStyle w:val="VerbatimChar"/>
        </w:rPr>
        <w:t xml:space="preserve">5           0.000</w:t>
      </w:r>
      <w:r>
        <w:br/>
      </w:r>
      <w:r>
        <w:rPr>
          <w:rStyle w:val="VerbatimChar"/>
        </w:rPr>
        <w:t xml:space="preserve">6          25.000</w:t>
      </w:r>
    </w:p>
    <w:p>
      <w:pPr>
        <w:pStyle w:val="SourceCode"/>
      </w:pPr>
      <w:r>
        <w:rPr>
          <w:rStyle w:val="FunctionTok"/>
        </w:rPr>
        <w:t xml:space="preserve">apply</w:t>
      </w:r>
      <w:r>
        <w:rPr>
          <w:rStyle w:val="NormalTok"/>
        </w:rPr>
        <w:t xml:space="preserve">(df[, </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$JURISDICTION</w:t>
      </w:r>
      <w:r>
        <w:br/>
      </w:r>
      <w:r>
        <w:br/>
      </w:r>
      <w:r>
        <w:rPr>
          <w:rStyle w:val="VerbatimChar"/>
        </w:rPr>
        <w:t xml:space="preserve">               Antigua and Barbuda                           Barbados </w:t>
      </w:r>
      <w:r>
        <w:br/>
      </w:r>
      <w:r>
        <w:rPr>
          <w:rStyle w:val="VerbatimChar"/>
        </w:rPr>
        <w:t xml:space="preserve">                                22                                 73 </w:t>
      </w:r>
      <w:r>
        <w:br/>
      </w:r>
      <w:r>
        <w:rPr>
          <w:rStyle w:val="VerbatimChar"/>
        </w:rPr>
        <w:t xml:space="preserve">                            Belize                            Bermuda </w:t>
      </w:r>
      <w:r>
        <w:br/>
      </w:r>
      <w:r>
        <w:rPr>
          <w:rStyle w:val="VerbatimChar"/>
        </w:rPr>
        <w:t xml:space="preserve">                                84                                 73 </w:t>
      </w:r>
      <w:r>
        <w:br/>
      </w:r>
      <w:r>
        <w:rPr>
          <w:rStyle w:val="VerbatimChar"/>
        </w:rPr>
        <w:t xml:space="preserve">            British Virgin Islands                             Canada </w:t>
      </w:r>
      <w:r>
        <w:br/>
      </w:r>
      <w:r>
        <w:rPr>
          <w:rStyle w:val="VerbatimChar"/>
        </w:rPr>
        <w:t xml:space="preserve">                                29                                 73 </w:t>
      </w:r>
      <w:r>
        <w:br/>
      </w:r>
      <w:r>
        <w:rPr>
          <w:rStyle w:val="VerbatimChar"/>
        </w:rPr>
        <w:t xml:space="preserve">                        Costa Rica                               Cuba </w:t>
      </w:r>
      <w:r>
        <w:br/>
      </w:r>
      <w:r>
        <w:rPr>
          <w:rStyle w:val="VerbatimChar"/>
        </w:rPr>
        <w:t xml:space="preserve">                                73                                 52 </w:t>
      </w:r>
      <w:r>
        <w:br/>
      </w:r>
      <w:r>
        <w:rPr>
          <w:rStyle w:val="VerbatimChar"/>
        </w:rPr>
        <w:t xml:space="preserve">                          Dominica                 Dominican Republic </w:t>
      </w:r>
      <w:r>
        <w:br/>
      </w:r>
      <w:r>
        <w:rPr>
          <w:rStyle w:val="VerbatimChar"/>
        </w:rPr>
        <w:t xml:space="preserve">                                21                                 55 </w:t>
      </w:r>
      <w:r>
        <w:br/>
      </w:r>
      <w:r>
        <w:rPr>
          <w:rStyle w:val="VerbatimChar"/>
        </w:rPr>
        <w:t xml:space="preserve">                            France                            Grenada </w:t>
      </w:r>
      <w:r>
        <w:br/>
      </w:r>
      <w:r>
        <w:rPr>
          <w:rStyle w:val="VerbatimChar"/>
        </w:rPr>
        <w:t xml:space="preserve">                                72                                 59 </w:t>
      </w:r>
      <w:r>
        <w:br/>
      </w:r>
      <w:r>
        <w:rPr>
          <w:rStyle w:val="VerbatimChar"/>
        </w:rPr>
        <w:t xml:space="preserve">                        Guadeloupe                         Martinique </w:t>
      </w:r>
      <w:r>
        <w:br/>
      </w:r>
      <w:r>
        <w:rPr>
          <w:rStyle w:val="VerbatimChar"/>
        </w:rPr>
        <w:t xml:space="preserve">                                73                                 73 </w:t>
      </w:r>
      <w:r>
        <w:br/>
      </w:r>
      <w:r>
        <w:rPr>
          <w:rStyle w:val="VerbatimChar"/>
        </w:rPr>
        <w:t xml:space="preserve">                            Mexico                          Nicaragua </w:t>
      </w:r>
      <w:r>
        <w:br/>
      </w:r>
      <w:r>
        <w:rPr>
          <w:rStyle w:val="VerbatimChar"/>
        </w:rPr>
        <w:t xml:space="preserve">                                59                                  1 </w:t>
      </w:r>
      <w:r>
        <w:br/>
      </w:r>
      <w:r>
        <w:rPr>
          <w:rStyle w:val="VerbatimChar"/>
        </w:rPr>
        <w:t xml:space="preserve">                         Other NEI                           Portugal </w:t>
      </w:r>
      <w:r>
        <w:br/>
      </w:r>
      <w:r>
        <w:rPr>
          <w:rStyle w:val="VerbatimChar"/>
        </w:rPr>
        <w:t xml:space="preserve">                                70                                  1 </w:t>
      </w:r>
      <w:r>
        <w:br/>
      </w:r>
      <w:r>
        <w:rPr>
          <w:rStyle w:val="VerbatimChar"/>
        </w:rPr>
        <w:t xml:space="preserve">                       Puerto Rico              Saint Kitts and Nevis </w:t>
      </w:r>
      <w:r>
        <w:br/>
      </w:r>
      <w:r>
        <w:rPr>
          <w:rStyle w:val="VerbatimChar"/>
        </w:rPr>
        <w:t xml:space="preserve">                                24                                 28 </w:t>
      </w:r>
      <w:r>
        <w:br/>
      </w:r>
      <w:r>
        <w:rPr>
          <w:rStyle w:val="VerbatimChar"/>
        </w:rPr>
        <w:t xml:space="preserve">                       Saint Lucia   Saint Vincent and the Grenadines </w:t>
      </w:r>
      <w:r>
        <w:br/>
      </w:r>
      <w:r>
        <w:rPr>
          <w:rStyle w:val="VerbatimChar"/>
        </w:rPr>
        <w:t xml:space="preserve">                                29                                 73 </w:t>
      </w:r>
      <w:r>
        <w:br/>
      </w:r>
      <w:r>
        <w:rPr>
          <w:rStyle w:val="VerbatimChar"/>
        </w:rPr>
        <w:t xml:space="preserve">                             Spain                Trinidad and Tobago </w:t>
      </w:r>
      <w:r>
        <w:br/>
      </w:r>
      <w:r>
        <w:rPr>
          <w:rStyle w:val="VerbatimChar"/>
        </w:rPr>
        <w:t xml:space="preserve">                                76                                 11 </w:t>
      </w:r>
      <w:r>
        <w:br/>
      </w:r>
      <w:r>
        <w:rPr>
          <w:rStyle w:val="VerbatimChar"/>
        </w:rPr>
        <w:t xml:space="preserve">          United States of America       United States Virgin Islands </w:t>
      </w:r>
      <w:r>
        <w:br/>
      </w:r>
      <w:r>
        <w:rPr>
          <w:rStyle w:val="VerbatimChar"/>
        </w:rPr>
        <w:t xml:space="preserve">                               146                                 20 </w:t>
      </w:r>
      <w:r>
        <w:br/>
      </w:r>
      <w:r>
        <w:rPr>
          <w:rStyle w:val="VerbatimChar"/>
        </w:rPr>
        <w:t xml:space="preserve">Venezuela (Bolivarian Republic of) </w:t>
      </w:r>
      <w:r>
        <w:br/>
      </w:r>
      <w:r>
        <w:rPr>
          <w:rStyle w:val="VerbatimChar"/>
        </w:rPr>
        <w:t xml:space="preserve">                                39 </w:t>
      </w:r>
      <w:r>
        <w:br/>
      </w:r>
      <w:r>
        <w:br/>
      </w:r>
      <w:r>
        <w:rPr>
          <w:rStyle w:val="VerbatimChar"/>
        </w:rPr>
        <w:t xml:space="preserve">$AREA</w:t>
      </w:r>
      <w:r>
        <w:br/>
      </w:r>
      <w:r>
        <w:br/>
      </w:r>
      <w:r>
        <w:rPr>
          <w:rStyle w:val="VerbatimChar"/>
        </w:rPr>
        <w:t xml:space="preserve">  21   31 </w:t>
      </w:r>
      <w:r>
        <w:br/>
      </w:r>
      <w:r>
        <w:rPr>
          <w:rStyle w:val="VerbatimChar"/>
        </w:rPr>
        <w:t xml:space="preserve"> 242 1167 </w:t>
      </w:r>
      <w:r>
        <w:br/>
      </w:r>
      <w:r>
        <w:br/>
      </w:r>
      <w:r>
        <w:rPr>
          <w:rStyle w:val="VerbatimChar"/>
        </w:rPr>
        <w:t xml:space="preserve">$SCIENTIFIC_NAME</w:t>
      </w:r>
      <w:r>
        <w:br/>
      </w:r>
      <w:r>
        <w:br/>
      </w:r>
      <w:r>
        <w:rPr>
          <w:rStyle w:val="VerbatimChar"/>
        </w:rPr>
        <w:t xml:space="preserve">Coryphaena hippurus </w:t>
      </w:r>
      <w:r>
        <w:br/>
      </w:r>
      <w:r>
        <w:rPr>
          <w:rStyle w:val="VerbatimChar"/>
        </w:rPr>
        <w:t xml:space="preserve">               1409 </w:t>
      </w:r>
      <w:r>
        <w:br/>
      </w:r>
      <w:r>
        <w:br/>
      </w:r>
      <w:r>
        <w:rPr>
          <w:rStyle w:val="VerbatimChar"/>
        </w:rPr>
        <w:t xml:space="preserve">$YEAR</w:t>
      </w:r>
      <w:r>
        <w:br/>
      </w:r>
      <w:r>
        <w:br/>
      </w:r>
      <w:r>
        <w:rPr>
          <w:rStyle w:val="VerbatimChar"/>
        </w:rPr>
        <w:t xml:space="preserve">1950 1951 1952 1953 1954 1955 1956 1957 1958 1959 1960 1961 1962 1963 1964 1965 </w:t>
      </w:r>
      <w:r>
        <w:br/>
      </w:r>
      <w:r>
        <w:rPr>
          <w:rStyle w:val="VerbatimChar"/>
        </w:rPr>
        <w:t xml:space="preserve">  13   13   13   13   13   13   13   13   13   13   13   13   13   13   15   15 </w:t>
      </w:r>
      <w:r>
        <w:br/>
      </w:r>
      <w:r>
        <w:rPr>
          <w:rStyle w:val="VerbatimChar"/>
        </w:rPr>
        <w:t xml:space="preserve">1966 1967 1968 1969 1970 1971 1972 1973 1974 1975 1976 1977 1978 1979 1980 1981 </w:t>
      </w:r>
      <w:r>
        <w:br/>
      </w:r>
      <w:r>
        <w:rPr>
          <w:rStyle w:val="VerbatimChar"/>
        </w:rPr>
        <w:t xml:space="preserve">  15   16   16   16   17   17   17   17   17   17   17   17   17   17   17   17 </w:t>
      </w:r>
      <w:r>
        <w:br/>
      </w:r>
      <w:r>
        <w:rPr>
          <w:rStyle w:val="VerbatimChar"/>
        </w:rPr>
        <w:t xml:space="preserve">1982 1983 1984 1985 1986 1987 1988 1989 1990 1991 1992 1993 1994 1995 1996 1997 </w:t>
      </w:r>
      <w:r>
        <w:br/>
      </w:r>
      <w:r>
        <w:rPr>
          <w:rStyle w:val="VerbatimChar"/>
        </w:rPr>
        <w:t xml:space="preserve">  17   17   17   17   17   17   17   17   18   18   18   18   20   21   20   20 </w:t>
      </w:r>
      <w:r>
        <w:br/>
      </w:r>
      <w:r>
        <w:rPr>
          <w:rStyle w:val="VerbatimChar"/>
        </w:rPr>
        <w:t xml:space="preserve">1998 1999 2000 2001 2002 2003 2004 2005 2006 2007 2008 2009 2010 2011 2012 2013 </w:t>
      </w:r>
      <w:r>
        <w:br/>
      </w:r>
      <w:r>
        <w:rPr>
          <w:rStyle w:val="VerbatimChar"/>
        </w:rPr>
        <w:t xml:space="preserve">  19   22   22   22   23   25   25   25   24   25   25   25   25   25   28   28 </w:t>
      </w:r>
      <w:r>
        <w:br/>
      </w:r>
      <w:r>
        <w:rPr>
          <w:rStyle w:val="VerbatimChar"/>
        </w:rPr>
        <w:t xml:space="preserve">2014 2015 2016 2017 2018 2019 2020 2021 2022 </w:t>
      </w:r>
      <w:r>
        <w:br/>
      </w:r>
      <w:r>
        <w:rPr>
          <w:rStyle w:val="VerbatimChar"/>
        </w:rPr>
        <w:t xml:space="preserve">  28   28   28   28   28   28   28   29   28 </w:t>
      </w:r>
    </w:p>
    <w:p>
      <w:pPr>
        <w:pStyle w:val="SourceCode"/>
      </w:pPr>
      <w:r>
        <w:rPr>
          <w:rStyle w:val="NormalTok"/>
        </w:rPr>
        <w:t xml:space="preserve">df</w:t>
      </w:r>
      <w:r>
        <w:rPr>
          <w:rStyle w:val="SpecialCharTok"/>
        </w:rPr>
        <w:t xml:space="preserve">$</w:t>
      </w:r>
      <w:r>
        <w:rPr>
          <w:rStyle w:val="NormalTok"/>
        </w:rPr>
        <w:t xml:space="preserve">lbs </w:t>
      </w:r>
      <w:r>
        <w:rPr>
          <w:rStyle w:val="OtherTok"/>
        </w:rPr>
        <w:t xml:space="preserve">&lt;-</w:t>
      </w:r>
      <w:r>
        <w:rPr>
          <w:rStyle w:val="NormalTok"/>
        </w:rPr>
        <w:t xml:space="preserve"> df</w:t>
      </w:r>
      <w:r>
        <w:rPr>
          <w:rStyle w:val="SpecialCharTok"/>
        </w:rPr>
        <w:t xml:space="preserve">$</w:t>
      </w:r>
      <w:r>
        <w:rPr>
          <w:rStyle w:val="NormalTok"/>
        </w:rPr>
        <w:t xml:space="preserve">Landings_Tonnes </w:t>
      </w:r>
      <w:r>
        <w:rPr>
          <w:rStyle w:val="SpecialCharTok"/>
        </w:rPr>
        <w:t xml:space="preserve">*</w:t>
      </w:r>
      <w:r>
        <w:rPr>
          <w:rStyle w:val="NormalTok"/>
        </w:rPr>
        <w:t xml:space="preserve"> </w:t>
      </w:r>
      <w:r>
        <w:rPr>
          <w:rStyle w:val="FloatTok"/>
        </w:rPr>
        <w:t xml:space="preserve">2204.62</w:t>
      </w:r>
    </w:p>
    <w:p>
      <w:pPr>
        <w:pStyle w:val="FirstParagraph"/>
      </w:pPr>
      <w:r>
        <w:t xml:space="preserve">We first look at the major countries reporting dolphin catches in the FAO database, for the historical period and the recent period. Note that only commercial catches are included for the United States.</w:t>
      </w:r>
    </w:p>
    <w:p>
      <w:pPr>
        <w:pStyle w:val="SourceCode"/>
      </w:pPr>
      <w:r>
        <w:rPr>
          <w:rStyle w:val="NormalTok"/>
        </w:rPr>
        <w:t xml:space="preserve">df_recent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(FAO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(df_recent</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df_recent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(FAO 2015 - 2022)"</w:t>
      </w:r>
      <w:r>
        <w:rPr>
          <w:rStyle w:val="NormalTok"/>
        </w:rPr>
        <w:t xml:space="preserve">)</w:t>
      </w:r>
    </w:p>
    <w:p>
      <w:pPr>
        <w:pStyle w:val="FirstParagraph"/>
      </w:pPr>
      <w:r>
        <w:drawing>
          <wp:inline>
            <wp:extent cx="5943600" cy="7429500"/>
            <wp:effectExtent b="0" l="0" r="0" t="0"/>
            <wp:docPr descr="" title="" id="175" name="Picture"/>
            <a:graphic>
              <a:graphicData uri="http://schemas.openxmlformats.org/drawingml/2006/picture">
                <pic:pic>
                  <pic:nvPicPr>
                    <pic:cNvPr descr="FAO_files/figure-docx/unnamed-chunk-2-1.png" id="176" name="Picture"/>
                    <pic:cNvPicPr>
                      <a:picLocks noChangeArrowheads="1" noChangeAspect="1"/>
                    </pic:cNvPicPr>
                  </pic:nvPicPr>
                  <pic:blipFill>
                    <a:blip r:embed="rId174"/>
                    <a:stretch>
                      <a:fillRect/>
                    </a:stretch>
                  </pic:blipFill>
                  <pic:spPr bwMode="auto">
                    <a:xfrm>
                      <a:off x="0" y="0"/>
                      <a:ext cx="5943600" cy="7429500"/>
                    </a:xfrm>
                    <a:prstGeom prst="rect">
                      <a:avLst/>
                    </a:prstGeom>
                    <a:noFill/>
                    <a:ln w="9525">
                      <a:noFill/>
                      <a:headEnd/>
                      <a:tailEnd/>
                    </a:ln>
                  </pic:spPr>
                </pic:pic>
              </a:graphicData>
            </a:graphic>
          </wp:inline>
        </w:drawing>
      </w:r>
    </w:p>
    <w:bookmarkEnd w:id="177"/>
    <w:bookmarkStart w:id="184" w:name="compare-fao-to-sau-database"/>
    <w:p>
      <w:pPr>
        <w:pStyle w:val="Heading2"/>
      </w:pPr>
      <w:r>
        <w:t xml:space="preserve">13.2 Compare FAO to SAU database</w:t>
      </w:r>
    </w:p>
    <w:p>
      <w:pPr>
        <w:pStyle w:val="FirstParagraph"/>
      </w:pPr>
      <w:r>
        <w:t xml:space="preserve">Now we will compare the international catches from FAO with the SAU catches compiled in the previous section.</w:t>
      </w:r>
    </w:p>
    <w:p>
      <w:pPr>
        <w:pStyle w:val="SourceCode"/>
      </w:pPr>
      <w:r>
        <w:rPr>
          <w:rStyle w:val="NormalTok"/>
        </w:rPr>
        <w:t xml:space="preserve">df_int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JURISDICTION </w:t>
      </w:r>
      <w:r>
        <w:rPr>
          <w:rStyle w:val="SpecialCharTok"/>
        </w:rPr>
        <w:t xml:space="preserve">!=</w:t>
      </w:r>
      <w:r>
        <w:rPr>
          <w:rStyle w:val="NormalTok"/>
        </w:rPr>
        <w:t xml:space="preserve"> </w:t>
      </w:r>
      <w:r>
        <w:rPr>
          <w:rStyle w:val="StringTok"/>
        </w:rPr>
        <w:t xml:space="preserve">"United States of America"</w:t>
      </w:r>
      <w:r>
        <w:rPr>
          <w:rStyle w:val="NormalTok"/>
        </w:rPr>
        <w:t xml:space="preserve">), ]</w:t>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(df_int</w:t>
      </w:r>
      <w:r>
        <w:rPr>
          <w:rStyle w:val="SpecialCharTok"/>
        </w:rPr>
        <w:t xml:space="preserve">$</w:t>
      </w:r>
      <w:r>
        <w:rPr>
          <w:rStyle w:val="NormalTok"/>
        </w:rPr>
        <w:t xml:space="preserve">lbs, df_int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decreasing =</w:t>
      </w:r>
      <w:r>
        <w:rPr>
          <w:rStyle w:val="NormalTok"/>
        </w:rPr>
        <w:t xml:space="preserve"> T))</w:t>
      </w:r>
      <w:r>
        <w:br/>
      </w:r>
      <w:r>
        <w:rPr>
          <w:rStyle w:val="NormalTok"/>
        </w:rPr>
        <w:t xml:space="preserve">df_int</w:t>
      </w:r>
      <w:r>
        <w:rPr>
          <w:rStyle w:val="SpecialCharTok"/>
        </w:rPr>
        <w:t xml:space="preserve">$</w:t>
      </w:r>
      <w:r>
        <w:rPr>
          <w:rStyle w:val="NormalTok"/>
        </w:rPr>
        <w:t xml:space="preserve">JURISDICTION </w:t>
      </w:r>
      <w:r>
        <w:rPr>
          <w:rStyle w:val="OtherTok"/>
        </w:rPr>
        <w:t xml:space="preserve">&lt;-</w:t>
      </w:r>
      <w:r>
        <w:rPr>
          <w:rStyle w:val="NormalTok"/>
        </w:rPr>
        <w:t xml:space="preserve"> </w:t>
      </w:r>
      <w:r>
        <w:rPr>
          <w:rStyle w:val="FunctionTok"/>
        </w:rPr>
        <w:t xml:space="preserve">factor</w:t>
      </w:r>
      <w:r>
        <w:rPr>
          <w:rStyle w:val="NormalTok"/>
        </w:rPr>
        <w:t xml:space="preserve">(df_int</w:t>
      </w:r>
      <w:r>
        <w:rPr>
          <w:rStyle w:val="SpecialCharTok"/>
        </w:rPr>
        <w:t xml:space="preserve">$</w:t>
      </w:r>
      <w:r>
        <w:rPr>
          <w:rStyle w:val="NormalTok"/>
        </w:rPr>
        <w:t xml:space="preserve">JURISDICTION, </w:t>
      </w:r>
      <w:r>
        <w:rPr>
          <w:rStyle w:val="AttributeTok"/>
        </w:rPr>
        <w:t xml:space="preserve">levels =</w:t>
      </w:r>
      <w:r>
        <w:rPr>
          <w:rStyle w:val="NormalTok"/>
        </w:rPr>
        <w:t xml:space="preserve"> lis)</w:t>
      </w:r>
      <w:r>
        <w:br/>
      </w:r>
      <w:r>
        <w:br/>
      </w:r>
      <w:r>
        <w:rPr>
          <w:rStyle w:val="NormalTok"/>
        </w:rPr>
        <w:t xml:space="preserve">fao </w:t>
      </w:r>
      <w:r>
        <w:rPr>
          <w:rStyle w:val="OtherTok"/>
        </w:rPr>
        <w:t xml:space="preserve">&lt;-</w:t>
      </w:r>
      <w:r>
        <w:rPr>
          <w:rStyle w:val="NormalTok"/>
        </w:rPr>
        <w:t xml:space="preserve"> </w:t>
      </w:r>
      <w:r>
        <w:rPr>
          <w:rStyle w:val="FunctionTok"/>
        </w:rPr>
        <w:t xml:space="preserve">tapply</w:t>
      </w:r>
      <w:r>
        <w:rPr>
          <w:rStyle w:val="NormalTok"/>
        </w:rPr>
        <w:t xml:space="preserve">(df_int</w:t>
      </w:r>
      <w:r>
        <w:rPr>
          <w:rStyle w:val="SpecialCharTok"/>
        </w:rPr>
        <w:t xml:space="preserve">$</w:t>
      </w:r>
      <w:r>
        <w:rPr>
          <w:rStyle w:val="NormalTok"/>
        </w:rPr>
        <w:t xml:space="preserve">lbs, </w:t>
      </w:r>
      <w:r>
        <w:rPr>
          <w:rStyle w:val="FunctionTok"/>
        </w:rPr>
        <w:t xml:space="preserve">list</w:t>
      </w:r>
      <w:r>
        <w:rPr>
          <w:rStyle w:val="NormalTok"/>
        </w:rPr>
        <w:t xml:space="preserve">(df_int</w:t>
      </w:r>
      <w:r>
        <w:rPr>
          <w:rStyle w:val="SpecialCharTok"/>
        </w:rPr>
        <w:t xml:space="preserve">$</w:t>
      </w:r>
      <w:r>
        <w:rPr>
          <w:rStyle w:val="NormalTok"/>
        </w:rPr>
        <w:t xml:space="preserve">JURISDICTION, df_int</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fao[</w:t>
      </w:r>
      <w:r>
        <w:rPr>
          <w:rStyle w:val="FunctionTok"/>
        </w:rPr>
        <w:t xml:space="preserve">is.na</w:t>
      </w:r>
      <w:r>
        <w:rPr>
          <w:rStyle w:val="NormalTok"/>
        </w:rPr>
        <w:t xml:space="preserve">(fao)] </w:t>
      </w:r>
      <w:r>
        <w:rPr>
          <w:rStyle w:val="OtherTok"/>
        </w:rPr>
        <w:t xml:space="preserve">&lt;-</w:t>
      </w:r>
      <w:r>
        <w:rPr>
          <w:rStyle w:val="NormalTok"/>
        </w:rPr>
        <w:t xml:space="preserve"> </w:t>
      </w:r>
      <w:r>
        <w:rPr>
          <w:rStyle w:val="DecValTok"/>
        </w:rPr>
        <w:t xml:space="preserve">0</w:t>
      </w:r>
      <w:r>
        <w:br/>
      </w:r>
      <w:r>
        <w:br/>
      </w:r>
      <w:r>
        <w:rPr>
          <w:rStyle w:val="CommentTok"/>
        </w:rPr>
        <w:t xml:space="preserve"># plot FAO vs SAU</w:t>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(fao</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"FAO reported landings by jurisdiction"</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FunctionTok"/>
        </w:rPr>
        <w:t xml:space="preserve">rownames</w:t>
      </w:r>
      <w:r>
        <w:rPr>
          <w:rStyle w:val="NormalTok"/>
        </w:rPr>
        <w:t xml:space="preserve">(fao),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"FAO landings"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ds </w:t>
      </w:r>
      <w:r>
        <w:rPr>
          <w:rStyle w:val="OtherTok"/>
        </w:rPr>
        <w:t xml:space="preserve">&lt;-</w:t>
      </w:r>
      <w:r>
        <w:rPr>
          <w:rStyle w:val="NormalTok"/>
        </w:rPr>
        <w:t xml:space="preserve"> dwest</w:t>
      </w:r>
      <w:r>
        <w:br/>
      </w:r>
      <w:r>
        <w:br/>
      </w:r>
      <w:r>
        <w:rPr>
          <w:rStyle w:val="CommentTok"/>
        </w:rPr>
        <w:t xml:space="preserve"># remove bad catches from the database prior to summarizing</w:t>
      </w:r>
      <w:r>
        <w:br/>
      </w:r>
      <w:r>
        <w:rPr>
          <w:rStyle w:val="CommentTok"/>
        </w:rPr>
        <w:t xml:space="preserve">#dim(ds)</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#dim(ds)</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ds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CommentTok"/>
        </w:rPr>
        <w:t xml:space="preserve"># total catch from SAU</w:t>
      </w:r>
      <w:r>
        <w:br/>
      </w:r>
      <w:r>
        <w:rPr>
          <w:rStyle w:val="NormalTok"/>
        </w:rPr>
        <w:t xml:space="preserve">xs </w:t>
      </w:r>
      <w:r>
        <w:rPr>
          <w:rStyle w:val="OtherTok"/>
        </w:rPr>
        <w:t xml:space="preserve">&lt;-</w:t>
      </w:r>
      <w:r>
        <w:rPr>
          <w:rStyle w:val="NormalTok"/>
        </w:rPr>
        <w:t xml:space="preserve"> b[</w:t>
      </w:r>
      <w:r>
        <w:rPr>
          <w:rStyle w:val="FunctionTok"/>
        </w:rPr>
        <w:t xml:space="preserve">which</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SpecialCharTok"/>
        </w:rPr>
        <w:t xml:space="preserve">&lt;=</w:t>
      </w:r>
      <w:r>
        <w:rPr>
          <w:rStyle w:val="NormalTok"/>
        </w:rPr>
        <w:t xml:space="preserve"> </w:t>
      </w:r>
      <w:r>
        <w:rPr>
          <w:rStyle w:val="DecValTok"/>
        </w:rPr>
        <w:t xml:space="preserve">2019</w:t>
      </w:r>
      <w:r>
        <w:rPr>
          <w:rStyle w:val="NormalTok"/>
        </w:rPr>
        <w:t xml:space="preserve">)]</w:t>
      </w:r>
      <w:r>
        <w:br/>
      </w:r>
      <w:r>
        <w:br/>
      </w:r>
      <w:r>
        <w:rPr>
          <w:rStyle w:val="NormalTok"/>
        </w:rPr>
        <w:t xml:space="preserve">tab_ds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catch_type, ds</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CommentTok"/>
        </w:rPr>
        <w:t xml:space="preserve">#tail(tab_ds)</w:t>
      </w:r>
      <w:r>
        <w:br/>
      </w:r>
      <w:r>
        <w:rPr>
          <w:rStyle w:val="NormalTok"/>
        </w:rPr>
        <w:t xml:space="preserve">repSAU </w:t>
      </w:r>
      <w:r>
        <w:rPr>
          <w:rStyle w:val="OtherTok"/>
        </w:rPr>
        <w:t xml:space="preserve">&lt;-</w:t>
      </w:r>
      <w:r>
        <w:rPr>
          <w:rStyle w:val="NormalTok"/>
        </w:rPr>
        <w:t xml:space="preserve"> tab_ds[,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reported catch from SAU</w:t>
      </w:r>
      <w:r>
        <w:br/>
      </w:r>
      <w:r>
        <w:rPr>
          <w:rStyle w:val="CommentTok"/>
        </w:rPr>
        <w:t xml:space="preserve">#unrepSAU &lt;- tab_ds[, 2, 2]                     # repSAU + unrepSAU is total - discards (very small)</w:t>
      </w:r>
      <w:r>
        <w:br/>
      </w:r>
      <w:r>
        <w:br/>
      </w:r>
      <w:r>
        <w:rPr>
          <w:rStyle w:val="FunctionTok"/>
        </w:rPr>
        <w:t xml:space="preserve">lines</w:t>
      </w:r>
      <w:r>
        <w:rPr>
          <w:rStyle w:val="NormalTok"/>
        </w:rPr>
        <w:t xml:space="preserve">(xs, 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"#00000070"</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(xs, repSAU</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"left"</w:t>
      </w:r>
      <w:r>
        <w:rPr>
          <w:rStyle w:val="NormalTok"/>
        </w:rPr>
        <w:t xml:space="preserve">, </w:t>
      </w:r>
      <w:r>
        <w:rPr>
          <w:rStyle w:val="FunctionTok"/>
        </w:rPr>
        <w:t xml:space="preserve">c</w:t>
      </w:r>
      <w:r>
        <w:rPr>
          <w:rStyle w:val="NormalTok"/>
        </w:rPr>
        <w:t xml:space="preserve">(</w:t>
      </w:r>
      <w:r>
        <w:rPr>
          <w:rStyle w:val="StringTok"/>
        </w:rPr>
        <w:t xml:space="preserve">"reported + unreported"</w:t>
      </w:r>
      <w:r>
        <w:rPr>
          <w:rStyle w:val="NormalTok"/>
        </w:rPr>
        <w:t xml:space="preserve">, </w:t>
      </w:r>
      <w:r>
        <w:rPr>
          <w:rStyle w:val="StringTok"/>
        </w:rPr>
        <w:t xml:space="preserve">"reported"</w:t>
      </w:r>
      <w:r>
        <w:rPr>
          <w:rStyle w:val="NormalTok"/>
        </w:rPr>
        <w:t xml:space="preserve">), </w:t>
      </w:r>
      <w:r>
        <w:rPr>
          <w:rStyle w:val="AttributeTok"/>
        </w:rPr>
        <w:t xml:space="preserve">title =</w:t>
      </w:r>
      <w:r>
        <w:rPr>
          <w:rStyle w:val="NormalTok"/>
        </w:rPr>
        <w:t xml:space="preserve"> </w:t>
      </w:r>
      <w:r>
        <w:rPr>
          <w:rStyle w:val="StringTok"/>
        </w:rPr>
        <w:t xml:space="preserve">"SAU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"#00000070"</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5349240"/>
            <wp:effectExtent b="0" l="0" r="0" t="0"/>
            <wp:docPr descr="" title="" id="179" name="Picture"/>
            <a:graphic>
              <a:graphicData uri="http://schemas.openxmlformats.org/drawingml/2006/picture">
                <pic:pic>
                  <pic:nvPicPr>
                    <pic:cNvPr descr="FAO_files/figure-docx/unnamed-chunk-3-1.png" id="180" name="Picture"/>
                    <pic:cNvPicPr>
                      <a:picLocks noChangeArrowheads="1" noChangeAspect="1"/>
                    </pic:cNvPicPr>
                  </pic:nvPicPr>
                  <pic:blipFill>
                    <a:blip r:embed="rId178"/>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We see that the FAO landings track quite closely with respect to the overall trends in the SAU reported landings, which is what we would expect since the SAU reported landings do not include any reconstructions. In general, the FAO landings are higher than the SAU reported landings, although in some years the SAU reported landings are higher. The total SAU landings (including reconstructions of unreported data) are generally much higher than the FAO estimates, though in some years very high landings in the early 2010s the estimates from FAO exceed SAU. Of note, there is a very steep decline in FAO catches in the last three years of the database (2020 - 2022), driven primarily by a decline in reported catches from Venezuela. As the SAU database only goes up to 2019, we lack the ability to compare these years.</w:t>
      </w:r>
    </w:p>
    <w:p>
      <w:pPr>
        <w:pStyle w:val="BodyText"/>
      </w:pPr>
      <w:r>
        <w:t xml:space="preserve">We compare the SAU and FAO estimates at the individual jurisdictional level to better understand the differences between databases.</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reporting_status, ds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sau[</w:t>
      </w:r>
      <w:r>
        <w:rPr>
          <w:rStyle w:val="FunctionTok"/>
        </w:rPr>
        <w:t xml:space="preserve">is.na</w:t>
      </w:r>
      <w:r>
        <w:rPr>
          <w:rStyle w:val="NormalTok"/>
        </w:rPr>
        <w:t xml:space="preserve">(sau)] </w:t>
      </w:r>
      <w:r>
        <w:rPr>
          <w:rStyle w:val="OtherTok"/>
        </w:rPr>
        <w:t xml:space="preserve">&lt;-</w:t>
      </w:r>
      <w:r>
        <w:rPr>
          <w:rStyle w:val="NormalTok"/>
        </w:rPr>
        <w:t xml:space="preserve"> </w:t>
      </w:r>
      <w:r>
        <w:rPr>
          <w:rStyle w:val="DecValTok"/>
        </w:rPr>
        <w:t xml:space="preserve">0</w:t>
      </w:r>
      <w:r>
        <w:br/>
      </w:r>
      <w:r>
        <w:br/>
      </w:r>
      <w:r>
        <w:rPr>
          <w:rStyle w:val="NormalTok"/>
        </w:rPr>
        <w:t xml:space="preserve">lk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"data/FAO_SAU_lookup.csv"</w:t>
      </w:r>
      <w:r>
        <w:rPr>
          <w:rStyle w:val="NormalTok"/>
        </w:rPr>
        <w:t xml:space="preserve">, </w:t>
      </w:r>
      <w:r>
        <w:rPr>
          <w:rStyle w:val="AttributeTok"/>
        </w:rPr>
        <w:t xml:space="preserve">fileEncoding =</w:t>
      </w:r>
      <w:r>
        <w:rPr>
          <w:rStyle w:val="NormalTok"/>
        </w:rPr>
        <w:t xml:space="preserve"> </w:t>
      </w:r>
      <w:r>
        <w:rPr>
          <w:rStyle w:val="StringTok"/>
        </w:rPr>
        <w:t xml:space="preserve">"Windows-1252"</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(sau)[</w:t>
      </w:r>
      <w:r>
        <w:rPr>
          <w:rStyle w:val="DecValTok"/>
        </w:rPr>
        <w:t xml:space="preserve">3</w:t>
      </w:r>
      <w:r>
        <w:rPr>
          <w:rStyle w:val="NormalTok"/>
        </w:rPr>
        <w:t xml:space="preserve">])  {                           </w:t>
      </w:r>
      <w:r>
        <w:rPr>
          <w:rStyle w:val="CommentTok"/>
        </w:rPr>
        <w:t xml:space="preserve"># for each jurisdicion </w:t>
      </w:r>
      <w:r>
        <w:br/>
      </w:r>
      <w:r>
        <w:rPr>
          <w:rStyle w:val="NormalTok"/>
        </w:rPr>
        <w:t xml:space="preserve">    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plot reported and unreported SAU data</w:t>
      </w:r>
      <w:r>
        <w:br/>
      </w:r>
      <w:r>
        <w:rPr>
          <w:rStyle w:val="NormalTok"/>
        </w:rPr>
        <w:t xml:space="preserve">          </w:t>
      </w:r>
      <w:r>
        <w:rPr>
          <w:rStyle w:val="AttributeTok"/>
        </w:rPr>
        <w:t xml:space="preserve">names.arg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          </w:t>
      </w:r>
      <w:r>
        <w:rPr>
          <w:rStyle w:val="AttributeTok"/>
        </w:rPr>
        <w:t xml:space="preserve">beside =</w:t>
      </w:r>
      <w:r>
        <w:rPr>
          <w:rStyle w:val="NormalTok"/>
        </w:rPr>
        <w:t xml:space="preserve"> F,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space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repunrep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rowMeans</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shorten main labels</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match to FAO name with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w:t>
      </w:r>
      <w:r>
        <w:rPr>
          <w:rStyle w:val="DecValTok"/>
        </w:rPr>
        <w:t xml:space="preserve">1</w:t>
      </w:r>
      <w:r>
        <w:rPr>
          <w:rStyle w:val="SpecialCharTok"/>
        </w:rPr>
        <w:t xml:space="preserve">:</w:t>
      </w:r>
      <w:r>
        <w:rPr>
          <w:rStyle w:val="DecValTok"/>
        </w:rPr>
        <w:t xml:space="preserve">70</w:t>
      </w:r>
      <w:r>
        <w:rPr>
          <w:rStyle w:val="NormalTok"/>
        </w:rPr>
        <w:t xml:space="preserve">]</w:t>
      </w:r>
      <w:r>
        <w:br/>
      </w:r>
      <w:r>
        <w:rPr>
          <w:rStyle w:val="NormalTok"/>
        </w:rPr>
        <w:t xml:space="preserve">    </w:t>
      </w:r>
      <w:r>
        <w:rPr>
          <w:rStyle w:val="FunctionTok"/>
        </w:rPr>
        <w:t xml:space="preserve">lines</w:t>
      </w:r>
      <w:r>
        <w:rPr>
          <w:rStyle w:val="NormalTok"/>
        </w:rPr>
        <w:t xml:space="preserve">(b, f</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repunrep[</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(f,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lpos </w:t>
      </w:r>
      <w:r>
        <w:rPr>
          <w:rStyle w:val="OtherTok"/>
        </w:rPr>
        <w:t xml:space="preserve">&lt;-</w:t>
      </w:r>
      <w:r>
        <w:rPr>
          <w:rStyle w:val="NormalTok"/>
        </w:rPr>
        <w:t xml:space="preserve"> </w:t>
      </w:r>
      <w:r>
        <w:rPr>
          <w:rStyle w:val="StringTok"/>
        </w:rPr>
        <w:t xml:space="preserve">"topleft"</w:t>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w:t>
      </w:r>
      <w:r>
        <w:rPr>
          <w:rStyle w:val="DecValTok"/>
        </w:rPr>
        <w:t xml:space="preserve">5</w:t>
      </w:r>
      <w:r>
        <w:rPr>
          <w:rStyle w:val="NormalTok"/>
        </w:rPr>
        <w:t xml:space="preserve">) { lpos </w:t>
      </w:r>
      <w:r>
        <w:rPr>
          <w:rStyle w:val="OtherTok"/>
        </w:rPr>
        <w:t xml:space="preserve">=</w:t>
      </w:r>
      <w:r>
        <w:rPr>
          <w:rStyle w:val="NormalTok"/>
        </w:rPr>
        <w:t xml:space="preserve"> </w:t>
      </w:r>
      <w:r>
        <w:rPr>
          <w:rStyle w:val="StringTok"/>
        </w:rPr>
        <w:t xml:space="preserve">"topright"</w:t>
      </w:r>
      <w:r>
        <w:rPr>
          <w:rStyle w:val="NormalTok"/>
        </w:rPr>
        <w:t xml:space="preserve">}</w:t>
      </w:r>
      <w:r>
        <w:br/>
      </w:r>
      <w:r>
        <w:rPr>
          <w:rStyle w:val="NormalTok"/>
        </w:rPr>
        <w:t xml:space="preserve">  </w:t>
      </w:r>
      <w:r>
        <w:rPr>
          <w:rStyle w:val="FunctionTok"/>
        </w:rPr>
        <w:t xml:space="preserve">legend</w:t>
      </w:r>
      <w:r>
        <w:rPr>
          <w:rStyle w:val="NormalTok"/>
        </w:rPr>
        <w:t xml:space="preserve">(lpos, </w:t>
      </w:r>
      <w:r>
        <w:rPr>
          <w:rStyle w:val="FunctionTok"/>
        </w:rPr>
        <w:t xml:space="preserve">as.character</w:t>
      </w:r>
      <w:r>
        <w:rPr>
          <w:rStyle w:val="NormalTok"/>
        </w:rPr>
        <w:t xml:space="preserve">(repunrep)[</w:t>
      </w:r>
      <w:r>
        <w:rPr>
          <w:rStyle w:val="DecValTok"/>
        </w:rPr>
        <w:t xml:space="preserve">3</w:t>
      </w:r>
      <w:r>
        <w:rPr>
          <w:rStyle w:val="SpecialCharTok"/>
        </w:rPr>
        <w:t xml:space="preserve">:</w:t>
      </w:r>
      <w:r>
        <w:rPr>
          <w:rStyle w:val="DecValTok"/>
        </w:rPr>
        <w:t xml:space="preserve">1</w:t>
      </w:r>
      <w:r>
        <w:rPr>
          <w:rStyle w:val="NormalTok"/>
        </w:rPr>
        <w:t xml:space="preserve">], </w:t>
      </w:r>
      <w:r>
        <w:rPr>
          <w:rStyle w:val="AttributeTok"/>
        </w:rPr>
        <w:t xml:space="preserve">text.col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FunctionTok"/>
        </w:rPr>
        <w:t xml:space="preserve">plot.new</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"SAU unreported"</w:t>
      </w:r>
      <w:r>
        <w:rPr>
          <w:rStyle w:val="NormalTok"/>
        </w:rPr>
        <w:t xml:space="preserve">, </w:t>
      </w:r>
      <w:r>
        <w:rPr>
          <w:rStyle w:val="StringTok"/>
        </w:rPr>
        <w:t xml:space="preserve">"SAU reported"</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15</w:t>
      </w:r>
      <w:r>
        <w:rPr>
          <w:rStyle w:val="NormalTok"/>
        </w:rPr>
        <w:t xml:space="preserve">, </w:t>
      </w:r>
      <w:r>
        <w:rPr>
          <w:rStyle w:val="DecValTok"/>
        </w:rPr>
        <w:t xml:space="preserve">15</w:t>
      </w:r>
      <w:r>
        <w:rPr>
          <w:rStyle w:val="NormalTok"/>
        </w:rPr>
        <w:t xml:space="preserve">))</w:t>
      </w:r>
    </w:p>
    <w:p>
      <w:pPr>
        <w:pStyle w:val="FirstParagraph"/>
      </w:pPr>
      <w:r>
        <w:drawing>
          <wp:inline>
            <wp:extent cx="5943600" cy="7132320"/>
            <wp:effectExtent b="0" l="0" r="0" t="0"/>
            <wp:docPr descr="" title="" id="182" name="Picture"/>
            <a:graphic>
              <a:graphicData uri="http://schemas.openxmlformats.org/drawingml/2006/picture">
                <pic:pic>
                  <pic:nvPicPr>
                    <pic:cNvPr descr="FAO_files/figure-docx/unnamed-chunk-4-1.png" id="183" name="Picture"/>
                    <pic:cNvPicPr>
                      <a:picLocks noChangeArrowheads="1" noChangeAspect="1"/>
                    </pic:cNvPicPr>
                  </pic:nvPicPr>
                  <pic:blipFill>
                    <a:blip r:embed="rId18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The figure shows a stacked barplot of the reported (in green) and unreported (in red) landings from the SAU database, with the FAO landings overlaid (black line). The numbers in the upper left corner are the average landings over the entire time series (in millions of pounds per year; green = reported SAU, red = unreported SAU, black = FAO); panels with missing numbers indicate that no data were available.</w:t>
      </w:r>
    </w:p>
    <w:p>
      <w:pPr>
        <w:pStyle w:val="BodyText"/>
      </w:pPr>
      <w:r>
        <w:t xml:space="preserve">The comparison of FAO versus SAU databases reveals notable differences and some similarities. In a few cases, the SAU reported estimates line up closely or exactly with the FAO estimates for parts of the time series (Guadeloupe, Martinique, Saint Lucia, Venezuela). The majority of the jurisdictions have very small amounts of landings in the SAU database and no FAO reporting. Bahamas has substantial reconstructed catches and Haiti has a high number of</w:t>
      </w:r>
      <w:r>
        <w:t xml:space="preserve"> </w:t>
      </w:r>
      <w:r>
        <w:t xml:space="preserve">“reported”</w:t>
      </w:r>
      <w:r>
        <w:t xml:space="preserve"> </w:t>
      </w:r>
      <w:r>
        <w:t xml:space="preserve">catches in the SAU database, but neither of these countries have any reporting in the FAO database. In some cases, the FAO database contains significant landings that do not appear in the SAU database (Barbados, Cuba, French Guiana, and more recent years in Guadeloupe and Venezuela.)</w:t>
      </w:r>
    </w:p>
    <w:bookmarkEnd w:id="184"/>
    <w:bookmarkStart w:id="191" w:name="X048165fd87bbc822e0b89c51b96e8406a9766ad"/>
    <w:p>
      <w:pPr>
        <w:pStyle w:val="Heading2"/>
      </w:pPr>
      <w:r>
        <w:t xml:space="preserve">13.3 Create a new maximum landings scenario dataset</w:t>
      </w:r>
    </w:p>
    <w:p>
      <w:pPr>
        <w:pStyle w:val="FirstParagraph"/>
      </w:pPr>
      <w:r>
        <w:t xml:space="preserve">Given the discrepancies revealed by the jurisdiction-level comparison, it seems likely that both SAU and FAO could potentially be missing key aspects of the international fishing. A maximum estimate of total international landings could be compiled by summarizing the maximum reported value of landings for each year, within each jurisdiction. We calculate these maxima at this resolution and recompile the data. At the time of analysis, the SAU database only contained catches to 2019, so we interpolated the 2019 values to cover years 2020 - 2022, prior to calculating the maxima.</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CommentTok"/>
        </w:rPr>
        <w:t xml:space="preserve"># summary of SAU </w:t>
      </w:r>
      <w:r>
        <w:br/>
      </w:r>
      <w:r>
        <w:rPr>
          <w:rStyle w:val="NormalTok"/>
        </w:rPr>
        <w:t xml:space="preserve">maxland </w:t>
      </w:r>
      <w:r>
        <w:rPr>
          <w:rStyle w:val="OtherTok"/>
        </w:rPr>
        <w:t xml:space="preserve">&lt;-</w:t>
      </w:r>
      <w:r>
        <w:rPr>
          <w:rStyle w:val="NormalTok"/>
        </w:rPr>
        <w:t xml:space="preserve"> SAU</w:t>
      </w:r>
      <w:r>
        <w:br/>
      </w:r>
      <w:r>
        <w:rPr>
          <w:rStyle w:val="CommentTok"/>
        </w:rPr>
        <w:t xml:space="preserve"># dim(maxland)</w:t>
      </w:r>
      <w:r>
        <w:br/>
      </w:r>
      <w:r>
        <w:rPr>
          <w:rStyle w:val="NormalTok"/>
        </w:rPr>
        <w:t xml:space="preserve">maxland[</w:t>
      </w:r>
      <w:r>
        <w:rPr>
          <w:rStyle w:val="FunctionTok"/>
        </w:rPr>
        <w:t xml:space="preserve">is.na</w:t>
      </w:r>
      <w:r>
        <w:rPr>
          <w:rStyle w:val="NormalTok"/>
        </w:rPr>
        <w:t xml:space="preserve">(maxland)]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placeholder for maximum landings</w:t>
      </w:r>
      <w:r>
        <w:br/>
      </w:r>
      <w:r>
        <w:br/>
      </w:r>
      <w:r>
        <w:rPr>
          <w:rStyle w:val="CommentTok"/>
        </w:rPr>
        <w:t xml:space="preserve"># add 2020 - 2022 to SAU data (assume same as 2019 levels)</w:t>
      </w:r>
      <w:r>
        <w:br/>
      </w:r>
      <w:r>
        <w:rPr>
          <w:rStyle w:val="NormalTok"/>
        </w:rPr>
        <w:t xml:space="preserve">maxland </w:t>
      </w:r>
      <w:r>
        <w:rPr>
          <w:rStyle w:val="OtherTok"/>
        </w:rPr>
        <w:t xml:space="preserve">&lt;-</w:t>
      </w:r>
      <w:r>
        <w:rPr>
          <w:rStyle w:val="NormalTok"/>
        </w:rPr>
        <w:t xml:space="preserve"> </w:t>
      </w:r>
      <w:r>
        <w:rPr>
          <w:rStyle w:val="FunctionTok"/>
        </w:rPr>
        <w:t xml:space="preserve">rbind</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(maxland))  {                                 </w:t>
      </w:r>
      <w:r>
        <w:rPr>
          <w:rStyle w:val="CommentTok"/>
        </w:rPr>
        <w:t xml:space="preserve"># for each jurisdiction in SAU</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(maxland)[[</w:t>
      </w:r>
      <w:r>
        <w:rPr>
          <w:rStyle w:val="DecValTok"/>
        </w:rPr>
        <w:t xml:space="preserve">2</w:t>
      </w:r>
      <w:r>
        <w:rPr>
          <w:rStyle w:val="NormalTok"/>
        </w:rPr>
        <w:t xml:space="preserve">]][i])]  </w:t>
      </w:r>
      <w:r>
        <w:rPr>
          <w:rStyle w:val="CommentTok"/>
        </w:rPr>
        <w:t xml:space="preserve"># match names using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rPr>
          <w:rStyle w:val="CommentTok"/>
        </w:rPr>
        <w:t xml:space="preserve"># if there is a match</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                    </w:t>
      </w:r>
      <w:r>
        <w:rPr>
          <w:rStyle w:val="CommentTok"/>
        </w:rPr>
        <w:t xml:space="preserve"># get the FAO data</w:t>
      </w:r>
      <w:r>
        <w:br/>
      </w:r>
      <w:r>
        <w:rPr>
          <w:rStyle w:val="NormalTok"/>
        </w:rPr>
        <w:t xml:space="preserve">  temp </w:t>
      </w:r>
      <w:r>
        <w:rPr>
          <w:rStyle w:val="OtherTok"/>
        </w:rPr>
        <w:t xml:space="preserve">&lt;-</w:t>
      </w:r>
      <w:r>
        <w:rPr>
          <w:rStyle w:val="NormalTok"/>
        </w:rPr>
        <w:t xml:space="preserve"> </w:t>
      </w:r>
      <w:r>
        <w:rPr>
          <w:rStyle w:val="FunctionTok"/>
        </w:rPr>
        <w:t xml:space="preserve">cbind</w:t>
      </w:r>
      <w:r>
        <w:rPr>
          <w:rStyle w:val="NormalTok"/>
        </w:rPr>
        <w:t xml:space="preserve">(f, maxland[, i])                                  </w:t>
      </w:r>
      <w:r>
        <w:br/>
      </w:r>
      <w:r>
        <w:rPr>
          <w:rStyle w:val="NormalTok"/>
        </w:rPr>
        <w:t xml:space="preserve">  maxl </w:t>
      </w:r>
      <w:r>
        <w:rPr>
          <w:rStyle w:val="OtherTok"/>
        </w:rPr>
        <w:t xml:space="preserve">&lt;-</w:t>
      </w:r>
      <w:r>
        <w:rPr>
          <w:rStyle w:val="NormalTok"/>
        </w:rPr>
        <w:t xml:space="preserve"> </w:t>
      </w:r>
      <w:r>
        <w:rPr>
          <w:rStyle w:val="FunctionTok"/>
        </w:rPr>
        <w:t xml:space="preserve">apply</w:t>
      </w:r>
      <w:r>
        <w:rPr>
          <w:rStyle w:val="NormalTok"/>
        </w:rPr>
        <w:t xml:space="preserve">(temp, </w:t>
      </w:r>
      <w:r>
        <w:rPr>
          <w:rStyle w:val="DecValTok"/>
        </w:rPr>
        <w:t xml:space="preserve">1</w:t>
      </w:r>
      <w:r>
        <w:rPr>
          <w:rStyle w:val="NormalTok"/>
        </w:rPr>
        <w:t xml:space="preserve">, max,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calculate the maximum value by year</w:t>
      </w:r>
      <w:r>
        <w:br/>
      </w:r>
      <w:r>
        <w:rPr>
          <w:rStyle w:val="NormalTok"/>
        </w:rPr>
        <w:t xml:space="preserve">  maxland[, i] </w:t>
      </w:r>
      <w:r>
        <w:rPr>
          <w:rStyle w:val="OtherTok"/>
        </w:rPr>
        <w:t xml:space="preserve">&lt;-</w:t>
      </w:r>
      <w:r>
        <w:rPr>
          <w:rStyle w:val="NormalTok"/>
        </w:rPr>
        <w:t xml:space="preserve"> maxl                                        </w:t>
      </w:r>
      <w:r>
        <w:rPr>
          <w:rStyle w:val="CommentTok"/>
        </w:rPr>
        <w:t xml:space="preserve"># replace data with the maximum value</w:t>
      </w:r>
      <w:r>
        <w:br/>
      </w:r>
      <w:r>
        <w:rPr>
          <w:rStyle w:val="NormalTok"/>
        </w:rPr>
        <w:t xml:space="preserve">  }</w:t>
      </w:r>
      <w:r>
        <w:br/>
      </w:r>
      <w:r>
        <w:rPr>
          <w:rStyle w:val="NormalTok"/>
        </w:rPr>
        <w:t xml:space="preserve">}</w:t>
      </w:r>
      <w:r>
        <w:br/>
      </w:r>
      <w:r>
        <w:rPr>
          <w:rStyle w:val="CommentTok"/>
        </w:rPr>
        <w:t xml:space="preserve"># now plot the maximum landings time series by jurisdiction</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(maxland)[</w:t>
      </w:r>
      <w:r>
        <w:rPr>
          <w:rStyle w:val="DecValTok"/>
        </w:rPr>
        <w:t xml:space="preserve">2</w:t>
      </w:r>
      <w:r>
        <w:rPr>
          <w:rStyle w:val="NormalTok"/>
        </w:rPr>
        <w:t xml:space="preserve">])  { </w:t>
      </w:r>
      <w:r>
        <w:br/>
      </w:r>
      <w:r>
        <w:rPr>
          <w:rStyle w:val="NormalTok"/>
        </w:rPr>
        <w:t xml:space="preserve">  </w:t>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maxland[,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1960</w:t>
      </w:r>
      <w:r>
        <w:rPr>
          <w:rStyle w:val="NormalTok"/>
        </w:rPr>
        <w:t xml:space="preserve">, </w:t>
      </w:r>
      <w:r>
        <w:rPr>
          <w:rStyle w:val="DecValTok"/>
        </w:rPr>
        <w:t xml:space="preserve">2020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br/>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p>
    <w:p>
      <w:pPr>
        <w:pStyle w:val="FirstParagraph"/>
      </w:pPr>
      <w:r>
        <w:drawing>
          <wp:inline>
            <wp:extent cx="5943600" cy="4754880"/>
            <wp:effectExtent b="0" l="0" r="0" t="0"/>
            <wp:docPr descr="" title="" id="186" name="Picture"/>
            <a:graphic>
              <a:graphicData uri="http://schemas.openxmlformats.org/drawingml/2006/picture">
                <pic:pic>
                  <pic:nvPicPr>
                    <pic:cNvPr descr="FAO_files/figure-docx/unnamed-chunk-5-1.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landings time series plotted here now represent the maximum reported value in either data base.</w:t>
      </w:r>
    </w:p>
    <w:p>
      <w:pPr>
        <w:pStyle w:val="BodyText"/>
      </w:pPr>
      <w:r>
        <w:t xml:space="preserve">We look at which jurisdictions are contributing to the landings, for the entire time series and more recent years, based on this new maximum assumption data set.</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FloatTok"/>
        </w:rPr>
        <w:t xml:space="preserve">0.75</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(maximum of FAO or SAU,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(maxland, </w:t>
      </w:r>
      <w:r>
        <w:rPr>
          <w:rStyle w:val="DecValTok"/>
        </w:rPr>
        <w:t xml:space="preserve">8</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(maximum of FAO or SAU, 2015 - 2022)"</w:t>
      </w:r>
      <w:r>
        <w:rPr>
          <w:rStyle w:val="NormalTok"/>
        </w:rPr>
        <w:t xml:space="preserve">)</w:t>
      </w:r>
    </w:p>
    <w:p>
      <w:pPr>
        <w:pStyle w:val="FirstParagraph"/>
      </w:pPr>
      <w:r>
        <w:drawing>
          <wp:inline>
            <wp:extent cx="5943600" cy="7429500"/>
            <wp:effectExtent b="0" l="0" r="0" t="0"/>
            <wp:docPr descr="" title="" id="189" name="Picture"/>
            <a:graphic>
              <a:graphicData uri="http://schemas.openxmlformats.org/drawingml/2006/picture">
                <pic:pic>
                  <pic:nvPicPr>
                    <pic:cNvPr descr="FAO_files/figure-docx/unnamed-chunk-6-1.png" id="190" name="Picture"/>
                    <pic:cNvPicPr>
                      <a:picLocks noChangeArrowheads="1" noChangeAspect="1"/>
                    </pic:cNvPicPr>
                  </pic:nvPicPr>
                  <pic:blipFill>
                    <a:blip r:embed="rId188"/>
                    <a:stretch>
                      <a:fillRect/>
                    </a:stretch>
                  </pic:blipFill>
                  <pic:spPr bwMode="auto">
                    <a:xfrm>
                      <a:off x="0" y="0"/>
                      <a:ext cx="5943600" cy="7429500"/>
                    </a:xfrm>
                    <a:prstGeom prst="rect">
                      <a:avLst/>
                    </a:prstGeom>
                    <a:noFill/>
                    <a:ln w="9525">
                      <a:noFill/>
                      <a:headEnd/>
                      <a:tailEnd/>
                    </a:ln>
                  </pic:spPr>
                </pic:pic>
              </a:graphicData>
            </a:graphic>
          </wp:inline>
        </w:drawing>
      </w:r>
    </w:p>
    <w:p>
      <w:pPr>
        <w:pStyle w:val="BodyText"/>
      </w:pPr>
      <w:r>
        <w:t xml:space="preserve">The top contributors to landings overall, according to this new combined data set, are: Barbardos (substantial landings from FAO but limited reported landings from SAU), Bahamas (no FAO data, with mostly unreported reconstructed SAU landings), and Guadeloupe (exactly the same landings reported in SAU and FAO from 1950 - 2007 with significant divergence in recent years).</w:t>
      </w:r>
    </w:p>
    <w:bookmarkEnd w:id="191"/>
    <w:bookmarkStart w:id="198" w:name="compare-landings-scenarios"/>
    <w:p>
      <w:pPr>
        <w:pStyle w:val="Heading2"/>
      </w:pPr>
      <w:r>
        <w:t xml:space="preserve">13.4 Compare landings scenarios</w:t>
      </w:r>
    </w:p>
    <w:p>
      <w:pPr>
        <w:pStyle w:val="FirstParagraph"/>
      </w:pPr>
      <w:r>
        <w:t xml:space="preserve">We compare the three different time series: FAO landings, SAU landings, and maximum landings, across the entire time series.</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(SAU,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2019</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rPr>
          <w:rStyle w:val="StringTok"/>
        </w:rPr>
        <w:t xml:space="preserve">"FAO (Food and Agriculture Organization)"</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p>
    <w:p>
      <w:pPr>
        <w:pStyle w:val="FirstParagraph"/>
      </w:pPr>
      <w:r>
        <w:drawing>
          <wp:inline>
            <wp:extent cx="5943600" cy="3714750"/>
            <wp:effectExtent b="0" l="0" r="0" t="0"/>
            <wp:docPr descr="" title="" id="193" name="Picture"/>
            <a:graphic>
              <a:graphicData uri="http://schemas.openxmlformats.org/drawingml/2006/picture">
                <pic:pic>
                  <pic:nvPicPr>
                    <pic:cNvPr descr="FAO_files/figure-docx/unnamed-chunk-7-1.png" id="194" name="Picture"/>
                    <pic:cNvPicPr>
                      <a:picLocks noChangeArrowheads="1" noChangeAspect="1"/>
                    </pic:cNvPicPr>
                  </pic:nvPicPr>
                  <pic:blipFill>
                    <a:blip r:embed="rId192"/>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three different time series are similar in magnitude and trend during the first several decades, and grow increasingly divergent in time. The numbers on the plot show the total landings from each time series in the terminal year of data.</w:t>
      </w:r>
    </w:p>
    <w:p>
      <w:pPr>
        <w:pStyle w:val="BodyText"/>
      </w:pPr>
      <w:r>
        <w:t xml:space="preserve">We take a closer look at the years of data used in the dolphin operating model.</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"#00FF0030"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"#FF00FF30"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br/>
      </w:r>
      <w:r>
        <w:rPr>
          <w:rStyle w:val="NormalTok"/>
        </w:rPr>
        <w:t xml:space="preserve">                   </w:t>
      </w:r>
      <w:r>
        <w:rPr>
          <w:rStyle w:val="StringTok"/>
        </w:rPr>
        <w:t xml:space="preserve">"FAO (Food and Agriculture Organization)"</w:t>
      </w:r>
      <w:r>
        <w:rPr>
          <w:rStyle w:val="NormalTok"/>
        </w:rPr>
        <w:t xml:space="preserve">, </w:t>
      </w:r>
      <w:r>
        <w:rPr>
          <w:rStyle w:val="StringTok"/>
        </w:rPr>
        <w:t xml:space="preserve">"average over time series"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StringTok"/>
        </w:rPr>
        <w:t xml:space="preserve">"#00000030"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3714750"/>
            <wp:effectExtent b="0" l="0" r="0" t="0"/>
            <wp:docPr descr="" title="" id="196" name="Picture"/>
            <a:graphic>
              <a:graphicData uri="http://schemas.openxmlformats.org/drawingml/2006/picture">
                <pic:pic>
                  <pic:nvPicPr>
                    <pic:cNvPr descr="FAO_files/figure-docx/unnamed-chunk-8-1.png" id="197" name="Picture"/>
                    <pic:cNvPicPr>
                      <a:picLocks noChangeArrowheads="1" noChangeAspect="1"/>
                    </pic:cNvPicPr>
                  </pic:nvPicPr>
                  <pic:blipFill>
                    <a:blip r:embed="rId195"/>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more recent data show that assumptions regarding levels of international catches vary quite widely depending on the data source. The maximum landings data suggest that catches have increased significantly from 1986 to 2011, followed by a substantial decrease with the most recent landings just below the average of the time series. The SAU data suggest an increase from 1986 to the late 1990s, with relatively stable landings over the last 20 years. Finally, the FAO data suggests an increase in the early years with a large peak in 2011, followed by a significant decline, with the most recent landings falling back to the late 1980s levels.</w:t>
      </w:r>
    </w:p>
    <w:bookmarkEnd w:id="198"/>
    <w:bookmarkStart w:id="199" w:name="output-scenarios"/>
    <w:p>
      <w:pPr>
        <w:pStyle w:val="Heading2"/>
      </w:pPr>
      <w:r>
        <w:t xml:space="preserve">13.5 Output scenarios</w:t>
      </w:r>
    </w:p>
    <w:p>
      <w:pPr>
        <w:pStyle w:val="FirstParagraph"/>
      </w:pPr>
      <w:r>
        <w:t xml:space="preserve">For the management strategy evaluation, we build into the operating model multiple international landings scenarios to account for the wide uncertainty in international removals. The FAO time series (blue) versus the maximum landings scenario (green) provides good contrast in terms of the magnitude of removals as well as recent trends. We acknowledge that the FAO landings, which only include reported data, are likely an underestimate of true landings as there are likely to be unreported landings in this region. However, this scenario provides a more robust test of the management procedures, because lower international landings will result in changes to domestic U.S. fisheries having a greater influence on the stock.</w:t>
      </w:r>
    </w:p>
    <w:p>
      <w:pPr>
        <w:pStyle w:val="SourceCode"/>
      </w:pPr>
      <w:r>
        <w:rPr>
          <w:rStyle w:val="NormalTok"/>
        </w:rPr>
        <w:t xml:space="preserve">fao1 </w:t>
      </w:r>
      <w:r>
        <w:rPr>
          <w:rStyle w:val="OtherTok"/>
        </w:rPr>
        <w:t xml:space="preserve">&lt;-</w:t>
      </w:r>
      <w:r>
        <w:rPr>
          <w:rStyle w:val="NormalTok"/>
        </w:rPr>
        <w:t xml:space="preserve"> </w:t>
      </w:r>
      <w:r>
        <w:rPr>
          <w:rStyle w:val="FunctionTok"/>
        </w:rPr>
        <w:t xml:space="preserve">t</w:t>
      </w:r>
      <w:r>
        <w:rPr>
          <w:rStyle w:val="NormalTok"/>
        </w:rPr>
        <w:t xml:space="preserve">(fao)</w:t>
      </w:r>
      <w:r>
        <w:br/>
      </w:r>
      <w:r>
        <w:br/>
      </w:r>
      <w:r>
        <w:rPr>
          <w:rStyle w:val="CommentTok"/>
        </w:rPr>
        <w:t xml:space="preserve">#dim(fao1)</w:t>
      </w:r>
      <w:r>
        <w:br/>
      </w:r>
      <w:r>
        <w:rPr>
          <w:rStyle w:val="CommentTok"/>
        </w:rPr>
        <w:t xml:space="preserve">#dim(maxland)</w:t>
      </w:r>
      <w:r>
        <w:br/>
      </w:r>
      <w:r>
        <w:br/>
      </w:r>
      <w:r>
        <w:rPr>
          <w:rStyle w:val="CommentTok"/>
        </w:rPr>
        <w:t xml:space="preserve"># remove Canada and St. Pierre and Miquelon as these are already accounted for in the NED</w:t>
      </w:r>
      <w:r>
        <w:br/>
      </w:r>
      <w:r>
        <w:rPr>
          <w:rStyle w:val="NormalTok"/>
        </w:rPr>
        <w:t xml:space="preserve">fao1 </w:t>
      </w:r>
      <w:r>
        <w:rPr>
          <w:rStyle w:val="OtherTok"/>
        </w:rPr>
        <w:t xml:space="preserve">&lt;-</w:t>
      </w:r>
      <w:r>
        <w:rPr>
          <w:rStyle w:val="NormalTok"/>
        </w:rPr>
        <w:t xml:space="preserve"> fao1[,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(fao1))]</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(maxland))]</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"Pierre"</w:t>
      </w:r>
      <w:r>
        <w:rPr>
          <w:rStyle w:val="NormalTok"/>
        </w:rPr>
        <w:t xml:space="preserve">, </w:t>
      </w:r>
      <w:r>
        <w:rPr>
          <w:rStyle w:val="FunctionTok"/>
        </w:rPr>
        <w:t xml:space="preserve">colnames</w:t>
      </w:r>
      <w:r>
        <w:rPr>
          <w:rStyle w:val="NormalTok"/>
        </w:rPr>
        <w:t xml:space="preserve">(maxland))]</w:t>
      </w:r>
      <w:r>
        <w:br/>
      </w:r>
      <w:r>
        <w:br/>
      </w:r>
      <w:r>
        <w:rPr>
          <w:rStyle w:val="NormalTok"/>
        </w:rPr>
        <w:t xml:space="preserve">hi </w:t>
      </w:r>
      <w:r>
        <w:rPr>
          <w:rStyle w:val="OtherTok"/>
        </w:rPr>
        <w:t xml:space="preserve">&lt;-</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br/>
      </w:r>
      <w:r>
        <w:rPr>
          <w:rStyle w:val="NormalTok"/>
        </w:rPr>
        <w:t xml:space="preserve">lo </w:t>
      </w:r>
      <w:r>
        <w:rPr>
          <w:rStyle w:val="OtherTok"/>
        </w:rPr>
        <w:t xml:space="preserve">&lt;-</w:t>
      </w:r>
      <w:r>
        <w:rPr>
          <w:rStyle w:val="NormalTok"/>
        </w:rPr>
        <w:t xml:space="preserve"> </w:t>
      </w:r>
      <w:r>
        <w:rPr>
          <w:rStyle w:val="FunctionTok"/>
        </w:rPr>
        <w:t xml:space="preserve">rowSums</w:t>
      </w:r>
      <w:r>
        <w:rPr>
          <w:rStyle w:val="NormalTok"/>
        </w:rPr>
        <w:t xml:space="preserve">(fao1, </w:t>
      </w:r>
      <w:r>
        <w:rPr>
          <w:rStyle w:val="AttributeTok"/>
        </w:rPr>
        <w:t xml:space="preserve">na.rm =</w:t>
      </w:r>
      <w:r>
        <w:rPr>
          <w:rStyle w:val="NormalTok"/>
        </w:rPr>
        <w:t xml:space="preserve"> T)</w:t>
      </w:r>
      <w:r>
        <w:br/>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lo, hi))</w:t>
      </w:r>
      <w:r>
        <w:br/>
      </w:r>
      <w:r>
        <w:rPr>
          <w:rStyle w:val="FunctionTok"/>
        </w:rPr>
        <w:t xml:space="preserve">names</w:t>
      </w:r>
      <w:r>
        <w:rPr>
          <w:rStyle w:val="NormalTok"/>
        </w:rPr>
        <w:t xml:space="preserve">(fin)[</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FunctionTok"/>
        </w:rPr>
        <w:t xml:space="preserve">head</w:t>
      </w:r>
      <w:r>
        <w:rPr>
          <w:rStyle w:val="NormalTok"/>
        </w:rPr>
        <w:t xml:space="preserve">(fin)</w:t>
      </w:r>
    </w:p>
    <w:p>
      <w:pPr>
        <w:pStyle w:val="SourceCode"/>
      </w:pPr>
      <w:r>
        <w:rPr>
          <w:rStyle w:val="VerbatimChar"/>
        </w:rPr>
        <w:t xml:space="preserve">     year      lo      hi</w:t>
      </w:r>
      <w:r>
        <w:br/>
      </w:r>
      <w:r>
        <w:rPr>
          <w:rStyle w:val="VerbatimChar"/>
        </w:rPr>
        <w:t xml:space="preserve">1950 1950 2204620 2888241</w:t>
      </w:r>
      <w:r>
        <w:br/>
      </w:r>
      <w:r>
        <w:rPr>
          <w:rStyle w:val="VerbatimChar"/>
        </w:rPr>
        <w:t xml:space="preserve">1951 1951 2204620 3011134</w:t>
      </w:r>
      <w:r>
        <w:br/>
      </w:r>
      <w:r>
        <w:rPr>
          <w:rStyle w:val="VerbatimChar"/>
        </w:rPr>
        <w:t xml:space="preserve">1952 1952 2866006 3714998</w:t>
      </w:r>
      <w:r>
        <w:br/>
      </w:r>
      <w:r>
        <w:rPr>
          <w:rStyle w:val="VerbatimChar"/>
        </w:rPr>
        <w:t xml:space="preserve">1953 1953 2866006 3765129</w:t>
      </w:r>
      <w:r>
        <w:br/>
      </w:r>
      <w:r>
        <w:rPr>
          <w:rStyle w:val="VerbatimChar"/>
        </w:rPr>
        <w:t xml:space="preserve">1954 1954 2425082 3392490</w:t>
      </w:r>
      <w:r>
        <w:br/>
      </w:r>
      <w:r>
        <w:rPr>
          <w:rStyle w:val="VerbatimChar"/>
        </w:rPr>
        <w:t xml:space="preserve">1955 1955 2425082 3453073</w:t>
      </w:r>
    </w:p>
    <w:p>
      <w:pPr>
        <w:pStyle w:val="SourceCode"/>
      </w:pPr>
      <w:r>
        <w:rPr>
          <w:rStyle w:val="CommentTok"/>
        </w:rPr>
        <w:t xml:space="preserve"># output high and low scenarios for further compilation </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"data/hi_lo_CAR_landings.csv"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99"/>
    <w:bookmarkStart w:id="200" w:name="references-1"/>
    <w:p>
      <w:pPr>
        <w:pStyle w:val="Heading2"/>
      </w:pPr>
      <w:r>
        <w:t xml:space="preserve">13.6 References</w:t>
      </w:r>
    </w:p>
    <w:p>
      <w:pPr>
        <w:pStyle w:val="FirstParagraph"/>
      </w:pPr>
      <w:r>
        <w:t xml:space="preserve">FAO. (2024). Fisheries and Aquaculture Division: Global Capture Production 1950–2022 (Release 2024.1.0) [Data set]. Food and Agriculture Organization of the United Nations. https://www.fao.org/fishery/collection/capture/en</w:t>
      </w:r>
    </w:p>
    <w:bookmarkEnd w:id="200"/>
    <w:bookmarkEnd w:id="201"/>
    <w:bookmarkStart w:id="207" w:name="compilation-of-international-catches"/>
    <w:p>
      <w:pPr>
        <w:pStyle w:val="Heading1"/>
      </w:pPr>
      <w:r>
        <w:t xml:space="preserve">14. Compilation of international catches</w:t>
      </w:r>
    </w:p>
    <w:bookmarkStart w:id="202" w:name="Xa4071d6dd69ef065c2cc64b04b016ed89c37a9a"/>
    <w:p>
      <w:pPr>
        <w:pStyle w:val="Heading2"/>
      </w:pPr>
      <w:r>
        <w:t xml:space="preserve">14.1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For the Caribbean region, we have the high and low international catch scenarios that we compile for the sensitivity analyses in the operating model.</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br/>
      </w:r>
      <w:r>
        <w:rPr>
          <w:rStyle w:val="CommentTok"/>
        </w:rPr>
        <w:t xml:space="preserve"># summarize the catch by area and separate out Canadian landings</w:t>
      </w:r>
      <w:r>
        <w:br/>
      </w:r>
      <w:r>
        <w:rPr>
          <w:rStyle w:val="FunctionTok"/>
        </w:rPr>
        <w:t xml:space="preserve">tapply</w:t>
      </w:r>
      <w:r>
        <w:rPr>
          <w:rStyle w:val="NormalTok"/>
        </w:rPr>
        <w:t xml:space="preserve">(dwest</w:t>
      </w:r>
      <w:r>
        <w:rPr>
          <w:rStyle w:val="SpecialCharTok"/>
        </w:rPr>
        <w:t xml:space="preserve">$</w:t>
      </w:r>
      <w:r>
        <w:rPr>
          <w:rStyle w:val="NormalTok"/>
        </w:rPr>
        <w:t xml:space="preserve">lbs, dwest</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Canadian EEZ Western Central Atlantic EEZs </w:t>
      </w:r>
      <w:r>
        <w:br/>
      </w:r>
      <w:r>
        <w:rPr>
          <w:rStyle w:val="VerbatimChar"/>
        </w:rPr>
        <w:t xml:space="preserve">                      1220146                     571673711 </w:t>
      </w:r>
    </w:p>
    <w:p>
      <w:pPr>
        <w:pStyle w:val="SourceCode"/>
      </w:pPr>
      <w:r>
        <w:rPr>
          <w:rStyle w:val="NormalTok"/>
        </w:rPr>
        <w:t xml:space="preserve">dwest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(dwest</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dwest[</w:t>
      </w:r>
      <w:r>
        <w:rPr>
          <w:rStyle w:val="FunctionTok"/>
        </w:rPr>
        <w:t xml:space="preserve">which</w:t>
      </w:r>
      <w:r>
        <w:rPr>
          <w:rStyle w:val="NormalTok"/>
        </w:rPr>
        <w:t xml:space="preserve">(dwest</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dc</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#tail(CAN)</w:t>
      </w:r>
      <w:r>
        <w:br/>
      </w:r>
      <w:r>
        <w:br/>
      </w:r>
      <w:r>
        <w:rPr>
          <w:rStyle w:val="CommentTok"/>
        </w:rPr>
        <w:t xml:space="preserve"># load Caribbean international landings scenarios </w:t>
      </w:r>
      <w:r>
        <w:br/>
      </w:r>
      <w:r>
        <w:rPr>
          <w:rStyle w:val="NormalTok"/>
        </w:rPr>
        <w:t xml:space="preserve">car_sc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"data/hi_lo_CAR_landings.csv"</w:t>
      </w:r>
      <w:r>
        <w:rPr>
          <w:rStyle w:val="NormalTok"/>
        </w:rPr>
        <w:t xml:space="preserve">)</w:t>
      </w:r>
      <w:r>
        <w:br/>
      </w:r>
      <w:r>
        <w:rPr>
          <w:rStyle w:val="NormalTok"/>
        </w:rPr>
        <w:t xml:space="preserve">car_sc </w:t>
      </w:r>
      <w:r>
        <w:rPr>
          <w:rStyle w:val="OtherTok"/>
        </w:rPr>
        <w:t xml:space="preserve">&lt;-</w:t>
      </w:r>
      <w:r>
        <w:rPr>
          <w:rStyle w:val="NormalTok"/>
        </w:rPr>
        <w:t xml:space="preserve"> car_sc[</w:t>
      </w:r>
      <w:r>
        <w:rPr>
          <w:rStyle w:val="FunctionTok"/>
        </w:rPr>
        <w:t xml:space="preserve">which</w:t>
      </w:r>
      <w:r>
        <w:rPr>
          <w:rStyle w:val="NormalTok"/>
        </w:rPr>
        <w:t xml:space="preserve">(car_sc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data 1986 and onwards</w:t>
      </w:r>
      <w:r>
        <w:br/>
      </w:r>
      <w:r>
        <w:rPr>
          <w:rStyle w:val="FunctionTok"/>
        </w:rPr>
        <w:t xml:space="preserve">head</w:t>
      </w:r>
      <w:r>
        <w:rPr>
          <w:rStyle w:val="NormalTok"/>
        </w:rPr>
        <w:t xml:space="preserve">(car_sc)</w:t>
      </w:r>
    </w:p>
    <w:p>
      <w:pPr>
        <w:pStyle w:val="SourceCode"/>
      </w:pPr>
      <w:r>
        <w:rPr>
          <w:rStyle w:val="VerbatimChar"/>
        </w:rPr>
        <w:t xml:space="preserve">   year      lo       hi</w:t>
      </w:r>
      <w:r>
        <w:br/>
      </w:r>
      <w:r>
        <w:rPr>
          <w:rStyle w:val="VerbatimChar"/>
        </w:rPr>
        <w:t xml:space="preserve">37 1986 4508448  8496677</w:t>
      </w:r>
      <w:r>
        <w:br/>
      </w:r>
      <w:r>
        <w:rPr>
          <w:rStyle w:val="VerbatimChar"/>
        </w:rPr>
        <w:t xml:space="preserve">38 1987 3836039  7246145</w:t>
      </w:r>
      <w:r>
        <w:br/>
      </w:r>
      <w:r>
        <w:rPr>
          <w:rStyle w:val="VerbatimChar"/>
        </w:rPr>
        <w:t xml:space="preserve">39 1988 6671180 10331010</w:t>
      </w:r>
      <w:r>
        <w:br/>
      </w:r>
      <w:r>
        <w:rPr>
          <w:rStyle w:val="VerbatimChar"/>
        </w:rPr>
        <w:t xml:space="preserve">40 1989 4091775  7526003</w:t>
      </w:r>
      <w:r>
        <w:br/>
      </w:r>
      <w:r>
        <w:rPr>
          <w:rStyle w:val="VerbatimChar"/>
        </w:rPr>
        <w:t xml:space="preserve">41 1990 4894256  8891365</w:t>
      </w:r>
      <w:r>
        <w:br/>
      </w:r>
      <w:r>
        <w:rPr>
          <w:rStyle w:val="VerbatimChar"/>
        </w:rPr>
        <w:t xml:space="preserve">42 1991 4894256  8971473</w:t>
      </w:r>
    </w:p>
    <w:p>
      <w:pPr>
        <w:pStyle w:val="SourceCode"/>
      </w:pPr>
      <w:r>
        <w:rPr>
          <w:rStyle w:val="CommentTok"/>
        </w:rPr>
        <w:t xml:space="preserve"># combine CAR reported landings, unreported discards, unreported landings</w:t>
      </w:r>
      <w:r>
        <w:br/>
      </w:r>
      <w:r>
        <w:rPr>
          <w:rStyle w:val="NormalTok"/>
        </w:rPr>
        <w:t xml:space="preserve">CARlo </w:t>
      </w:r>
      <w:r>
        <w:rPr>
          <w:rStyle w:val="OtherTok"/>
        </w:rPr>
        <w:t xml:space="preserve">&lt;-</w:t>
      </w:r>
      <w:r>
        <w:rPr>
          <w:rStyle w:val="NormalTok"/>
        </w:rPr>
        <w:t xml:space="preserve"> car_sc</w:t>
      </w:r>
      <w:r>
        <w:rPr>
          <w:rStyle w:val="SpecialCharTok"/>
        </w:rPr>
        <w:t xml:space="preserve">$</w:t>
      </w:r>
      <w:r>
        <w:rPr>
          <w:rStyle w:val="NormalTok"/>
        </w:rPr>
        <w:t xml:space="preserve">lo</w:t>
      </w:r>
      <w:r>
        <w:br/>
      </w:r>
      <w:r>
        <w:rPr>
          <w:rStyle w:val="NormalTok"/>
        </w:rPr>
        <w:t xml:space="preserve">CARhi </w:t>
      </w:r>
      <w:r>
        <w:rPr>
          <w:rStyle w:val="OtherTok"/>
        </w:rPr>
        <w:t xml:space="preserve">&lt;-</w:t>
      </w:r>
      <w:r>
        <w:rPr>
          <w:rStyle w:val="NormalTok"/>
        </w:rPr>
        <w:t xml:space="preserve"> car_sc</w:t>
      </w:r>
      <w:r>
        <w:rPr>
          <w:rStyle w:val="SpecialCharTok"/>
        </w:rPr>
        <w:t xml:space="preserve">$</w:t>
      </w:r>
      <w:r>
        <w:rPr>
          <w:rStyle w:val="NormalTok"/>
        </w:rPr>
        <w:t xml:space="preserve">hi</w:t>
      </w:r>
    </w:p>
    <w:bookmarkEnd w:id="202"/>
    <w:bookmarkStart w:id="206" w:name="Xd02c6c83c025b0e2d0f9a3a3d471b82a398288e"/>
    <w:p>
      <w:pPr>
        <w:pStyle w:val="Heading2"/>
      </w:pPr>
      <w:r>
        <w:t xml:space="preserve">14.2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CommentTok"/>
        </w:rPr>
        <w:t xml:space="preserve"># parse Canada data into quarters</w:t>
      </w:r>
      <w:r>
        <w:br/>
      </w: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FunctionTok"/>
        </w:rPr>
        <w:t xml:space="preserve">length</w:t>
      </w:r>
      <w:r>
        <w:rPr>
          <w:rStyle w:val="NormalTok"/>
        </w:rPr>
        <w:t xml:space="preserve">(CARlo)</w:t>
      </w:r>
    </w:p>
    <w:p>
      <w:pPr>
        <w:pStyle w:val="SourceCode"/>
      </w:pPr>
      <w:r>
        <w:rPr>
          <w:rStyle w:val="VerbatimChar"/>
        </w:rPr>
        <w:t xml:space="preserve">[1] 37</w:t>
      </w:r>
    </w:p>
    <w:p>
      <w:pPr>
        <w:pStyle w:val="SourceCode"/>
      </w:pPr>
      <w:r>
        <w:rPr>
          <w:rStyle w:val="FunctionTok"/>
        </w:rPr>
        <w:t xml:space="preserve">dim</w:t>
      </w:r>
      <w:r>
        <w:rPr>
          <w:rStyle w:val="NormalTok"/>
        </w:rPr>
        <w:t xml:space="preserve">(percatch_car)</w:t>
      </w:r>
    </w:p>
    <w:p>
      <w:pPr>
        <w:pStyle w:val="SourceCode"/>
      </w:pPr>
      <w:r>
        <w:rPr>
          <w:rStyle w:val="VerbatimChar"/>
        </w:rPr>
        <w:t xml:space="preserve">[1]  4 37</w:t>
      </w:r>
    </w:p>
    <w:p>
      <w:pPr>
        <w:pStyle w:val="SourceCode"/>
      </w:pPr>
      <w:r>
        <w:rPr>
          <w:rStyle w:val="NormalTok"/>
        </w:rPr>
        <w:t xml:space="preserve">CARlo_qrt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CARhi_qrt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CARlo_qrt[, i] </w:t>
      </w:r>
      <w:r>
        <w:rPr>
          <w:rStyle w:val="OtherTok"/>
        </w:rPr>
        <w:t xml:space="preserve">&lt;-</w:t>
      </w:r>
      <w:r>
        <w:rPr>
          <w:rStyle w:val="NormalTok"/>
        </w:rPr>
        <w:t xml:space="preserve"> percatch_car[, i] </w:t>
      </w:r>
      <w:r>
        <w:rPr>
          <w:rStyle w:val="SpecialCharTok"/>
        </w:rPr>
        <w:t xml:space="preserve">*</w:t>
      </w:r>
      <w:r>
        <w:rPr>
          <w:rStyle w:val="NormalTok"/>
        </w:rPr>
        <w:t xml:space="preserve"> CARlo[i]</w:t>
      </w:r>
      <w:r>
        <w:br/>
      </w:r>
      <w:r>
        <w:rPr>
          <w:rStyle w:val="NormalTok"/>
        </w:rPr>
        <w:t xml:space="preserve">  CARhi_qrt[, i] </w:t>
      </w:r>
      <w:r>
        <w:rPr>
          <w:rStyle w:val="OtherTok"/>
        </w:rPr>
        <w:t xml:space="preserve">&lt;-</w:t>
      </w:r>
      <w:r>
        <w:rPr>
          <w:rStyle w:val="NormalTok"/>
        </w:rPr>
        <w:t xml:space="preserve"> percatch_car[, i] </w:t>
      </w:r>
      <w:r>
        <w:rPr>
          <w:rStyle w:val="SpecialCharTok"/>
        </w:rPr>
        <w:t xml:space="preserve">*</w:t>
      </w:r>
      <w:r>
        <w:rPr>
          <w:rStyle w:val="NormalTok"/>
        </w:rPr>
        <w:t xml:space="preserve"> CARhi[i]</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(CARlo_qrt); </w:t>
      </w:r>
      <w:r>
        <w:rPr>
          <w:rStyle w:val="FunctionTok"/>
        </w:rPr>
        <w:t xml:space="preserve">sum</w:t>
      </w:r>
      <w:r>
        <w:rPr>
          <w:rStyle w:val="NormalTok"/>
        </w:rPr>
        <w:t xml:space="preserve">(CARlo)</w:t>
      </w:r>
    </w:p>
    <w:p>
      <w:pPr>
        <w:pStyle w:val="SourceCode"/>
      </w:pPr>
      <w:r>
        <w:rPr>
          <w:rStyle w:val="VerbatimChar"/>
        </w:rPr>
        <w:t xml:space="preserve">[1] 294505847</w:t>
      </w:r>
    </w:p>
    <w:p>
      <w:pPr>
        <w:pStyle w:val="SourceCode"/>
      </w:pPr>
      <w:r>
        <w:rPr>
          <w:rStyle w:val="VerbatimChar"/>
        </w:rPr>
        <w:t xml:space="preserve">[1] 294505847</w:t>
      </w:r>
    </w:p>
    <w:p>
      <w:pPr>
        <w:pStyle w:val="SourceCode"/>
      </w:pPr>
      <w:r>
        <w:rPr>
          <w:rStyle w:val="FunctionTok"/>
        </w:rPr>
        <w:t xml:space="preserve">sum</w:t>
      </w:r>
      <w:r>
        <w:rPr>
          <w:rStyle w:val="NormalTok"/>
        </w:rPr>
        <w:t xml:space="preserve">(CARhi_qrt); </w:t>
      </w:r>
      <w:r>
        <w:rPr>
          <w:rStyle w:val="FunctionTok"/>
        </w:rPr>
        <w:t xml:space="preserve">sum</w:t>
      </w:r>
      <w:r>
        <w:rPr>
          <w:rStyle w:val="NormalTok"/>
        </w:rPr>
        <w:t xml:space="preserve">(CARhi)</w:t>
      </w:r>
    </w:p>
    <w:p>
      <w:pPr>
        <w:pStyle w:val="SourceCode"/>
      </w:pPr>
      <w:r>
        <w:rPr>
          <w:rStyle w:val="VerbatimChar"/>
        </w:rPr>
        <w:t xml:space="preserve">[1] 513883150</w:t>
      </w:r>
    </w:p>
    <w:p>
      <w:pPr>
        <w:pStyle w:val="SourceCode"/>
      </w:pPr>
      <w:r>
        <w:rPr>
          <w:rStyle w:val="VerbatimChar"/>
        </w:rPr>
        <w:t xml:space="preserve">[1] 513883150</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(CARlo_qrt)),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(CARhi_qrt), </w:t>
      </w:r>
      <w:r>
        <w:rPr>
          <w:rStyle w:val="FunctionTok"/>
        </w:rPr>
        <w:t xml:space="preserve">matrix</w:t>
      </w:r>
      <w:r>
        <w:rPr>
          <w:rStyle w:val="NormalTok"/>
        </w:rPr>
        <w:t xml:space="preserve">(CARlo_qrt))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landings - high scenario"</w:t>
      </w:r>
      <w:r>
        <w:rPr>
          <w:rStyle w:val="NormalTok"/>
        </w:rPr>
        <w:t xml:space="preserve">, </w:t>
      </w:r>
      <w:r>
        <w:br/>
      </w:r>
      <w:r>
        <w:rPr>
          <w:rStyle w:val="NormalTok"/>
        </w:rPr>
        <w:t xml:space="preserve">                    </w:t>
      </w:r>
      <w:r>
        <w:rPr>
          <w:rStyle w:val="StringTok"/>
        </w:rPr>
        <w:t xml:space="preserve">"Caribbean landings - low scenario"</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4" name="Picture"/>
            <a:graphic>
              <a:graphicData uri="http://schemas.openxmlformats.org/drawingml/2006/picture">
                <pic:pic>
                  <pic:nvPicPr>
                    <pic:cNvPr descr="compile_intl_files/figure-docx/unnamed-chunk-3-1.png" id="205" name="Picture"/>
                    <pic:cNvPicPr>
                      <a:picLocks noChangeArrowheads="1" noChangeAspect="1"/>
                    </pic:cNvPicPr>
                  </pic:nvPicPr>
                  <pic:blipFill>
                    <a:blip r:embed="rId2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br/>
      </w:r>
      <w:r>
        <w:rPr>
          <w:rStyle w:val="CommentTok"/>
        </w:rPr>
        <w:t xml:space="preserve"># high and low landings scenarios</w:t>
      </w:r>
      <w:r>
        <w:br/>
      </w:r>
      <w:r>
        <w:rPr>
          <w:rStyle w:val="NormalTok"/>
        </w:rPr>
        <w:t xml:space="preserve">finhi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(CARhi_qrt)))</w:t>
      </w:r>
      <w:r>
        <w:br/>
      </w:r>
      <w:r>
        <w:rPr>
          <w:rStyle w:val="NormalTok"/>
        </w:rPr>
        <w:t xml:space="preserve">finlo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(CARlo_qrt)))</w:t>
      </w:r>
      <w:r>
        <w:br/>
      </w:r>
      <w:r>
        <w:br/>
      </w:r>
      <w:r>
        <w:rPr>
          <w:rStyle w:val="CommentTok"/>
        </w:rPr>
        <w:t xml:space="preserve"># format final matrices</w:t>
      </w:r>
      <w:r>
        <w:br/>
      </w:r>
      <w:r>
        <w:rPr>
          <w:rStyle w:val="FunctionTok"/>
        </w:rPr>
        <w:t xml:space="preserve">names</w:t>
      </w:r>
      <w:r>
        <w:rPr>
          <w:rStyle w:val="NormalTok"/>
        </w:rPr>
        <w:t xml:space="preserve">(finhi)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finhi</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(finhi</w:t>
      </w:r>
      <w:r>
        <w:rPr>
          <w:rStyle w:val="SpecialCharTok"/>
        </w:rPr>
        <w:t xml:space="preserve">$</w:t>
      </w:r>
      <w:r>
        <w:rPr>
          <w:rStyle w:val="NormalTok"/>
        </w:rPr>
        <w:t xml:space="preserve">Catch_lbs)</w:t>
      </w:r>
      <w:r>
        <w:br/>
      </w:r>
      <w:r>
        <w:rPr>
          <w:rStyle w:val="FunctionTok"/>
        </w:rPr>
        <w:t xml:space="preserve">head</w:t>
      </w:r>
      <w:r>
        <w:rPr>
          <w:rStyle w:val="NormalTok"/>
        </w:rPr>
        <w:t xml:space="preserve">(finhi)</w:t>
      </w:r>
    </w:p>
    <w:p>
      <w:pPr>
        <w:pStyle w:val="SourceCode"/>
      </w:pPr>
      <w:r>
        <w:rPr>
          <w:rStyle w:val="VerbatimChar"/>
        </w:rPr>
        <w:t xml:space="preserve">  Year Quarter Fleet Area Catch_lbs</w:t>
      </w:r>
      <w:r>
        <w:br/>
      </w:r>
      <w:r>
        <w:rPr>
          <w:rStyle w:val="VerbatimChar"/>
        </w:rPr>
        <w:t xml:space="preserve">1 1986       1  Intl  CAR 4595149.4</w:t>
      </w:r>
      <w:r>
        <w:br/>
      </w:r>
      <w:r>
        <w:rPr>
          <w:rStyle w:val="VerbatimChar"/>
        </w:rPr>
        <w:t xml:space="preserve">2 1986       2  Intl  CAR 3158470.6</w:t>
      </w:r>
      <w:r>
        <w:br/>
      </w:r>
      <w:r>
        <w:rPr>
          <w:rStyle w:val="VerbatimChar"/>
        </w:rPr>
        <w:t xml:space="preserve">3 1986       3  Intl  CAR  500827.7</w:t>
      </w:r>
      <w:r>
        <w:br/>
      </w:r>
      <w:r>
        <w:rPr>
          <w:rStyle w:val="VerbatimChar"/>
        </w:rPr>
        <w:t xml:space="preserve">4 1986       4  Intl  CAR  242229.6</w:t>
      </w:r>
      <w:r>
        <w:br/>
      </w:r>
      <w:r>
        <w:rPr>
          <w:rStyle w:val="VerbatimChar"/>
        </w:rPr>
        <w:t xml:space="preserve">5 1987       1  Intl  CAR 3918839.7</w:t>
      </w:r>
      <w:r>
        <w:br/>
      </w:r>
      <w:r>
        <w:rPr>
          <w:rStyle w:val="VerbatimChar"/>
        </w:rPr>
        <w:t xml:space="preserve">6 1987       2  Intl  CAR 2693610.0</w:t>
      </w:r>
    </w:p>
    <w:p>
      <w:pPr>
        <w:pStyle w:val="SourceCode"/>
      </w:pPr>
      <w:r>
        <w:rPr>
          <w:rStyle w:val="FunctionTok"/>
        </w:rPr>
        <w:t xml:space="preserve">names</w:t>
      </w:r>
      <w:r>
        <w:rPr>
          <w:rStyle w:val="NormalTok"/>
        </w:rPr>
        <w:t xml:space="preserve">(finlo)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finlo</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(finlo</w:t>
      </w:r>
      <w:r>
        <w:rPr>
          <w:rStyle w:val="SpecialCharTok"/>
        </w:rPr>
        <w:t xml:space="preserve">$</w:t>
      </w:r>
      <w:r>
        <w:rPr>
          <w:rStyle w:val="NormalTok"/>
        </w:rPr>
        <w:t xml:space="preserve">Catch_lbs)</w:t>
      </w:r>
      <w:r>
        <w:br/>
      </w:r>
      <w:r>
        <w:rPr>
          <w:rStyle w:val="FunctionTok"/>
        </w:rPr>
        <w:t xml:space="preserve">head</w:t>
      </w:r>
      <w:r>
        <w:rPr>
          <w:rStyle w:val="NormalTok"/>
        </w:rPr>
        <w:t xml:space="preserve">(finlo)</w:t>
      </w:r>
    </w:p>
    <w:p>
      <w:pPr>
        <w:pStyle w:val="SourceCode"/>
      </w:pPr>
      <w:r>
        <w:rPr>
          <w:rStyle w:val="VerbatimChar"/>
        </w:rPr>
        <w:t xml:space="preserve">  Year Quarter Fleet Area Catch_lbs</w:t>
      </w:r>
      <w:r>
        <w:br/>
      </w:r>
      <w:r>
        <w:rPr>
          <w:rStyle w:val="VerbatimChar"/>
        </w:rPr>
        <w:t xml:space="preserve">1 1986       1  Intl  CAR 2438246.3</w:t>
      </w:r>
      <w:r>
        <w:br/>
      </w:r>
      <w:r>
        <w:rPr>
          <w:rStyle w:val="VerbatimChar"/>
        </w:rPr>
        <w:t xml:space="preserve">2 1986       2  Intl  CAR 1675925.7</w:t>
      </w:r>
      <w:r>
        <w:br/>
      </w:r>
      <w:r>
        <w:rPr>
          <w:rStyle w:val="VerbatimChar"/>
        </w:rPr>
        <w:t xml:space="preserve">3 1986       3  Intl  CAR  265745.7</w:t>
      </w:r>
      <w:r>
        <w:br/>
      </w:r>
      <w:r>
        <w:rPr>
          <w:rStyle w:val="VerbatimChar"/>
        </w:rPr>
        <w:t xml:space="preserve">4 1986       4  Intl  CAR  128530.2</w:t>
      </w:r>
      <w:r>
        <w:br/>
      </w:r>
      <w:r>
        <w:rPr>
          <w:rStyle w:val="VerbatimChar"/>
        </w:rPr>
        <w:t xml:space="preserve">5 1987       1  Intl  CAR 2074595.8</w:t>
      </w:r>
      <w:r>
        <w:br/>
      </w:r>
      <w:r>
        <w:rPr>
          <w:rStyle w:val="VerbatimChar"/>
        </w:rPr>
        <w:t xml:space="preserve">6 1987       2  Intl  CAR 1425971.1</w:t>
      </w:r>
    </w:p>
    <w:p>
      <w:pPr>
        <w:pStyle w:val="SourceCode"/>
      </w:pPr>
      <w:r>
        <w:rPr>
          <w:rStyle w:val="CommentTok"/>
        </w:rPr>
        <w:t xml:space="preserve">#par(mfrow = c(2, 2))</w:t>
      </w:r>
      <w:r>
        <w:br/>
      </w:r>
      <w:r>
        <w:rPr>
          <w:rStyle w:val="CommentTok"/>
        </w:rPr>
        <w:t xml:space="preserve">#plot(finhi$Catch_lbs, type = "l")</w:t>
      </w:r>
      <w:r>
        <w:br/>
      </w:r>
      <w:r>
        <w:rPr>
          <w:rStyle w:val="CommentTok"/>
        </w:rPr>
        <w:t xml:space="preserve">#plot(finhi$Catch_lbs ~ factor(finhi$Fleet))</w:t>
      </w:r>
      <w:r>
        <w:br/>
      </w:r>
      <w:r>
        <w:rPr>
          <w:rStyle w:val="CommentTok"/>
        </w:rPr>
        <w:t xml:space="preserve">#plot(finhi$Catch_lbs ~ factor(finhi$Quarter))</w:t>
      </w:r>
      <w:r>
        <w:br/>
      </w:r>
      <w:r>
        <w:rPr>
          <w:rStyle w:val="CommentTok"/>
        </w:rPr>
        <w:t xml:space="preserve">#plot(finhi$Catch_lbs ~ factor(finhi$Year))</w:t>
      </w:r>
      <w:r>
        <w:br/>
      </w:r>
      <w:r>
        <w:rPr>
          <w:rStyle w:val="CommentTok"/>
        </w:rPr>
        <w:t xml:space="preserve">#apply(finhi, 2, table)</w:t>
      </w:r>
      <w:r>
        <w:br/>
      </w:r>
      <w:r>
        <w:br/>
      </w:r>
      <w:r>
        <w:rPr>
          <w:rStyle w:val="CommentTok"/>
        </w:rPr>
        <w:t xml:space="preserve"># write the output files for both scenarios</w:t>
      </w:r>
      <w:r>
        <w:br/>
      </w:r>
      <w:r>
        <w:rPr>
          <w:rStyle w:val="FunctionTok"/>
        </w:rPr>
        <w:t xml:space="preserve">write.csv</w:t>
      </w:r>
      <w:r>
        <w:rPr>
          <w:rStyle w:val="NormalTok"/>
        </w:rPr>
        <w:t xml:space="preserve">(finhi, </w:t>
      </w:r>
      <w:r>
        <w:rPr>
          <w:rStyle w:val="AttributeTok"/>
        </w:rPr>
        <w:t xml:space="preserve">file =</w:t>
      </w:r>
      <w:r>
        <w:rPr>
          <w:rStyle w:val="NormalTok"/>
        </w:rPr>
        <w:t xml:space="preserve"> </w:t>
      </w:r>
      <w:r>
        <w:rPr>
          <w:rStyle w:val="StringTok"/>
        </w:rPr>
        <w:t xml:space="preserve">"data/FINAL_files/CAR_Intl_hi_TomFormat.csv"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(finlo, </w:t>
      </w:r>
      <w:r>
        <w:rPr>
          <w:rStyle w:val="AttributeTok"/>
        </w:rPr>
        <w:t xml:space="preserve">file =</w:t>
      </w:r>
      <w:r>
        <w:rPr>
          <w:rStyle w:val="NormalTok"/>
        </w:rPr>
        <w:t xml:space="preserve"> </w:t>
      </w:r>
      <w:r>
        <w:rPr>
          <w:rStyle w:val="StringTok"/>
        </w:rPr>
        <w:t xml:space="preserve">"data/FINAL_files/CAR_Intl_lo_TomFormat.csv"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206"/>
    <w:bookmarkEnd w:id="207"/>
    <w:bookmarkStart w:id="224" w:name="X753271a8c396baa574e3f4acbeb6a133e49b438"/>
    <w:p>
      <w:pPr>
        <w:pStyle w:val="Heading1"/>
      </w:pPr>
      <w:r>
        <w:t xml:space="preserve">15.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208" name="Picture"/>
            <a:graphic>
              <a:graphicData uri="http://schemas.openxmlformats.org/drawingml/2006/picture">
                <pic:pic>
                  <pic:nvPicPr>
                    <pic:cNvPr descr="data/eez/new_spatial_zones1.png" id="209"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210" w:name="data-upload"/>
    <w:p>
      <w:pPr>
        <w:pStyle w:val="Heading2"/>
      </w:pPr>
      <w:r>
        <w:t xml:space="preserve">15.1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"CAR_Intl_hi_TomFormat.csv"           </w:t>
      </w:r>
      <w:r>
        <w:br/>
      </w:r>
      <w:r>
        <w:rPr>
          <w:rStyle w:val="VerbatimChar"/>
        </w:rPr>
        <w:t xml:space="preserve">[2] "CAR_Intl_lo_TomFormat.csv"           </w:t>
      </w:r>
      <w:r>
        <w:br/>
      </w:r>
      <w:r>
        <w:rPr>
          <w:rStyle w:val="VerbatimChar"/>
        </w:rPr>
        <w:t xml:space="preserve">[3] "CAR_Intl_unrep_TomFormat.csv"        </w:t>
      </w:r>
      <w:r>
        <w:br/>
      </w:r>
      <w:r>
        <w:rPr>
          <w:rStyle w:val="VerbatimChar"/>
        </w:rPr>
        <w:t xml:space="preserve">[4] "commercial_TomFormat.csv"            </w:t>
      </w:r>
      <w:r>
        <w:br/>
      </w:r>
      <w:r>
        <w:rPr>
          <w:rStyle w:val="VerbatimChar"/>
        </w:rPr>
        <w:t xml:space="preserve">[5] "complete_catch_dataset_09052025b.csv"</w:t>
      </w:r>
      <w:r>
        <w:br/>
      </w:r>
      <w:r>
        <w:rPr>
          <w:rStyle w:val="VerbatimChar"/>
        </w:rPr>
        <w:t xml:space="preserve">[6] "NCA_Intl_TomFormat.csv"              </w:t>
      </w:r>
      <w:r>
        <w:br/>
      </w:r>
      <w:r>
        <w:rPr>
          <w:rStyle w:val="VerbatimChar"/>
        </w:rPr>
        <w:t xml:space="preserve">[7] "NED_Intl_TomFormat.csv"              </w:t>
      </w:r>
      <w:r>
        <w:br/>
      </w:r>
      <w:r>
        <w:rPr>
          <w:rStyle w:val="VerbatimChar"/>
        </w:rPr>
        <w:t xml:space="preserve">[8]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landings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landings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210"/>
    <w:bookmarkStart w:id="223" w:name="visualizing-the-final-data-set"/>
    <w:p>
      <w:pPr>
        <w:pStyle w:val="Heading2"/>
      </w:pPr>
      <w:r>
        <w:t xml:space="preserve">15.2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212" name="Picture"/>
            <a:graphic>
              <a:graphicData uri="http://schemas.openxmlformats.org/drawingml/2006/picture">
                <pic:pic>
                  <pic:nvPicPr>
                    <pic:cNvPr descr="compile_all_data_files/figure-docx/unnamed-chunk-8-1.png" id="213" name="Picture"/>
                    <pic:cNvPicPr>
                      <a:picLocks noChangeArrowheads="1" noChangeAspect="1"/>
                    </pic:cNvPicPr>
                  </pic:nvPicPr>
                  <pic:blipFill>
                    <a:blip r:embed="rId211"/>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compile_all_data_files/figure-docx/unnamed-chunk-9-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218" name="Picture"/>
            <a:graphic>
              <a:graphicData uri="http://schemas.openxmlformats.org/drawingml/2006/picture">
                <pic:pic>
                  <pic:nvPicPr>
                    <pic:cNvPr descr="compile_all_data_files/figure-docx/unnamed-chunk-10-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221" name="Picture"/>
            <a:graphic>
              <a:graphicData uri="http://schemas.openxmlformats.org/drawingml/2006/picture">
                <pic:pic>
                  <pic:nvPicPr>
                    <pic:cNvPr descr="compile_all_data_files/figure-docx/unnamed-chunk-11-1.png" id="222" name="Picture"/>
                    <pic:cNvPicPr>
                      <a:picLocks noChangeArrowheads="1" noChangeAspect="1"/>
                    </pic:cNvPicPr>
                  </pic:nvPicPr>
                  <pic:blipFill>
                    <a:blip r:embed="rId2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0.202 0.351 4.546 0.668 3.364 1.244 0.104 </w:t>
      </w:r>
    </w:p>
    <w:bookmarkEnd w:id="223"/>
    <w:bookmarkEnd w:id="224"/>
    <w:bookmarkStart w:id="249" w:name="predictive-indices-of-dolphin-abundance"/>
    <w:p>
      <w:pPr>
        <w:pStyle w:val="Heading1"/>
      </w:pPr>
      <w:r>
        <w:t xml:space="preserve">16.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226" w:name="X16ed1638731fc5aed7fa675f744b65dde1d477e"/>
    <w:p>
      <w:pPr>
        <w:pStyle w:val="Heading2"/>
      </w:pPr>
      <w:r>
        <w:t xml:space="preserve">16.1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225">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226"/>
    <w:bookmarkStart w:id="233" w:name="plot-the-recreational-landings"/>
    <w:p>
      <w:pPr>
        <w:pStyle w:val="Heading2"/>
      </w:pPr>
      <w:r>
        <w:t xml:space="preserve">16.2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indices_intro_files/figure-docx/unnamed-chunk-2-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31" name="Picture"/>
            <a:graphic>
              <a:graphicData uri="http://schemas.openxmlformats.org/drawingml/2006/picture">
                <pic:pic>
                  <pic:nvPicPr>
                    <pic:cNvPr descr="indices_intro_files/figure-docx/unnamed-chunk-2-2.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233"/>
    <w:bookmarkStart w:id="241" w:name="X28461f42f28d6ade850fbb93d3f00cd10f7cd35"/>
    <w:p>
      <w:pPr>
        <w:pStyle w:val="Heading2"/>
      </w:pPr>
      <w:r>
        <w:t xml:space="preserve">16.3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234">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36" name="Picture"/>
            <a:graphic>
              <a:graphicData uri="http://schemas.openxmlformats.org/drawingml/2006/picture">
                <pic:pic>
                  <pic:nvPicPr>
                    <pic:cNvPr descr="indices_intro_files/figure-docx/unnamed-chunk-3-1.png" id="237" name="Picture"/>
                    <pic:cNvPicPr>
                      <a:picLocks noChangeArrowheads="1" noChangeAspect="1"/>
                    </pic:cNvPicPr>
                  </pic:nvPicPr>
                  <pic:blipFill>
                    <a:blip r:embed="rId235"/>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39" name="Picture"/>
            <a:graphic>
              <a:graphicData uri="http://schemas.openxmlformats.org/drawingml/2006/picture">
                <pic:pic>
                  <pic:nvPicPr>
                    <pic:cNvPr descr="indices_intro_files/figure-docx/unnamed-chunk-4-1.png" id="240" name="Picture"/>
                    <pic:cNvPicPr>
                      <a:picLocks noChangeArrowheads="1" noChangeAspect="1"/>
                    </pic:cNvPicPr>
                  </pic:nvPicPr>
                  <pic:blipFill>
                    <a:blip r:embed="rId23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41"/>
    <w:bookmarkStart w:id="248" w:name="X3d195f0230bcb691e495634714b210b53025718"/>
    <w:p>
      <w:pPr>
        <w:pStyle w:val="Heading2"/>
      </w:pPr>
      <w:r>
        <w:t xml:space="preserve">16.4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3" name="Picture"/>
            <a:graphic>
              <a:graphicData uri="http://schemas.openxmlformats.org/drawingml/2006/picture">
                <pic:pic>
                  <pic:nvPicPr>
                    <pic:cNvPr descr="indices_intro_files/figure-docx/unnamed-chunk-5-1.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46" name="Picture"/>
            <a:graphic>
              <a:graphicData uri="http://schemas.openxmlformats.org/drawingml/2006/picture">
                <pic:pic>
                  <pic:nvPicPr>
                    <pic:cNvPr descr="indices_intro_files/figure-docx/unnamed-chunk-6-1.png" id="247" name="Picture"/>
                    <pic:cNvPicPr>
                      <a:picLocks noChangeArrowheads="1" noChangeAspect="1"/>
                    </pic:cNvPicPr>
                  </pic:nvPicPr>
                  <pic:blipFill>
                    <a:blip r:embed="rId245"/>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48"/>
    <w:bookmarkEnd w:id="249"/>
    <w:bookmarkStart w:id="272" w:name="X37b2f56a97285877764f8984680c7b7f727b0cf"/>
    <w:p>
      <w:pPr>
        <w:pStyle w:val="Heading1"/>
      </w:pPr>
      <w:r>
        <w:t xml:space="preserve">17.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50">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55" w:name="accessing-temperature-data"/>
    <w:p>
      <w:pPr>
        <w:pStyle w:val="Heading2"/>
      </w:pPr>
      <w:r>
        <w:t xml:space="preserve">17.1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51">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53" name="Picture"/>
            <a:graphic>
              <a:graphicData uri="http://schemas.openxmlformats.org/drawingml/2006/picture">
                <pic:pic>
                  <pic:nvPicPr>
                    <pic:cNvPr descr="blue_blob_index_files/figure-docx/unnamed-chunk-1-1.png" id="254" name="Picture"/>
                    <pic:cNvPicPr>
                      <a:picLocks noChangeArrowheads="1" noChangeAspect="1"/>
                    </pic:cNvPicPr>
                  </pic:nvPicPr>
                  <pic:blipFill>
                    <a:blip r:embed="rId252"/>
                    <a:stretch>
                      <a:fillRect/>
                    </a:stretch>
                  </pic:blipFill>
                  <pic:spPr bwMode="auto">
                    <a:xfrm>
                      <a:off x="0" y="0"/>
                      <a:ext cx="4620126" cy="3696101"/>
                    </a:xfrm>
                    <a:prstGeom prst="rect">
                      <a:avLst/>
                    </a:prstGeom>
                    <a:noFill/>
                    <a:ln w="9525">
                      <a:noFill/>
                      <a:headEnd/>
                      <a:tailEnd/>
                    </a:ln>
                  </pic:spPr>
                </pic:pic>
              </a:graphicData>
            </a:graphic>
          </wp:inline>
        </w:drawing>
      </w:r>
    </w:p>
    <w:bookmarkEnd w:id="255"/>
    <w:bookmarkStart w:id="259" w:name="X5f69a659a1cfea5a09326d50698cb8eba51ac4a"/>
    <w:p>
      <w:pPr>
        <w:pStyle w:val="Heading2"/>
      </w:pPr>
      <w:r>
        <w:t xml:space="preserve">17.2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57" name="Picture"/>
            <a:graphic>
              <a:graphicData uri="http://schemas.openxmlformats.org/drawingml/2006/picture">
                <pic:pic>
                  <pic:nvPicPr>
                    <pic:cNvPr descr="blue_blob_index_files/figure-docx/unnamed-chunk-2-1.png" id="258" name="Picture"/>
                    <pic:cNvPicPr>
                      <a:picLocks noChangeArrowheads="1" noChangeAspect="1"/>
                    </pic:cNvPicPr>
                  </pic:nvPicPr>
                  <pic:blipFill>
                    <a:blip r:embed="rId256"/>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59"/>
    <w:bookmarkStart w:id="263" w:name="may-temperature-distributions"/>
    <w:p>
      <w:pPr>
        <w:pStyle w:val="Heading2"/>
      </w:pPr>
      <w:r>
        <w:t xml:space="preserve">17.3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1" name="Picture"/>
            <a:graphic>
              <a:graphicData uri="http://schemas.openxmlformats.org/drawingml/2006/picture">
                <pic:pic>
                  <pic:nvPicPr>
                    <pic:cNvPr descr="blue_blob_index_files/figure-docx/unnamed-chunk-3-1.png" id="262" name="Picture"/>
                    <pic:cNvPicPr>
                      <a:picLocks noChangeArrowheads="1" noChangeAspect="1"/>
                    </pic:cNvPicPr>
                  </pic:nvPicPr>
                  <pic:blipFill>
                    <a:blip r:embed="rId26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63"/>
    <w:bookmarkStart w:id="267" w:name="Xc6dfe4afebb92f25370fd29791f3c46eaec0a2d"/>
    <w:p>
      <w:pPr>
        <w:pStyle w:val="Heading2"/>
      </w:pPr>
      <w:r>
        <w:t xml:space="preserve">17.4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5" name="Picture"/>
            <a:graphic>
              <a:graphicData uri="http://schemas.openxmlformats.org/drawingml/2006/picture">
                <pic:pic>
                  <pic:nvPicPr>
                    <pic:cNvPr descr="blue_blob_index_files/figure-docx/unnamed-chunk-4-1.png" id="266" name="Picture"/>
                    <pic:cNvPicPr>
                      <a:picLocks noChangeArrowheads="1" noChangeAspect="1"/>
                    </pic:cNvPicPr>
                  </pic:nvPicPr>
                  <pic:blipFill>
                    <a:blip r:embed="rId26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67"/>
    <w:bookmarkStart w:id="271" w:name="X25b9ef2d28d283293d3b5e8fa940b1ae6028d7a"/>
    <w:p>
      <w:pPr>
        <w:pStyle w:val="Heading2"/>
      </w:pPr>
      <w:r>
        <w:t xml:space="preserve">17.5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69" name="Picture"/>
            <a:graphic>
              <a:graphicData uri="http://schemas.openxmlformats.org/drawingml/2006/picture">
                <pic:pic>
                  <pic:nvPicPr>
                    <pic:cNvPr descr="blue_blob_index_files/figure-docx/unnamed-chunk-5-1.png" id="270" name="Picture"/>
                    <pic:cNvPicPr>
                      <a:picLocks noChangeArrowheads="1" noChangeAspect="1"/>
                    </pic:cNvPicPr>
                  </pic:nvPicPr>
                  <pic:blipFill>
                    <a:blip r:embed="rId26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71"/>
    <w:bookmarkEnd w:id="272"/>
    <w:bookmarkStart w:id="305" w:name="puerto-rico-tournament-index"/>
    <w:p>
      <w:pPr>
        <w:pStyle w:val="Heading1"/>
      </w:pPr>
      <w:r>
        <w:t xml:space="preserve">18.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73" w:name="upload-and-clean-data-set"/>
    <w:p>
      <w:pPr>
        <w:pStyle w:val="Heading2"/>
      </w:pPr>
      <w:r>
        <w:t xml:space="preserve">18.1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73"/>
    <w:bookmarkStart w:id="283" w:name="viewing-the-raw-data"/>
    <w:p>
      <w:pPr>
        <w:pStyle w:val="Heading2"/>
      </w:pPr>
      <w:r>
        <w:t xml:space="preserve">18.2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75" name="Picture"/>
            <a:graphic>
              <a:graphicData uri="http://schemas.openxmlformats.org/drawingml/2006/picture">
                <pic:pic>
                  <pic:nvPicPr>
                    <pic:cNvPr descr="PRtournament_files/figure-docx/unnamed-chunk-3-1.png" id="276" name="Picture"/>
                    <pic:cNvPicPr>
                      <a:picLocks noChangeArrowheads="1" noChangeAspect="1"/>
                    </pic:cNvPicPr>
                  </pic:nvPicPr>
                  <pic:blipFill>
                    <a:blip r:embed="rId274"/>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78" name="Picture"/>
            <a:graphic>
              <a:graphicData uri="http://schemas.openxmlformats.org/drawingml/2006/picture">
                <pic:pic>
                  <pic:nvPicPr>
                    <pic:cNvPr descr="PRtournament_files/figure-docx/unnamed-chunk-3-2.png" id="279" name="Picture"/>
                    <pic:cNvPicPr>
                      <a:picLocks noChangeArrowheads="1" noChangeAspect="1"/>
                    </pic:cNvPicPr>
                  </pic:nvPicPr>
                  <pic:blipFill>
                    <a:blip r:embed="rId27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81" name="Picture"/>
            <a:graphic>
              <a:graphicData uri="http://schemas.openxmlformats.org/drawingml/2006/picture">
                <pic:pic>
                  <pic:nvPicPr>
                    <pic:cNvPr descr="PRtournament_files/figure-docx/unnamed-chunk-4-1.png" id="282" name="Picture"/>
                    <pic:cNvPicPr>
                      <a:picLocks noChangeArrowheads="1" noChangeAspect="1"/>
                    </pic:cNvPicPr>
                  </pic:nvPicPr>
                  <pic:blipFill>
                    <a:blip r:embed="rId280"/>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83"/>
    <w:bookmarkStart w:id="287" w:name="data-preparation-for-standardization"/>
    <w:p>
      <w:pPr>
        <w:pStyle w:val="Heading2"/>
      </w:pPr>
      <w:r>
        <w:t xml:space="preserve">18.3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85" name="Picture"/>
            <a:graphic>
              <a:graphicData uri="http://schemas.openxmlformats.org/drawingml/2006/picture">
                <pic:pic>
                  <pic:nvPicPr>
                    <pic:cNvPr descr="PRtournament_files/figure-docx/unnamed-chunk-9-1.png" id="286" name="Picture"/>
                    <pic:cNvPicPr>
                      <a:picLocks noChangeArrowheads="1" noChangeAspect="1"/>
                    </pic:cNvPicPr>
                  </pic:nvPicPr>
                  <pic:blipFill>
                    <a:blip r:embed="rId2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87"/>
    <w:bookmarkStart w:id="297" w:name="analyze-the-nominal-cpue-trends"/>
    <w:p>
      <w:pPr>
        <w:pStyle w:val="Heading2"/>
      </w:pPr>
      <w:r>
        <w:t xml:space="preserve">18.4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89" name="Picture"/>
            <a:graphic>
              <a:graphicData uri="http://schemas.openxmlformats.org/drawingml/2006/picture">
                <pic:pic>
                  <pic:nvPicPr>
                    <pic:cNvPr descr="PRtournament_files/figure-docx/unnamed-chunk-10-1.png" id="290" name="Picture"/>
                    <pic:cNvPicPr>
                      <a:picLocks noChangeArrowheads="1" noChangeAspect="1"/>
                    </pic:cNvPicPr>
                  </pic:nvPicPr>
                  <pic:blipFill>
                    <a:blip r:embed="rId288"/>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92" name="Picture"/>
            <a:graphic>
              <a:graphicData uri="http://schemas.openxmlformats.org/drawingml/2006/picture">
                <pic:pic>
                  <pic:nvPicPr>
                    <pic:cNvPr descr="PRtournament_files/figure-docx/unnamed-chunk-10-2.png" id="293" name="Picture"/>
                    <pic:cNvPicPr>
                      <a:picLocks noChangeArrowheads="1" noChangeAspect="1"/>
                    </pic:cNvPicPr>
                  </pic:nvPicPr>
                  <pic:blipFill>
                    <a:blip r:embed="rId291"/>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95" name="Picture"/>
            <a:graphic>
              <a:graphicData uri="http://schemas.openxmlformats.org/drawingml/2006/picture">
                <pic:pic>
                  <pic:nvPicPr>
                    <pic:cNvPr descr="PRtournament_files/figure-docx/unnamed-chunk-11-1.png" id="296" name="Picture"/>
                    <pic:cNvPicPr>
                      <a:picLocks noChangeArrowheads="1" noChangeAspect="1"/>
                    </pic:cNvPicPr>
                  </pic:nvPicPr>
                  <pic:blipFill>
                    <a:blip r:embed="rId294"/>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97"/>
    <w:bookmarkStart w:id="304" w:name="calculate-standardized-cpue-trends"/>
    <w:p>
      <w:pPr>
        <w:pStyle w:val="Heading2"/>
      </w:pPr>
      <w:r>
        <w:t xml:space="preserve">18.5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99" name="Picture"/>
            <a:graphic>
              <a:graphicData uri="http://schemas.openxmlformats.org/drawingml/2006/picture">
                <pic:pic>
                  <pic:nvPicPr>
                    <pic:cNvPr descr="PRtournament_files/figure-docx/unnamed-chunk-13-1.png" id="300" name="Picture"/>
                    <pic:cNvPicPr>
                      <a:picLocks noChangeArrowheads="1" noChangeAspect="1"/>
                    </pic:cNvPicPr>
                  </pic:nvPicPr>
                  <pic:blipFill>
                    <a:blip r:embed="rId29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-8.2004 -2.2964 -0.8387  2.2794  8.8767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12.535      2.066   6.067 6.26e-06 ***</w:t>
      </w:r>
      <w:r>
        <w:br/>
      </w:r>
      <w:r>
        <w:rPr>
          <w:rStyle w:val="VerbatimChar"/>
        </w:rPr>
        <w:t xml:space="preserve">d$response     8.131      4.941   1.646    0.115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4.195 on 20 degrees of freedom</w:t>
      </w:r>
      <w:r>
        <w:br/>
      </w:r>
      <w:r>
        <w:rPr>
          <w:rStyle w:val="VerbatimChar"/>
        </w:rPr>
        <w:t xml:space="preserve">Multiple R-squared:  0.1193,    Adjusted R-squared:  0.07524 </w:t>
      </w:r>
      <w:r>
        <w:br/>
      </w:r>
      <w:r>
        <w:rPr>
          <w:rStyle w:val="VerbatimChar"/>
        </w:rPr>
        <w:t xml:space="preserve">F-statistic: 2.709 on 1 and 20 DF,  p-value: 0.1154</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302" name="Picture"/>
            <a:graphic>
              <a:graphicData uri="http://schemas.openxmlformats.org/drawingml/2006/picture">
                <pic:pic>
                  <pic:nvPicPr>
                    <pic:cNvPr descr="PRtournament_files/figure-docx/unnamed-chunk-14-1.png" id="303" name="Picture"/>
                    <pic:cNvPicPr>
                      <a:picLocks noChangeArrowheads="1" noChangeAspect="1"/>
                    </pic:cNvPicPr>
                  </pic:nvPicPr>
                  <pic:blipFill>
                    <a:blip r:embed="rId301"/>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304"/>
    <w:bookmarkEnd w:id="305"/>
    <w:bookmarkStart w:id="314" w:name="wintertime-pelagic-longline-index"/>
    <w:p>
      <w:pPr>
        <w:pStyle w:val="Heading1"/>
      </w:pPr>
      <w:r>
        <w:t xml:space="preserve">19.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306" w:name="analysis-of-logbook-data-1"/>
    <w:p>
      <w:pPr>
        <w:pStyle w:val="Heading2"/>
      </w:pPr>
      <w:r>
        <w:t xml:space="preserve">19.1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306"/>
    <w:bookmarkStart w:id="313" w:name="model-results"/>
    <w:p>
      <w:pPr>
        <w:pStyle w:val="Heading2"/>
      </w:pPr>
      <w:r>
        <w:t xml:space="preserve">19.2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08" name="Picture"/>
            <a:graphic>
              <a:graphicData uri="http://schemas.openxmlformats.org/drawingml/2006/picture">
                <pic:pic>
                  <pic:nvPicPr>
                    <pic:cNvPr descr="PLL_index_results_files/figure-docx/unnamed-chunk-2-1.png" id="309" name="Picture"/>
                    <pic:cNvPicPr>
                      <a:picLocks noChangeArrowheads="1" noChangeAspect="1"/>
                    </pic:cNvPicPr>
                  </pic:nvPicPr>
                  <pic:blipFill>
                    <a:blip r:embed="rId307"/>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311" name="Picture"/>
            <a:graphic>
              <a:graphicData uri="http://schemas.openxmlformats.org/drawingml/2006/picture">
                <pic:pic>
                  <pic:nvPicPr>
                    <pic:cNvPr descr="PLL_index_results_files/figure-docx/unnamed-chunk-3-1.png" id="312" name="Picture"/>
                    <pic:cNvPicPr>
                      <a:picLocks noChangeArrowheads="1" noChangeAspect="1"/>
                    </pic:cNvPicPr>
                  </pic:nvPicPr>
                  <pic:blipFill>
                    <a:blip r:embed="rId310"/>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313"/>
    <w:bookmarkEnd w:id="314"/>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07" Target="media/rId307.png" /><Relationship Type="http://schemas.openxmlformats.org/officeDocument/2006/relationships/image" Id="rId310" Target="media/rId310.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301" Target="media/rId301.png" /><Relationship Type="http://schemas.openxmlformats.org/officeDocument/2006/relationships/image" Id="rId274" Target="media/rId274.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284" Target="media/rId284.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03" Target="media/rId203.png" /><Relationship Type="http://schemas.openxmlformats.org/officeDocument/2006/relationships/image" Id="rId86" Target="media/rId86.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225" Target="@sec-MRIP" TargetMode="External" /><Relationship Type="http://schemas.openxmlformats.org/officeDocument/2006/relationships/hyperlink" Id="rId251" Target="https://coastwatch.pfeg.noaa.gov/erddap/griddap/nceiErsstv5.html" TargetMode="External" /><Relationship Type="http://schemas.openxmlformats.org/officeDocument/2006/relationships/hyperlink" Id="rId250" Target="https://doi.org/10.3389/fmars.2021.626082" TargetMode="External" /><Relationship Type="http://schemas.openxmlformats.org/officeDocument/2006/relationships/hyperlink" Id="rId315"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4"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225" Target="@sec-MRIP" TargetMode="External" /><Relationship Type="http://schemas.openxmlformats.org/officeDocument/2006/relationships/hyperlink" Id="rId251" Target="https://coastwatch.pfeg.noaa.gov/erddap/griddap/nceiErsstv5.html" TargetMode="External" /><Relationship Type="http://schemas.openxmlformats.org/officeDocument/2006/relationships/hyperlink" Id="rId250" Target="https://doi.org/10.3389/fmars.2021.626082" TargetMode="External" /><Relationship Type="http://schemas.openxmlformats.org/officeDocument/2006/relationships/hyperlink" Id="rId315"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4"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2026-10-05T23:07:02Z</dcterms:created>
  <dcterms:modified xsi:type="dcterms:W3CDTF">2026-10-05T23:07:02Z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