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07.png" ContentType="image/png"/>
  <Override PartName="/word/media/rId310.png" ContentType="image/png"/>
  <Override PartName="/word/media/rId288.png" ContentType="image/png"/>
  <Override PartName="/word/media/rId291.png" ContentType="image/png"/>
  <Override PartName="/word/media/rId294.png" ContentType="image/png"/>
  <Override PartName="/word/media/rId298.png" ContentType="image/png"/>
  <Override PartName="/word/media/rId301.png" ContentType="image/png"/>
  <Override PartName="/word/media/rId274.png" ContentType="image/png"/>
  <Override PartName="/word/media/rId277.png" ContentType="image/png"/>
  <Override PartName="/word/media/rId280.png" ContentType="image/png"/>
  <Override PartName="/word/media/rId284.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17.png" ContentType="image/png"/>
  <Override PartName="/word/media/rId220.png" ContentType="image/png"/>
  <Override PartName="/word/media/rId211.png" ContentType="image/png"/>
  <Override PartName="/word/media/rId214.png" ContentType="image/png"/>
  <Override PartName="/word/media/rId203.png" ContentType="image/png"/>
  <Override PartName="/word/media/rId86.png" ContentType="image/png"/>
  <Override PartName="/word/media/rId227.png" ContentType="image/png"/>
  <Override PartName="/word/media/rId230.png" ContentType="image/png"/>
  <Override PartName="/word/media/rId235.png" ContentType="image/png"/>
  <Override PartName="/word/media/rId238.png" ContentType="image/png"/>
  <Override PartName="/word/media/rId242.png" ContentType="image/png"/>
  <Override PartName="/word/media/rId245.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libraries</w:t>
      </w:r>
      <w:r>
        <w:br/>
      </w:r>
      <w:r>
        <w:rPr>
          <w:rStyle w:val="CommentTok"/>
        </w:rPr>
        <w:t xml:space="preserve">#library(ROracle)</w:t>
      </w:r>
      <w:r>
        <w:br/>
      </w:r>
      <w:r>
        <w:br/>
      </w:r>
      <w:r>
        <w:rPr>
          <w:rStyle w:val="CommentTok"/>
        </w:rPr>
        <w:t xml:space="preserve">#con = dbConnect(dbDriver("Oracle"), username = keyring::key_list("SECPR")[1,2],</w:t>
      </w:r>
      <w:r>
        <w:br/>
      </w:r>
      <w:r>
        <w:rPr>
          <w:rStyle w:val="CommentTok"/>
        </w:rPr>
        <w:t xml:space="preserve">#                password = keyring::key_get("SECPR", keyring::key_list("SECPR")[1,2]), dbname = "SECPR")</w:t>
      </w:r>
      <w:r>
        <w:br/>
      </w:r>
      <w:r>
        <w:br/>
      </w:r>
      <w:r>
        <w:rPr>
          <w:rStyle w:val="CommentTok"/>
        </w:rPr>
        <w:t xml:space="preserve">#dat &lt;- dbGetQuery(con, "SELECT *</w:t>
      </w:r>
      <w:r>
        <w:br/>
      </w:r>
      <w:r>
        <w:rPr>
          <w:rStyle w:val="CommentTok"/>
        </w:rPr>
        <w:t xml:space="preserve">#                     FROM rdi.V_REC_ACL_MRIP_FES_IMP@secapxdv_dblk.sfsc.noaa.gov")</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"Discarding rates by region and sector - all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all years:</w:t>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FunctionTok"/>
        </w:rPr>
        <w:t xml:space="preserve">cat</w:t>
      </w:r>
      <w:r>
        <w:rPr>
          <w:rStyle w:val="NormalTok"/>
        </w:rPr>
        <w:t xml:space="preserve">(</w:t>
      </w:r>
      <w:r>
        <w:rPr>
          <w:rStyle w:val="StringTok"/>
        </w:rPr>
        <w:t xml:space="preserve">"Discarding rates by region and sector - last 5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last 5 years:</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last 5 years</w:t>
      </w:r>
    </w:p>
    <w:p>
      <w:pPr>
        <w:pStyle w:val="SourceCode"/>
      </w:pPr>
      <w:r>
        <w:rPr>
          <w:rStyle w:val="VerbatimChar"/>
        </w:rPr>
        <w:t xml:space="preserve">      Hire   Rec</w:t>
      </w:r>
      <w:r>
        <w:br/>
      </w:r>
      <w:r>
        <w:rPr>
          <w:rStyle w:val="VerbatimChar"/>
        </w:rPr>
        <w:t xml:space="preserve">FLK  21.85 36.10</w:t>
      </w:r>
      <w:r>
        <w:br/>
      </w:r>
      <w:r>
        <w:rPr>
          <w:rStyle w:val="VerbatimChar"/>
        </w:rPr>
        <w:t xml:space="preserve">NCFL 14.95 11.69</w:t>
      </w:r>
      <w:r>
        <w:br/>
      </w:r>
      <w:r>
        <w:rPr>
          <w:rStyle w:val="VerbatimChar"/>
        </w:rPr>
        <w:t xml:space="preserve">NNC   0.40  6.17</w:t>
      </w:r>
      <w:r>
        <w:br/>
      </w:r>
      <w:r>
        <w:rPr>
          <w:rStyle w:val="VerbatimChar"/>
        </w:rPr>
        <w:t xml:space="preserve">VBM   5.54 19.45</w:t>
      </w:r>
    </w:p>
    <w:p>
      <w:pPr>
        <w:pStyle w:val="SourceCode"/>
      </w:pPr>
      <w:r>
        <w:rPr>
          <w:rStyle w:val="FunctionTok"/>
        </w:rPr>
        <w:t xml:space="preserve">cat</w:t>
      </w:r>
      <w:r>
        <w:rPr>
          <w:rStyle w:val="NormalTok"/>
        </w:rPr>
        <w:t xml:space="preserve">(</w:t>
      </w:r>
      <w:r>
        <w:rPr>
          <w:rStyle w:val="StringTok"/>
        </w:rPr>
        <w:t xml:space="preserve">"Discarding rates by region and sector - most recent year: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most recent year:</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most recent year</w:t>
      </w:r>
    </w:p>
    <w:p>
      <w:pPr>
        <w:pStyle w:val="SourceCode"/>
      </w:pPr>
      <w:r>
        <w:rPr>
          <w:rStyle w:val="VerbatimChar"/>
        </w:rPr>
        <w:t xml:space="preserve">      Hire   Rec</w:t>
      </w:r>
      <w:r>
        <w:br/>
      </w:r>
      <w:r>
        <w:rPr>
          <w:rStyle w:val="VerbatimChar"/>
        </w:rPr>
        <w:t xml:space="preserve">FLK  24.77 30.23</w:t>
      </w:r>
      <w:r>
        <w:br/>
      </w:r>
      <w:r>
        <w:rPr>
          <w:rStyle w:val="VerbatimChar"/>
        </w:rPr>
        <w:t xml:space="preserve">NCFL 11.65 21.46</w:t>
      </w:r>
      <w:r>
        <w:br/>
      </w:r>
      <w:r>
        <w:rPr>
          <w:rStyle w:val="VerbatimChar"/>
        </w:rPr>
        <w:t xml:space="preserve">NNC   0.94  0.00</w:t>
      </w:r>
      <w:r>
        <w:br/>
      </w:r>
      <w:r>
        <w:rPr>
          <w:rStyle w:val="VerbatimChar"/>
        </w:rPr>
        <w:t xml:space="preserve">VBM   6.24 26.86</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1088303"/>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1088303"/>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1"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 At the time of analysis, the SAU database only contained catches to 2019, so we interpolated the 2019 values to cover years 2020 - 2022, prior to calculating the maxima.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output-scenarios"/>
    <w:p>
      <w:pPr>
        <w:pStyle w:val="Heading2"/>
      </w:pPr>
      <w:r>
        <w:t xml:space="preserve">13.5 Output scenarios</w:t>
      </w:r>
    </w:p>
    <w:p>
      <w:pPr>
        <w:pStyle w:val="FirstParagraph"/>
      </w:pPr>
      <w:r>
        <w:t xml:space="preserve">For the management strategy evaluation, we build into the operating model multiple international landings scenarios to account for the wide uncertainty in international removals. The FAO time series (blue) versus the maximum landings scenario (green) provides good contrast in terms of the magnitude of removals as well as recent trends. We acknowledge that the FAO landings, which only include reported data, are likely an underestimate of true landings as there are likely to be unreported landings in this region. However, this scenario provides a more robust test of the management procedures, because lower international landings will result in changes to domestic U.S. fisheries having a greater influence on the stock.</w:t>
      </w:r>
    </w:p>
    <w:p>
      <w:pPr>
        <w:pStyle w:val="SourceCode"/>
      </w:pPr>
      <w:r>
        <w:rPr>
          <w:rStyle w:val="NormalTok"/>
        </w:rPr>
        <w:t xml:space="preserve">fao1 </w:t>
      </w:r>
      <w:r>
        <w:rPr>
          <w:rStyle w:val="OtherTok"/>
        </w:rPr>
        <w:t xml:space="preserve">&lt;-</w:t>
      </w:r>
      <w:r>
        <w:rPr>
          <w:rStyle w:val="NormalTok"/>
        </w:rPr>
        <w:t xml:space="preserve"> </w:t>
      </w:r>
      <w:r>
        <w:rPr>
          <w:rStyle w:val="FunctionTok"/>
        </w:rPr>
        <w:t xml:space="preserve">t</w:t>
      </w:r>
      <w:r>
        <w:rPr>
          <w:rStyle w:val="NormalTok"/>
        </w:rPr>
        <w:t xml:space="preserve">(fao)</w:t>
      </w:r>
      <w:r>
        <w:br/>
      </w:r>
      <w:r>
        <w:br/>
      </w:r>
      <w:r>
        <w:rPr>
          <w:rStyle w:val="CommentTok"/>
        </w:rPr>
        <w:t xml:space="preserve">#dim(fao1)</w:t>
      </w:r>
      <w:r>
        <w:br/>
      </w:r>
      <w:r>
        <w:rPr>
          <w:rStyle w:val="CommentTok"/>
        </w:rPr>
        <w:t xml:space="preserve">#dim(maxland)</w:t>
      </w:r>
      <w:r>
        <w:br/>
      </w:r>
      <w:r>
        <w:br/>
      </w:r>
      <w:r>
        <w:rPr>
          <w:rStyle w:val="CommentTok"/>
        </w:rPr>
        <w:t xml:space="preserve"># remove Canada and St. Pierre and Miquelon as these are already accounted for in the NED</w:t>
      </w:r>
      <w:r>
        <w:br/>
      </w:r>
      <w:r>
        <w:rPr>
          <w:rStyle w:val="NormalTok"/>
        </w:rPr>
        <w:t xml:space="preserve">fao1 </w:t>
      </w:r>
      <w:r>
        <w:rPr>
          <w:rStyle w:val="OtherTok"/>
        </w:rPr>
        <w:t xml:space="preserve">&lt;-</w:t>
      </w:r>
      <w:r>
        <w:rPr>
          <w:rStyle w:val="NormalTok"/>
        </w:rPr>
        <w:t xml:space="preserve"> fao1[,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(fao1))]</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(maxland))]</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"Pierre"</w:t>
      </w:r>
      <w:r>
        <w:rPr>
          <w:rStyle w:val="NormalTok"/>
        </w:rPr>
        <w:t xml:space="preserve">, </w:t>
      </w:r>
      <w:r>
        <w:rPr>
          <w:rStyle w:val="FunctionTok"/>
        </w:rPr>
        <w:t xml:space="preserve">colnames</w:t>
      </w:r>
      <w:r>
        <w:rPr>
          <w:rStyle w:val="NormalTok"/>
        </w:rPr>
        <w:t xml:space="preserve">(maxland))]</w:t>
      </w:r>
      <w:r>
        <w:br/>
      </w:r>
      <w:r>
        <w:br/>
      </w:r>
      <w:r>
        <w:rPr>
          <w:rStyle w:val="NormalTok"/>
        </w:rPr>
        <w:t xml:space="preserve">hi </w:t>
      </w:r>
      <w:r>
        <w:rPr>
          <w:rStyle w:val="OtherTok"/>
        </w:rPr>
        <w:t xml:space="preserve">&lt;-</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br/>
      </w:r>
      <w:r>
        <w:rPr>
          <w:rStyle w:val="NormalTok"/>
        </w:rPr>
        <w:t xml:space="preserve">lo </w:t>
      </w:r>
      <w:r>
        <w:rPr>
          <w:rStyle w:val="OtherTok"/>
        </w:rPr>
        <w:t xml:space="preserve">&lt;-</w:t>
      </w:r>
      <w:r>
        <w:rPr>
          <w:rStyle w:val="NormalTok"/>
        </w:rPr>
        <w:t xml:space="preserve"> </w:t>
      </w:r>
      <w:r>
        <w:rPr>
          <w:rStyle w:val="FunctionTok"/>
        </w:rPr>
        <w:t xml:space="preserve">rowSums</w:t>
      </w:r>
      <w:r>
        <w:rPr>
          <w:rStyle w:val="NormalTok"/>
        </w:rPr>
        <w:t xml:space="preserve">(fao1, </w:t>
      </w:r>
      <w:r>
        <w:rPr>
          <w:rStyle w:val="AttributeTok"/>
        </w:rPr>
        <w:t xml:space="preserve">na.rm =</w:t>
      </w:r>
      <w:r>
        <w:rPr>
          <w:rStyle w:val="NormalTok"/>
        </w:rPr>
        <w:t xml:space="preserve"> T)</w:t>
      </w:r>
      <w:r>
        <w:br/>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lo, hi))</w:t>
      </w:r>
      <w:r>
        <w:br/>
      </w:r>
      <w:r>
        <w:rPr>
          <w:rStyle w:val="FunctionTok"/>
        </w:rPr>
        <w:t xml:space="preserve">names</w:t>
      </w:r>
      <w:r>
        <w:rPr>
          <w:rStyle w:val="NormalTok"/>
        </w:rPr>
        <w:t xml:space="preserve">(fin)[</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FunctionTok"/>
        </w:rPr>
        <w:t xml:space="preserve">head</w:t>
      </w:r>
      <w:r>
        <w:rPr>
          <w:rStyle w:val="NormalTok"/>
        </w:rPr>
        <w:t xml:space="preserve">(fin)</w:t>
      </w:r>
    </w:p>
    <w:p>
      <w:pPr>
        <w:pStyle w:val="SourceCode"/>
      </w:pPr>
      <w:r>
        <w:rPr>
          <w:rStyle w:val="VerbatimChar"/>
        </w:rPr>
        <w:t xml:space="preserve">     year      lo      hi</w:t>
      </w:r>
      <w:r>
        <w:br/>
      </w:r>
      <w:r>
        <w:rPr>
          <w:rStyle w:val="VerbatimChar"/>
        </w:rPr>
        <w:t xml:space="preserve">1950 1950 2204620 2888241</w:t>
      </w:r>
      <w:r>
        <w:br/>
      </w:r>
      <w:r>
        <w:rPr>
          <w:rStyle w:val="VerbatimChar"/>
        </w:rPr>
        <w:t xml:space="preserve">1951 1951 2204620 3011134</w:t>
      </w:r>
      <w:r>
        <w:br/>
      </w:r>
      <w:r>
        <w:rPr>
          <w:rStyle w:val="VerbatimChar"/>
        </w:rPr>
        <w:t xml:space="preserve">1952 1952 2866006 3714998</w:t>
      </w:r>
      <w:r>
        <w:br/>
      </w:r>
      <w:r>
        <w:rPr>
          <w:rStyle w:val="VerbatimChar"/>
        </w:rPr>
        <w:t xml:space="preserve">1953 1953 2866006 3765129</w:t>
      </w:r>
      <w:r>
        <w:br/>
      </w:r>
      <w:r>
        <w:rPr>
          <w:rStyle w:val="VerbatimChar"/>
        </w:rPr>
        <w:t xml:space="preserve">1954 1954 2425082 3392490</w:t>
      </w:r>
      <w:r>
        <w:br/>
      </w:r>
      <w:r>
        <w:rPr>
          <w:rStyle w:val="VerbatimChar"/>
        </w:rPr>
        <w:t xml:space="preserve">1955 1955 2425082 3453073</w:t>
      </w:r>
    </w:p>
    <w:p>
      <w:pPr>
        <w:pStyle w:val="SourceCode"/>
      </w:pPr>
      <w:r>
        <w:rPr>
          <w:rStyle w:val="CommentTok"/>
        </w:rPr>
        <w:t xml:space="preserve"># output high and low scenarios for further compilation </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"data/hi_lo_CAR_landings.csv"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99"/>
    <w:bookmarkStart w:id="200" w:name="references-1"/>
    <w:p>
      <w:pPr>
        <w:pStyle w:val="Heading2"/>
      </w:pPr>
      <w:r>
        <w:t xml:space="preserve">13.6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200"/>
    <w:bookmarkEnd w:id="201"/>
    <w:bookmarkStart w:id="207" w:name="compilation-of-international-catches"/>
    <w:p>
      <w:pPr>
        <w:pStyle w:val="Heading1"/>
      </w:pPr>
      <w:r>
        <w:t xml:space="preserve">14. Compilation of international catches</w:t>
      </w:r>
    </w:p>
    <w:bookmarkStart w:id="202"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For the Caribbean region, we have the high and low international catch scenarios that we compile for the sensitivity analyses in the operating model.</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br/>
      </w:r>
      <w:r>
        <w:rPr>
          <w:rStyle w:val="CommentTok"/>
        </w:rPr>
        <w:t xml:space="preserve"># summarize the catch by area and separate out Canadian landings</w:t>
      </w:r>
      <w:r>
        <w:br/>
      </w:r>
      <w:r>
        <w:rPr>
          <w:rStyle w:val="FunctionTok"/>
        </w:rPr>
        <w:t xml:space="preserve">tapply</w:t>
      </w:r>
      <w:r>
        <w:rPr>
          <w:rStyle w:val="NormalTok"/>
        </w:rPr>
        <w:t xml:space="preserve">(dwest</w:t>
      </w:r>
      <w:r>
        <w:rPr>
          <w:rStyle w:val="SpecialCharTok"/>
        </w:rPr>
        <w:t xml:space="preserve">$</w:t>
      </w:r>
      <w:r>
        <w:rPr>
          <w:rStyle w:val="NormalTok"/>
        </w:rPr>
        <w:t xml:space="preserve">lbs, dwest</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Canadian EEZ Western Central Atlantic EEZs </w:t>
      </w:r>
      <w:r>
        <w:br/>
      </w:r>
      <w:r>
        <w:rPr>
          <w:rStyle w:val="VerbatimChar"/>
        </w:rPr>
        <w:t xml:space="preserve">                      1220146                     571673711 </w:t>
      </w:r>
    </w:p>
    <w:p>
      <w:pPr>
        <w:pStyle w:val="SourceCode"/>
      </w:pPr>
      <w:r>
        <w:rPr>
          <w:rStyle w:val="NormalTok"/>
        </w:rPr>
        <w:t xml:space="preserve">dwest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(dwest</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dwest[</w:t>
      </w:r>
      <w:r>
        <w:rPr>
          <w:rStyle w:val="FunctionTok"/>
        </w:rPr>
        <w:t xml:space="preserve">which</w:t>
      </w:r>
      <w:r>
        <w:rPr>
          <w:rStyle w:val="NormalTok"/>
        </w:rPr>
        <w:t xml:space="preserve">(dwest</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dc</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#tail(CAN)</w:t>
      </w:r>
      <w:r>
        <w:br/>
      </w:r>
      <w:r>
        <w:br/>
      </w:r>
      <w:r>
        <w:rPr>
          <w:rStyle w:val="CommentTok"/>
        </w:rPr>
        <w:t xml:space="preserve"># load Caribbean international landings scenarios </w:t>
      </w:r>
      <w:r>
        <w:br/>
      </w:r>
      <w:r>
        <w:rPr>
          <w:rStyle w:val="NormalTok"/>
        </w:rPr>
        <w:t xml:space="preserve">car_sc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"data/hi_lo_CAR_landings.csv"</w:t>
      </w:r>
      <w:r>
        <w:rPr>
          <w:rStyle w:val="NormalTok"/>
        </w:rPr>
        <w:t xml:space="preserve">)</w:t>
      </w:r>
      <w:r>
        <w:br/>
      </w:r>
      <w:r>
        <w:rPr>
          <w:rStyle w:val="NormalTok"/>
        </w:rPr>
        <w:t xml:space="preserve">car_sc </w:t>
      </w:r>
      <w:r>
        <w:rPr>
          <w:rStyle w:val="OtherTok"/>
        </w:rPr>
        <w:t xml:space="preserve">&lt;-</w:t>
      </w:r>
      <w:r>
        <w:rPr>
          <w:rStyle w:val="NormalTok"/>
        </w:rPr>
        <w:t xml:space="preserve"> car_sc[</w:t>
      </w:r>
      <w:r>
        <w:rPr>
          <w:rStyle w:val="FunctionTok"/>
        </w:rPr>
        <w:t xml:space="preserve">which</w:t>
      </w:r>
      <w:r>
        <w:rPr>
          <w:rStyle w:val="NormalTok"/>
        </w:rPr>
        <w:t xml:space="preserve">(car_sc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data 1986 and onwards</w:t>
      </w:r>
      <w:r>
        <w:br/>
      </w:r>
      <w:r>
        <w:rPr>
          <w:rStyle w:val="FunctionTok"/>
        </w:rPr>
        <w:t xml:space="preserve">head</w:t>
      </w:r>
      <w:r>
        <w:rPr>
          <w:rStyle w:val="NormalTok"/>
        </w:rPr>
        <w:t xml:space="preserve">(car_sc)</w:t>
      </w:r>
    </w:p>
    <w:p>
      <w:pPr>
        <w:pStyle w:val="SourceCode"/>
      </w:pPr>
      <w:r>
        <w:rPr>
          <w:rStyle w:val="VerbatimChar"/>
        </w:rPr>
        <w:t xml:space="preserve">   year      lo       hi</w:t>
      </w:r>
      <w:r>
        <w:br/>
      </w:r>
      <w:r>
        <w:rPr>
          <w:rStyle w:val="VerbatimChar"/>
        </w:rPr>
        <w:t xml:space="preserve">37 1986 4508448  8496677</w:t>
      </w:r>
      <w:r>
        <w:br/>
      </w:r>
      <w:r>
        <w:rPr>
          <w:rStyle w:val="VerbatimChar"/>
        </w:rPr>
        <w:t xml:space="preserve">38 1987 3836039  7246145</w:t>
      </w:r>
      <w:r>
        <w:br/>
      </w:r>
      <w:r>
        <w:rPr>
          <w:rStyle w:val="VerbatimChar"/>
        </w:rPr>
        <w:t xml:space="preserve">39 1988 6671180 10331010</w:t>
      </w:r>
      <w:r>
        <w:br/>
      </w:r>
      <w:r>
        <w:rPr>
          <w:rStyle w:val="VerbatimChar"/>
        </w:rPr>
        <w:t xml:space="preserve">40 1989 4091775  7526003</w:t>
      </w:r>
      <w:r>
        <w:br/>
      </w:r>
      <w:r>
        <w:rPr>
          <w:rStyle w:val="VerbatimChar"/>
        </w:rPr>
        <w:t xml:space="preserve">41 1990 4894256  8891365</w:t>
      </w:r>
      <w:r>
        <w:br/>
      </w:r>
      <w:r>
        <w:rPr>
          <w:rStyle w:val="VerbatimChar"/>
        </w:rPr>
        <w:t xml:space="preserve">42 1991 4894256  8971473</w:t>
      </w:r>
    </w:p>
    <w:p>
      <w:pPr>
        <w:pStyle w:val="SourceCode"/>
      </w:pPr>
      <w:r>
        <w:rPr>
          <w:rStyle w:val="CommentTok"/>
        </w:rPr>
        <w:t xml:space="preserve"># combine CAR reported landings, unreported discards, unreported landings</w:t>
      </w:r>
      <w:r>
        <w:br/>
      </w:r>
      <w:r>
        <w:rPr>
          <w:rStyle w:val="NormalTok"/>
        </w:rPr>
        <w:t xml:space="preserve">CARlo </w:t>
      </w:r>
      <w:r>
        <w:rPr>
          <w:rStyle w:val="OtherTok"/>
        </w:rPr>
        <w:t xml:space="preserve">&lt;-</w:t>
      </w:r>
      <w:r>
        <w:rPr>
          <w:rStyle w:val="NormalTok"/>
        </w:rPr>
        <w:t xml:space="preserve"> car_sc</w:t>
      </w:r>
      <w:r>
        <w:rPr>
          <w:rStyle w:val="SpecialCharTok"/>
        </w:rPr>
        <w:t xml:space="preserve">$</w:t>
      </w:r>
      <w:r>
        <w:rPr>
          <w:rStyle w:val="NormalTok"/>
        </w:rPr>
        <w:t xml:space="preserve">lo</w:t>
      </w:r>
      <w:r>
        <w:br/>
      </w:r>
      <w:r>
        <w:rPr>
          <w:rStyle w:val="NormalTok"/>
        </w:rPr>
        <w:t xml:space="preserve">CARhi </w:t>
      </w:r>
      <w:r>
        <w:rPr>
          <w:rStyle w:val="OtherTok"/>
        </w:rPr>
        <w:t xml:space="preserve">&lt;-</w:t>
      </w:r>
      <w:r>
        <w:rPr>
          <w:rStyle w:val="NormalTok"/>
        </w:rPr>
        <w:t xml:space="preserve"> car_sc</w:t>
      </w:r>
      <w:r>
        <w:rPr>
          <w:rStyle w:val="SpecialCharTok"/>
        </w:rPr>
        <w:t xml:space="preserve">$</w:t>
      </w:r>
      <w:r>
        <w:rPr>
          <w:rStyle w:val="NormalTok"/>
        </w:rPr>
        <w:t xml:space="preserve">hi</w:t>
      </w:r>
    </w:p>
    <w:bookmarkEnd w:id="202"/>
    <w:bookmarkStart w:id="206"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CommentTok"/>
        </w:rPr>
        <w:t xml:space="preserve"># parse Canada data into quarters</w:t>
      </w:r>
      <w:r>
        <w:br/>
      </w: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FunctionTok"/>
        </w:rPr>
        <w:t xml:space="preserve">length</w:t>
      </w:r>
      <w:r>
        <w:rPr>
          <w:rStyle w:val="NormalTok"/>
        </w:rPr>
        <w:t xml:space="preserve">(CARlo)</w:t>
      </w:r>
    </w:p>
    <w:p>
      <w:pPr>
        <w:pStyle w:val="SourceCode"/>
      </w:pPr>
      <w:r>
        <w:rPr>
          <w:rStyle w:val="VerbatimChar"/>
        </w:rPr>
        <w:t xml:space="preserve">[1] 37</w:t>
      </w:r>
    </w:p>
    <w:p>
      <w:pPr>
        <w:pStyle w:val="SourceCode"/>
      </w:pPr>
      <w:r>
        <w:rPr>
          <w:rStyle w:val="FunctionTok"/>
        </w:rPr>
        <w:t xml:space="preserve">dim</w:t>
      </w:r>
      <w:r>
        <w:rPr>
          <w:rStyle w:val="NormalTok"/>
        </w:rPr>
        <w:t xml:space="preserve">(percatch_car)</w:t>
      </w:r>
    </w:p>
    <w:p>
      <w:pPr>
        <w:pStyle w:val="SourceCode"/>
      </w:pPr>
      <w:r>
        <w:rPr>
          <w:rStyle w:val="VerbatimChar"/>
        </w:rPr>
        <w:t xml:space="preserve">[1]  4 37</w:t>
      </w:r>
    </w:p>
    <w:p>
      <w:pPr>
        <w:pStyle w:val="SourceCode"/>
      </w:pPr>
      <w:r>
        <w:rPr>
          <w:rStyle w:val="NormalTok"/>
        </w:rPr>
        <w:t xml:space="preserve">CARlo_qrt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CARhi_qrt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CARlo_qrt[, i] </w:t>
      </w:r>
      <w:r>
        <w:rPr>
          <w:rStyle w:val="OtherTok"/>
        </w:rPr>
        <w:t xml:space="preserve">&lt;-</w:t>
      </w:r>
      <w:r>
        <w:rPr>
          <w:rStyle w:val="NormalTok"/>
        </w:rPr>
        <w:t xml:space="preserve"> percatch_car[, i] </w:t>
      </w:r>
      <w:r>
        <w:rPr>
          <w:rStyle w:val="SpecialCharTok"/>
        </w:rPr>
        <w:t xml:space="preserve">*</w:t>
      </w:r>
      <w:r>
        <w:rPr>
          <w:rStyle w:val="NormalTok"/>
        </w:rPr>
        <w:t xml:space="preserve"> CARlo[i]</w:t>
      </w:r>
      <w:r>
        <w:br/>
      </w:r>
      <w:r>
        <w:rPr>
          <w:rStyle w:val="NormalTok"/>
        </w:rPr>
        <w:t xml:space="preserve">  CARhi_qrt[, i] </w:t>
      </w:r>
      <w:r>
        <w:rPr>
          <w:rStyle w:val="OtherTok"/>
        </w:rPr>
        <w:t xml:space="preserve">&lt;-</w:t>
      </w:r>
      <w:r>
        <w:rPr>
          <w:rStyle w:val="NormalTok"/>
        </w:rPr>
        <w:t xml:space="preserve"> percatch_car[, i] </w:t>
      </w:r>
      <w:r>
        <w:rPr>
          <w:rStyle w:val="SpecialCharTok"/>
        </w:rPr>
        <w:t xml:space="preserve">*</w:t>
      </w:r>
      <w:r>
        <w:rPr>
          <w:rStyle w:val="NormalTok"/>
        </w:rPr>
        <w:t xml:space="preserve"> CARhi[i]</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(CARlo_qrt); </w:t>
      </w:r>
      <w:r>
        <w:rPr>
          <w:rStyle w:val="FunctionTok"/>
        </w:rPr>
        <w:t xml:space="preserve">sum</w:t>
      </w:r>
      <w:r>
        <w:rPr>
          <w:rStyle w:val="NormalTok"/>
        </w:rPr>
        <w:t xml:space="preserve">(CARlo)</w:t>
      </w:r>
    </w:p>
    <w:p>
      <w:pPr>
        <w:pStyle w:val="SourceCode"/>
      </w:pPr>
      <w:r>
        <w:rPr>
          <w:rStyle w:val="VerbatimChar"/>
        </w:rPr>
        <w:t xml:space="preserve">[1] 294505847</w:t>
      </w:r>
    </w:p>
    <w:p>
      <w:pPr>
        <w:pStyle w:val="SourceCode"/>
      </w:pPr>
      <w:r>
        <w:rPr>
          <w:rStyle w:val="VerbatimChar"/>
        </w:rPr>
        <w:t xml:space="preserve">[1] 294505847</w:t>
      </w:r>
    </w:p>
    <w:p>
      <w:pPr>
        <w:pStyle w:val="SourceCode"/>
      </w:pPr>
      <w:r>
        <w:rPr>
          <w:rStyle w:val="FunctionTok"/>
        </w:rPr>
        <w:t xml:space="preserve">sum</w:t>
      </w:r>
      <w:r>
        <w:rPr>
          <w:rStyle w:val="NormalTok"/>
        </w:rPr>
        <w:t xml:space="preserve">(CARhi_qrt); </w:t>
      </w:r>
      <w:r>
        <w:rPr>
          <w:rStyle w:val="FunctionTok"/>
        </w:rPr>
        <w:t xml:space="preserve">sum</w:t>
      </w:r>
      <w:r>
        <w:rPr>
          <w:rStyle w:val="NormalTok"/>
        </w:rPr>
        <w:t xml:space="preserve">(CARhi)</w:t>
      </w:r>
    </w:p>
    <w:p>
      <w:pPr>
        <w:pStyle w:val="SourceCode"/>
      </w:pPr>
      <w:r>
        <w:rPr>
          <w:rStyle w:val="VerbatimChar"/>
        </w:rPr>
        <w:t xml:space="preserve">[1] 513883150</w:t>
      </w:r>
    </w:p>
    <w:p>
      <w:pPr>
        <w:pStyle w:val="SourceCode"/>
      </w:pPr>
      <w:r>
        <w:rPr>
          <w:rStyle w:val="VerbatimChar"/>
        </w:rPr>
        <w:t xml:space="preserve">[1] 513883150</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(CARlo_qrt)),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(CARhi_qrt), </w:t>
      </w:r>
      <w:r>
        <w:rPr>
          <w:rStyle w:val="FunctionTok"/>
        </w:rPr>
        <w:t xml:space="preserve">matrix</w:t>
      </w:r>
      <w:r>
        <w:rPr>
          <w:rStyle w:val="NormalTok"/>
        </w:rPr>
        <w:t xml:space="preserve">(CARlo_qrt))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landings - high scenario"</w:t>
      </w:r>
      <w:r>
        <w:rPr>
          <w:rStyle w:val="NormalTok"/>
        </w:rPr>
        <w:t xml:space="preserve">, </w:t>
      </w:r>
      <w:r>
        <w:br/>
      </w:r>
      <w:r>
        <w:rPr>
          <w:rStyle w:val="NormalTok"/>
        </w:rPr>
        <w:t xml:space="preserve">                    </w:t>
      </w:r>
      <w:r>
        <w:rPr>
          <w:rStyle w:val="StringTok"/>
        </w:rPr>
        <w:t xml:space="preserve">"Caribbean landings - low scenario"</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ompile_intl_files/figure-docx/unnamed-chunk-3-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br/>
      </w:r>
      <w:r>
        <w:rPr>
          <w:rStyle w:val="CommentTok"/>
        </w:rPr>
        <w:t xml:space="preserve"># high and low landings scenarios</w:t>
      </w:r>
      <w:r>
        <w:br/>
      </w:r>
      <w:r>
        <w:rPr>
          <w:rStyle w:val="NormalTok"/>
        </w:rPr>
        <w:t xml:space="preserve">finhi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(CARhi_qrt)))</w:t>
      </w:r>
      <w:r>
        <w:br/>
      </w:r>
      <w:r>
        <w:rPr>
          <w:rStyle w:val="NormalTok"/>
        </w:rPr>
        <w:t xml:space="preserve">finlo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(CARlo_qrt)))</w:t>
      </w:r>
      <w:r>
        <w:br/>
      </w:r>
      <w:r>
        <w:br/>
      </w:r>
      <w:r>
        <w:rPr>
          <w:rStyle w:val="CommentTok"/>
        </w:rPr>
        <w:t xml:space="preserve"># format final matrices</w:t>
      </w:r>
      <w:r>
        <w:br/>
      </w:r>
      <w:r>
        <w:rPr>
          <w:rStyle w:val="FunctionTok"/>
        </w:rPr>
        <w:t xml:space="preserve">names</w:t>
      </w:r>
      <w:r>
        <w:rPr>
          <w:rStyle w:val="NormalTok"/>
        </w:rPr>
        <w:t xml:space="preserve">(finhi)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finhi</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(finhi</w:t>
      </w:r>
      <w:r>
        <w:rPr>
          <w:rStyle w:val="SpecialCharTok"/>
        </w:rPr>
        <w:t xml:space="preserve">$</w:t>
      </w:r>
      <w:r>
        <w:rPr>
          <w:rStyle w:val="NormalTok"/>
        </w:rPr>
        <w:t xml:space="preserve">Catch_lbs)</w:t>
      </w:r>
      <w:r>
        <w:br/>
      </w:r>
      <w:r>
        <w:rPr>
          <w:rStyle w:val="FunctionTok"/>
        </w:rPr>
        <w:t xml:space="preserve">head</w:t>
      </w:r>
      <w:r>
        <w:rPr>
          <w:rStyle w:val="NormalTok"/>
        </w:rPr>
        <w:t xml:space="preserve">(finhi)</w:t>
      </w:r>
    </w:p>
    <w:p>
      <w:pPr>
        <w:pStyle w:val="SourceCode"/>
      </w:pPr>
      <w:r>
        <w:rPr>
          <w:rStyle w:val="VerbatimChar"/>
        </w:rPr>
        <w:t xml:space="preserve">  Year Quarter Fleet Area Catch_lbs</w:t>
      </w:r>
      <w:r>
        <w:br/>
      </w:r>
      <w:r>
        <w:rPr>
          <w:rStyle w:val="VerbatimChar"/>
        </w:rPr>
        <w:t xml:space="preserve">1 1986       1  Intl  CAR 4595149.4</w:t>
      </w:r>
      <w:r>
        <w:br/>
      </w:r>
      <w:r>
        <w:rPr>
          <w:rStyle w:val="VerbatimChar"/>
        </w:rPr>
        <w:t xml:space="preserve">2 1986       2  Intl  CAR 3158470.6</w:t>
      </w:r>
      <w:r>
        <w:br/>
      </w:r>
      <w:r>
        <w:rPr>
          <w:rStyle w:val="VerbatimChar"/>
        </w:rPr>
        <w:t xml:space="preserve">3 1986       3  Intl  CAR  500827.7</w:t>
      </w:r>
      <w:r>
        <w:br/>
      </w:r>
      <w:r>
        <w:rPr>
          <w:rStyle w:val="VerbatimChar"/>
        </w:rPr>
        <w:t xml:space="preserve">4 1986       4  Intl  CAR  242229.6</w:t>
      </w:r>
      <w:r>
        <w:br/>
      </w:r>
      <w:r>
        <w:rPr>
          <w:rStyle w:val="VerbatimChar"/>
        </w:rPr>
        <w:t xml:space="preserve">5 1987       1  Intl  CAR 3918839.7</w:t>
      </w:r>
      <w:r>
        <w:br/>
      </w:r>
      <w:r>
        <w:rPr>
          <w:rStyle w:val="VerbatimChar"/>
        </w:rPr>
        <w:t xml:space="preserve">6 1987       2  Intl  CAR 2693610.0</w:t>
      </w:r>
    </w:p>
    <w:p>
      <w:pPr>
        <w:pStyle w:val="SourceCode"/>
      </w:pPr>
      <w:r>
        <w:rPr>
          <w:rStyle w:val="FunctionTok"/>
        </w:rPr>
        <w:t xml:space="preserve">names</w:t>
      </w:r>
      <w:r>
        <w:rPr>
          <w:rStyle w:val="NormalTok"/>
        </w:rPr>
        <w:t xml:space="preserve">(finlo)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finlo</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(finlo</w:t>
      </w:r>
      <w:r>
        <w:rPr>
          <w:rStyle w:val="SpecialCharTok"/>
        </w:rPr>
        <w:t xml:space="preserve">$</w:t>
      </w:r>
      <w:r>
        <w:rPr>
          <w:rStyle w:val="NormalTok"/>
        </w:rPr>
        <w:t xml:space="preserve">Catch_lbs)</w:t>
      </w:r>
      <w:r>
        <w:br/>
      </w:r>
      <w:r>
        <w:rPr>
          <w:rStyle w:val="FunctionTok"/>
        </w:rPr>
        <w:t xml:space="preserve">head</w:t>
      </w:r>
      <w:r>
        <w:rPr>
          <w:rStyle w:val="NormalTok"/>
        </w:rPr>
        <w:t xml:space="preserve">(finlo)</w:t>
      </w:r>
    </w:p>
    <w:p>
      <w:pPr>
        <w:pStyle w:val="SourceCode"/>
      </w:pPr>
      <w:r>
        <w:rPr>
          <w:rStyle w:val="VerbatimChar"/>
        </w:rPr>
        <w:t xml:space="preserve">  Year Quarter Fleet Area Catch_lbs</w:t>
      </w:r>
      <w:r>
        <w:br/>
      </w:r>
      <w:r>
        <w:rPr>
          <w:rStyle w:val="VerbatimChar"/>
        </w:rPr>
        <w:t xml:space="preserve">1 1986       1  Intl  CAR 2438246.3</w:t>
      </w:r>
      <w:r>
        <w:br/>
      </w:r>
      <w:r>
        <w:rPr>
          <w:rStyle w:val="VerbatimChar"/>
        </w:rPr>
        <w:t xml:space="preserve">2 1986       2  Intl  CAR 1675925.7</w:t>
      </w:r>
      <w:r>
        <w:br/>
      </w:r>
      <w:r>
        <w:rPr>
          <w:rStyle w:val="VerbatimChar"/>
        </w:rPr>
        <w:t xml:space="preserve">3 1986       3  Intl  CAR  265745.7</w:t>
      </w:r>
      <w:r>
        <w:br/>
      </w:r>
      <w:r>
        <w:rPr>
          <w:rStyle w:val="VerbatimChar"/>
        </w:rPr>
        <w:t xml:space="preserve">4 1986       4  Intl  CAR  128530.2</w:t>
      </w:r>
      <w:r>
        <w:br/>
      </w:r>
      <w:r>
        <w:rPr>
          <w:rStyle w:val="VerbatimChar"/>
        </w:rPr>
        <w:t xml:space="preserve">5 1987       1  Intl  CAR 2074595.8</w:t>
      </w:r>
      <w:r>
        <w:br/>
      </w:r>
      <w:r>
        <w:rPr>
          <w:rStyle w:val="VerbatimChar"/>
        </w:rPr>
        <w:t xml:space="preserve">6 1987       2  Intl  CAR 1425971.1</w:t>
      </w:r>
    </w:p>
    <w:p>
      <w:pPr>
        <w:pStyle w:val="SourceCode"/>
      </w:pPr>
      <w:r>
        <w:rPr>
          <w:rStyle w:val="CommentTok"/>
        </w:rPr>
        <w:t xml:space="preserve">#par(mfrow = c(2, 2))</w:t>
      </w:r>
      <w:r>
        <w:br/>
      </w:r>
      <w:r>
        <w:rPr>
          <w:rStyle w:val="CommentTok"/>
        </w:rPr>
        <w:t xml:space="preserve">#plot(finhi$Catch_lbs, type = "l")</w:t>
      </w:r>
      <w:r>
        <w:br/>
      </w:r>
      <w:r>
        <w:rPr>
          <w:rStyle w:val="CommentTok"/>
        </w:rPr>
        <w:t xml:space="preserve">#plot(finhi$Catch_lbs ~ factor(finhi$Fleet))</w:t>
      </w:r>
      <w:r>
        <w:br/>
      </w:r>
      <w:r>
        <w:rPr>
          <w:rStyle w:val="CommentTok"/>
        </w:rPr>
        <w:t xml:space="preserve">#plot(finhi$Catch_lbs ~ factor(finhi$Quarter))</w:t>
      </w:r>
      <w:r>
        <w:br/>
      </w:r>
      <w:r>
        <w:rPr>
          <w:rStyle w:val="CommentTok"/>
        </w:rPr>
        <w:t xml:space="preserve">#plot(finhi$Catch_lbs ~ factor(finhi$Year))</w:t>
      </w:r>
      <w:r>
        <w:br/>
      </w:r>
      <w:r>
        <w:rPr>
          <w:rStyle w:val="CommentTok"/>
        </w:rPr>
        <w:t xml:space="preserve">#apply(finhi, 2, table)</w:t>
      </w:r>
      <w:r>
        <w:br/>
      </w:r>
      <w:r>
        <w:br/>
      </w:r>
      <w:r>
        <w:rPr>
          <w:rStyle w:val="CommentTok"/>
        </w:rPr>
        <w:t xml:space="preserve"># write the output files for both scenarios</w:t>
      </w:r>
      <w:r>
        <w:br/>
      </w:r>
      <w:r>
        <w:rPr>
          <w:rStyle w:val="FunctionTok"/>
        </w:rPr>
        <w:t xml:space="preserve">write.csv</w:t>
      </w:r>
      <w:r>
        <w:rPr>
          <w:rStyle w:val="NormalTok"/>
        </w:rPr>
        <w:t xml:space="preserve">(finhi, </w:t>
      </w:r>
      <w:r>
        <w:rPr>
          <w:rStyle w:val="AttributeTok"/>
        </w:rPr>
        <w:t xml:space="preserve">file =</w:t>
      </w:r>
      <w:r>
        <w:rPr>
          <w:rStyle w:val="NormalTok"/>
        </w:rPr>
        <w:t xml:space="preserve"> </w:t>
      </w:r>
      <w:r>
        <w:rPr>
          <w:rStyle w:val="StringTok"/>
        </w:rPr>
        <w:t xml:space="preserve">"data/FINAL_files/CAR_Intl_hi_TomFormat.csv"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(finlo, </w:t>
      </w:r>
      <w:r>
        <w:rPr>
          <w:rStyle w:val="AttributeTok"/>
        </w:rPr>
        <w:t xml:space="preserve">file =</w:t>
      </w:r>
      <w:r>
        <w:rPr>
          <w:rStyle w:val="NormalTok"/>
        </w:rPr>
        <w:t xml:space="preserve"> </w:t>
      </w:r>
      <w:r>
        <w:rPr>
          <w:rStyle w:val="StringTok"/>
        </w:rPr>
        <w:t xml:space="preserve">"data/FINAL_files/CAR_Intl_lo_TomFormat.csv"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6"/>
    <w:bookmarkEnd w:id="207"/>
    <w:bookmarkStart w:id="224"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BodyText"/>
      </w:pPr>
      <w:r>
        <w:t xml:space="preserve">** Later due to computational issues in resolving the very fine spatial scales, we collapsed the seven areas into five areas, combining CAR + FLK into one area and NNC + VBM into another area.</w:t>
      </w:r>
    </w:p>
    <w:p>
      <w:pPr>
        <w:pStyle w:val="CaptionedFigure"/>
      </w:pPr>
      <w:r>
        <w:drawing>
          <wp:inline>
            <wp:extent cx="5943600" cy="6686550"/>
            <wp:effectExtent b="0" l="0" r="0" t="0"/>
            <wp:docPr descr="Areas defined in the operating model." title="" id="208" name="Picture"/>
            <a:graphic>
              <a:graphicData uri="http://schemas.openxmlformats.org/drawingml/2006/picture">
                <pic:pic>
                  <pic:nvPicPr>
                    <pic:cNvPr descr="data/eez/new_spatial_zones1.png" id="209"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0"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"CAR_Intl_hi_TomFormat.csv"             </w:t>
      </w:r>
      <w:r>
        <w:br/>
      </w:r>
      <w:r>
        <w:rPr>
          <w:rStyle w:val="VerbatimChar"/>
        </w:rPr>
        <w:t xml:space="preserve">[2] "CAR_Intl_lo_TomFormat.csv"             </w:t>
      </w:r>
      <w:r>
        <w:br/>
      </w:r>
      <w:r>
        <w:rPr>
          <w:rStyle w:val="VerbatimChar"/>
        </w:rPr>
        <w:t xml:space="preserve">[3] "commercial_TomFormat.csv"              </w:t>
      </w:r>
      <w:r>
        <w:br/>
      </w:r>
      <w:r>
        <w:rPr>
          <w:rStyle w:val="VerbatimChar"/>
        </w:rPr>
        <w:t xml:space="preserve">[4] "complete_catch_dataset_100526_high.csv"</w:t>
      </w:r>
      <w:r>
        <w:br/>
      </w:r>
      <w:r>
        <w:rPr>
          <w:rStyle w:val="VerbatimChar"/>
        </w:rPr>
        <w:t xml:space="preserve">[5] "complete_catch_dataset_100526_low.csv" </w:t>
      </w:r>
      <w:r>
        <w:br/>
      </w:r>
      <w:r>
        <w:rPr>
          <w:rStyle w:val="VerbatimChar"/>
        </w:rPr>
        <w:t xml:space="preserve">[6] "NCA_Intl_TomFormat.csv"                </w:t>
      </w:r>
      <w:r>
        <w:br/>
      </w:r>
      <w:r>
        <w:rPr>
          <w:rStyle w:val="VerbatimChar"/>
        </w:rPr>
        <w:t xml:space="preserve">[7] "NED_Intl_TomFormat.csv"                </w:t>
      </w:r>
      <w:r>
        <w:br/>
      </w:r>
      <w:r>
        <w:rPr>
          <w:rStyle w:val="VerbatimChar"/>
        </w:rPr>
        <w:t xml:space="preserve">[8] "rec_catch_TomFormat.csv"               </w:t>
      </w:r>
    </w:p>
    <w:p>
      <w:pPr>
        <w:pStyle w:val="SourceCode"/>
      </w:pPr>
      <w:r>
        <w:rPr>
          <w:rStyle w:val="NormalTok"/>
        </w:rPr>
        <w:t xml:space="preserve">scenario </w:t>
      </w:r>
      <w:r>
        <w:rPr>
          <w:rStyle w:val="OtherTok"/>
        </w:rPr>
        <w:t xml:space="preserve">&lt;-</w:t>
      </w:r>
      <w:r>
        <w:rPr>
          <w:rStyle w:val="NormalTok"/>
        </w:rPr>
        <w:t xml:space="preserve"> </w:t>
      </w:r>
      <w:r>
        <w:rPr>
          <w:rStyle w:val="StringTok"/>
        </w:rPr>
        <w:t xml:space="preserve">"low"</w:t>
      </w:r>
      <w:r>
        <w:br/>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"data/FINAL_files/CAR_Intl_hi_TomFormat.csv"</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"data/FINAL_files/CAR_Intl_lo_TomFormat.csv"</w:t>
      </w:r>
      <w:r>
        <w:rPr>
          <w:rStyle w:val="NormalTok"/>
        </w:rPr>
        <w:t xml:space="preserve">) } </w:t>
      </w:r>
      <w:r>
        <w:rPr>
          <w:rStyle w:val="CommentTok"/>
        </w:rPr>
        <w:t xml:space="preserve"># low intl scenario</w:t>
      </w:r>
      <w:r>
        <w:br/>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The</w:t>
      </w:r>
      <w:r>
        <w:t xml:space="preserve"> </w:t>
      </w:r>
      <w:r>
        <w:t xml:space="preserve">“CAR_Intl_hi_TomFormat.csv”</w:t>
      </w:r>
      <w:r>
        <w:t xml:space="preserve"> </w:t>
      </w:r>
      <w:r>
        <w:t xml:space="preserve">file contains all international landings and unreported catches for the greater Caribbean region (jurisdictional waters of all countries). This includes unreported data and discards, which were very small (&lt; 1%). Recall that we consider two scenarios: a high and a low international removals scenario. For the visualization here we use the high catch scenario.</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4    4    4    4    4    4    4    4    4    4    4    4    4    4    4    4 </w:t>
      </w:r>
      <w:r>
        <w:br/>
      </w:r>
      <w:r>
        <w:rPr>
          <w:rStyle w:val="VerbatimChar"/>
        </w:rPr>
        <w:t xml:space="preserve">2002 2003 2004 2005 2006 2007 2008 2009 2010 2011 2012 2013 2014 2015 2016 2017 </w:t>
      </w:r>
      <w:r>
        <w:br/>
      </w:r>
      <w:r>
        <w:rPr>
          <w:rStyle w:val="VerbatimChar"/>
        </w:rPr>
        <w:t xml:space="preserve">   4    4    4    4    4    4    4    4    4    4    4    4    4    4    4    4 </w:t>
      </w:r>
      <w:r>
        <w:br/>
      </w:r>
      <w:r>
        <w:rPr>
          <w:rStyle w:val="VerbatimChar"/>
        </w:rPr>
        <w:t xml:space="preserve">2018 2019 2020 2021 2022 &lt;NA&gt; </w:t>
      </w:r>
      <w:r>
        <w:br/>
      </w:r>
      <w:r>
        <w:rPr>
          <w:rStyle w:val="VerbatimChar"/>
        </w:rPr>
        <w:t xml:space="preserve">   4    4    4    4    4    0 </w:t>
      </w:r>
      <w:r>
        <w:br/>
      </w:r>
      <w:r>
        <w:br/>
      </w:r>
      <w:r>
        <w:rPr>
          <w:rStyle w:val="VerbatimChar"/>
        </w:rPr>
        <w:t xml:space="preserve">$Quarter</w:t>
      </w:r>
      <w:r>
        <w:br/>
      </w:r>
      <w:r>
        <w:br/>
      </w:r>
      <w:r>
        <w:rPr>
          <w:rStyle w:val="VerbatimChar"/>
        </w:rPr>
        <w:t xml:space="preserve">   1    2    3    4 &lt;NA&gt; </w:t>
      </w:r>
      <w:r>
        <w:br/>
      </w:r>
      <w:r>
        <w:rPr>
          <w:rStyle w:val="VerbatimChar"/>
        </w:rPr>
        <w:t xml:space="preserve">  37   37   37   37    0 </w:t>
      </w:r>
      <w:r>
        <w:br/>
      </w:r>
      <w:r>
        <w:br/>
      </w:r>
      <w:r>
        <w:rPr>
          <w:rStyle w:val="VerbatimChar"/>
        </w:rPr>
        <w:t xml:space="preserve">$Fleet</w:t>
      </w:r>
      <w:r>
        <w:br/>
      </w:r>
      <w:r>
        <w:br/>
      </w:r>
      <w:r>
        <w:rPr>
          <w:rStyle w:val="VerbatimChar"/>
        </w:rPr>
        <w:t xml:space="preserve">Intl &lt;NA&gt; </w:t>
      </w:r>
      <w:r>
        <w:br/>
      </w:r>
      <w:r>
        <w:rPr>
          <w:rStyle w:val="VerbatimChar"/>
        </w:rPr>
        <w:t xml:space="preserve"> 148    0 </w:t>
      </w:r>
      <w:r>
        <w:br/>
      </w:r>
      <w:r>
        <w:br/>
      </w:r>
      <w:r>
        <w:rPr>
          <w:rStyle w:val="VerbatimChar"/>
        </w:rPr>
        <w:t xml:space="preserve">$Area</w:t>
      </w:r>
      <w:r>
        <w:br/>
      </w:r>
      <w:r>
        <w:br/>
      </w:r>
      <w:r>
        <w:rPr>
          <w:rStyle w:val="VerbatimChar"/>
        </w:rPr>
        <w:t xml:space="preserve"> CAR &lt;NA&gt; </w:t>
      </w:r>
      <w:r>
        <w:br/>
      </w:r>
      <w:r>
        <w:rPr>
          <w:rStyle w:val="VerbatimChar"/>
        </w:rPr>
        <w:t xml:space="preserve"> 148    0 </w:t>
      </w:r>
    </w:p>
    <w:p>
      <w:pPr>
        <w:pStyle w:val="SourceCode"/>
      </w:pPr>
      <w:r>
        <w:rPr>
          <w:rStyle w:val="NormalTok"/>
        </w:rPr>
        <w:t xml:space="preserve">intc</w:t>
      </w:r>
      <w:r>
        <w:rPr>
          <w:rStyle w:val="SpecialCharTok"/>
        </w:rPr>
        <w:t xml:space="preserve">$</w:t>
      </w:r>
      <w:r>
        <w:rPr>
          <w:rStyle w:val="NormalTok"/>
        </w:rPr>
        <w:t xml:space="preserve">Area </w:t>
      </w:r>
      <w:r>
        <w:rPr>
          <w:rStyle w:val="OtherTok"/>
        </w:rPr>
        <w:t xml:space="preserve">&lt;-</w:t>
      </w:r>
      <w:r>
        <w:rPr>
          <w:rStyle w:val="NormalTok"/>
        </w:rPr>
        <w:t xml:space="preserve"> </w:t>
      </w:r>
      <w:r>
        <w:rPr>
          <w:rStyle w:val="StringTok"/>
        </w:rPr>
        <w:t xml:space="preserve">"FLKCAR"</w:t>
      </w:r>
    </w:p>
    <w:p>
      <w:pPr>
        <w:pStyle w:val="FirstParagraph"/>
      </w:pPr>
      <w:r>
        <w:t xml:space="preserve">The</w:t>
      </w:r>
      <w:r>
        <w:t xml:space="preserve"> </w:t>
      </w:r>
      <w:r>
        <w:t xml:space="preserve">“NCA_Intl_TomFormat.csv”</w:t>
      </w:r>
      <w:r>
        <w:t xml:space="preserve"> </w:t>
      </w:r>
      <w:r>
        <w:t xml:space="preserve">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The</w:t>
      </w:r>
      <w:r>
        <w:t xml:space="preserve"> </w:t>
      </w:r>
      <w:r>
        <w:t xml:space="preserve">“NED_Intl_TomFormat.csv”</w:t>
      </w:r>
      <w:r>
        <w:t xml:space="preserve"> </w:t>
      </w:r>
      <w:r>
        <w:t xml:space="preserve">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The</w:t>
      </w:r>
      <w:r>
        <w:t xml:space="preserve"> </w:t>
      </w:r>
      <w:r>
        <w:t xml:space="preserve">“commercial_TomFormat.csv”</w:t>
      </w:r>
      <w:r>
        <w:t xml:space="preserve"> </w:t>
      </w:r>
      <w:r>
        <w:t xml:space="preserve">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2023 2024 &lt;NA&gt; </w:t>
      </w:r>
      <w:r>
        <w:br/>
      </w:r>
      <w:r>
        <w:rPr>
          <w:rStyle w:val="VerbatimChar"/>
        </w:rPr>
        <w:t xml:space="preserve">  28   28   28   28   28   28    7    0 </w:t>
      </w:r>
      <w:r>
        <w:br/>
      </w:r>
      <w:r>
        <w:br/>
      </w:r>
      <w:r>
        <w:rPr>
          <w:rStyle w:val="VerbatimChar"/>
        </w:rPr>
        <w:t xml:space="preserve">$Quarter</w:t>
      </w:r>
      <w:r>
        <w:br/>
      </w:r>
      <w:r>
        <w:br/>
      </w:r>
      <w:r>
        <w:rPr>
          <w:rStyle w:val="VerbatimChar"/>
        </w:rPr>
        <w:t xml:space="preserve">   1    2    3    4 &lt;NA&gt; </w:t>
      </w:r>
      <w:r>
        <w:br/>
      </w:r>
      <w:r>
        <w:rPr>
          <w:rStyle w:val="VerbatimChar"/>
        </w:rPr>
        <w:t xml:space="preserve"> 273  266  266  266    0 </w:t>
      </w:r>
      <w:r>
        <w:br/>
      </w:r>
      <w:r>
        <w:br/>
      </w:r>
      <w:r>
        <w:rPr>
          <w:rStyle w:val="VerbatimChar"/>
        </w:rPr>
        <w:t xml:space="preserve">$Fleet</w:t>
      </w:r>
      <w:r>
        <w:br/>
      </w:r>
      <w:r>
        <w:br/>
      </w:r>
      <w:r>
        <w:rPr>
          <w:rStyle w:val="VerbatimChar"/>
        </w:rPr>
        <w:t xml:space="preserve">UScom  &lt;NA&gt; </w:t>
      </w:r>
      <w:r>
        <w:br/>
      </w:r>
      <w:r>
        <w:rPr>
          <w:rStyle w:val="VerbatimChar"/>
        </w:rPr>
        <w:t xml:space="preserve"> 1071     0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153  153  153  153  153  153  153    0 </w:t>
      </w:r>
    </w:p>
    <w:p>
      <w:pPr>
        <w:pStyle w:val="SourceCode"/>
      </w:pP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"CAR"</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(com</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NCA   NCFL    NED NNCVBM   &lt;NA&gt; </w:t>
      </w:r>
      <w:r>
        <w:br/>
      </w:r>
      <w:r>
        <w:rPr>
          <w:rStyle w:val="VerbatimChar"/>
        </w:rPr>
        <w:t xml:space="preserve">   306    153    153    153    306      0 </w:t>
      </w:r>
    </w:p>
    <w:p>
      <w:pPr>
        <w:pStyle w:val="FirstParagraph"/>
      </w:pPr>
      <w:r>
        <w:t xml:space="preserve">The</w:t>
      </w:r>
      <w:r>
        <w:t xml:space="preserve"> </w:t>
      </w:r>
      <w:r>
        <w:t xml:space="preserve">“rec_catch_TomFormat.csv”</w:t>
      </w:r>
      <w:r>
        <w:t xml:space="preserve"> </w:t>
      </w:r>
      <w:r>
        <w:t xml:space="preserve">file contains all landings for the U.S. recreational fleet, which are all assumed to occur within the U.S. EEZs. There are no unreported catches in this region. This file also includes dead discards, which were calculated from the database by year and region and added into the total catch.</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SourceCode"/>
      </w:pP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(rec</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NCFL NNCVBM   &lt;NA&gt; </w:t>
      </w:r>
      <w:r>
        <w:br/>
      </w:r>
      <w:r>
        <w:rPr>
          <w:rStyle w:val="VerbatimChar"/>
        </w:rPr>
        <w:t xml:space="preserve">   296    296    592      0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1920   651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"FLKCAR"</w:t>
      </w:r>
      <w:r>
        <w:rPr>
          <w:rStyle w:val="NormalTok"/>
        </w:rPr>
        <w:t xml:space="preserve">, </w:t>
      </w:r>
      <w:r>
        <w:rPr>
          <w:rStyle w:val="StringTok"/>
        </w:rPr>
        <w:t xml:space="preserve">"NCFL"</w:t>
      </w:r>
      <w:r>
        <w:rPr>
          <w:rStyle w:val="NormalTok"/>
        </w:rPr>
        <w:t xml:space="preserve">, </w:t>
      </w:r>
      <w:r>
        <w:rPr>
          <w:rStyle w:val="StringTok"/>
        </w:rPr>
        <w:t xml:space="preserve">"NNCVBM"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w:t>
      </w:r>
    </w:p>
    <w:bookmarkEnd w:id="210"/>
    <w:bookmarkStart w:id="223"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2" name="Picture"/>
            <a:graphic>
              <a:graphicData uri="http://schemas.openxmlformats.org/drawingml/2006/picture">
                <pic:pic>
                  <pic:nvPicPr>
                    <pic:cNvPr descr="compile_all_data_files/figure-docx/unnamed-chunk-8-1.png" id="213" name="Picture"/>
                    <pic:cNvPicPr>
                      <a:picLocks noChangeArrowheads="1" noChangeAspect="1"/>
                    </pic:cNvPicPr>
                  </pic:nvPicPr>
                  <pic:blipFill>
                    <a:blip r:embed="rId211"/>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"deepskyblue"</w:t>
      </w:r>
      <w:r>
        <w:rPr>
          <w:rStyle w:val="NormalTok"/>
        </w:rPr>
        <w:t xml:space="preserve">, </w:t>
      </w:r>
      <w:r>
        <w:rPr>
          <w:rStyle w:val="StringTok"/>
        </w:rPr>
        <w:t xml:space="preserve">"chartreuse3"</w:t>
      </w:r>
      <w:r>
        <w:rPr>
          <w:rStyle w:val="NormalTok"/>
        </w:rPr>
        <w:t xml:space="preserve">, </w:t>
      </w:r>
      <w:r>
        <w:rPr>
          <w:rStyle w:val="StringTok"/>
        </w:rPr>
        <w:t xml:space="preserve">"red"</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cols,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compile_all_data_files/figure-docx/unnamed-chunk-9-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"#8CD3DF"</w:t>
      </w:r>
      <w:r>
        <w:rPr>
          <w:rStyle w:val="NormalTok"/>
        </w:rPr>
        <w:t xml:space="preserve">, </w:t>
      </w:r>
      <w:r>
        <w:rPr>
          <w:rStyle w:val="StringTok"/>
        </w:rPr>
        <w:t xml:space="preserve">"#78B781"</w:t>
      </w:r>
      <w:r>
        <w:rPr>
          <w:rStyle w:val="NormalTok"/>
        </w:rPr>
        <w:t xml:space="preserve">, </w:t>
      </w:r>
      <w:r>
        <w:rPr>
          <w:rStyle w:val="StringTok"/>
        </w:rPr>
        <w:t xml:space="preserve">"#FFC107"</w:t>
      </w:r>
      <w:r>
        <w:rPr>
          <w:rStyle w:val="NormalTok"/>
        </w:rPr>
        <w:t xml:space="preserve">, </w:t>
      </w:r>
      <w:r>
        <w:rPr>
          <w:rStyle w:val="StringTok"/>
        </w:rPr>
        <w:t xml:space="preserve">"#A33851"</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compile_all_data_files/figure-docx/unnamed-chunk-10-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cols,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2000</w:t>
      </w:r>
      <w:r>
        <w:rPr>
          <w:rStyle w:val="NormalTok"/>
        </w:rPr>
        <w:t xml:space="preserve">, </w:t>
      </w:r>
      <w:r>
        <w:rPr>
          <w:rStyle w:val="DecValTok"/>
        </w:rPr>
        <w:t xml:space="preserve">27</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w:t>
      </w:r>
      <w:r>
        <w:br/>
      </w:r>
      <w:r>
        <w:rPr>
          <w:rStyle w:val="NormalTok"/>
        </w:rPr>
        <w:t xml:space="preserve">       </w:t>
      </w:r>
      <w:r>
        <w:rPr>
          <w:rStyle w:val="AttributeTok"/>
        </w:rPr>
        <w:t xml:space="preserve">col =</w:t>
      </w:r>
      <w:r>
        <w:rPr>
          <w:rStyle w:val="NormalTok"/>
        </w:rPr>
        <w:t xml:space="preserve"> cols)</w:t>
      </w:r>
    </w:p>
    <w:p>
      <w:pPr>
        <w:pStyle w:val="FirstParagraph"/>
      </w:pPr>
      <w:r>
        <w:drawing>
          <wp:inline>
            <wp:extent cx="4620126" cy="3696101"/>
            <wp:effectExtent b="0" l="0" r="0" t="0"/>
            <wp:docPr descr="" title="" id="221" name="Picture"/>
            <a:graphic>
              <a:graphicData uri="http://schemas.openxmlformats.org/drawingml/2006/picture">
                <pic:pic>
                  <pic:nvPicPr>
                    <pic:cNvPr descr="compile_all_data_files/figure-docx/unnamed-chunk-11-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"data/FINAL_files/complete_catch_dataset_100526_high.csv"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"data/FINAL_files/complete_catch_dataset_100526_low.csv"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low intl scenario</w:t>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Hire HireS  Intl   Rec  RecS UScom </w:t>
      </w:r>
      <w:r>
        <w:br/>
      </w:r>
      <w:r>
        <w:rPr>
          <w:rStyle w:val="VerbatimChar"/>
        </w:rPr>
        <w:t xml:space="preserve">0.509 0.044 2.513 2.784 1.248 0.106 </w:t>
      </w:r>
    </w:p>
    <w:bookmarkEnd w:id="223"/>
    <w:bookmarkEnd w:id="224"/>
    <w:bookmarkStart w:id="249"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6"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5">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6"/>
    <w:bookmarkStart w:id="233"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indices_intro_files/figure-docx/unnamed-chunk-2-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1" name="Picture"/>
            <a:graphic>
              <a:graphicData uri="http://schemas.openxmlformats.org/drawingml/2006/picture">
                <pic:pic>
                  <pic:nvPicPr>
                    <pic:cNvPr descr="indices_intro_files/figure-docx/unnamed-chunk-2-2.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3"/>
    <w:bookmarkStart w:id="241"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4">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6" name="Picture"/>
            <a:graphic>
              <a:graphicData uri="http://schemas.openxmlformats.org/drawingml/2006/picture">
                <pic:pic>
                  <pic:nvPicPr>
                    <pic:cNvPr descr="indices_intro_files/figure-docx/unnamed-chunk-3-1.png" id="237" name="Picture"/>
                    <pic:cNvPicPr>
                      <a:picLocks noChangeArrowheads="1" noChangeAspect="1"/>
                    </pic:cNvPicPr>
                  </pic:nvPicPr>
                  <pic:blipFill>
                    <a:blip r:embed="rId235"/>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indices_intro_files/figure-docx/unnamed-chunk-4-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1"/>
    <w:bookmarkStart w:id="248"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indices_intro_files/figure-docx/unnamed-chunk-5-1.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indices_intro_files/figure-docx/unnamed-chunk-6-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8"/>
    <w:bookmarkEnd w:id="249"/>
    <w:bookmarkStart w:id="272"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0">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5"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1">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3" name="Picture"/>
            <a:graphic>
              <a:graphicData uri="http://schemas.openxmlformats.org/drawingml/2006/picture">
                <pic:pic>
                  <pic:nvPicPr>
                    <pic:cNvPr descr="blue_blob_index_files/figure-docx/unnamed-chunk-1-1.png" id="254" name="Picture"/>
                    <pic:cNvPicPr>
                      <a:picLocks noChangeArrowheads="1" noChangeAspect="1"/>
                    </pic:cNvPicPr>
                  </pic:nvPicPr>
                  <pic:blipFill>
                    <a:blip r:embed="rId252"/>
                    <a:stretch>
                      <a:fillRect/>
                    </a:stretch>
                  </pic:blipFill>
                  <pic:spPr bwMode="auto">
                    <a:xfrm>
                      <a:off x="0" y="0"/>
                      <a:ext cx="4620126" cy="3696101"/>
                    </a:xfrm>
                    <a:prstGeom prst="rect">
                      <a:avLst/>
                    </a:prstGeom>
                    <a:noFill/>
                    <a:ln w="9525">
                      <a:noFill/>
                      <a:headEnd/>
                      <a:tailEnd/>
                    </a:ln>
                  </pic:spPr>
                </pic:pic>
              </a:graphicData>
            </a:graphic>
          </wp:inline>
        </w:drawing>
      </w:r>
    </w:p>
    <w:bookmarkEnd w:id="255"/>
    <w:bookmarkStart w:id="259"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7" name="Picture"/>
            <a:graphic>
              <a:graphicData uri="http://schemas.openxmlformats.org/drawingml/2006/picture">
                <pic:pic>
                  <pic:nvPicPr>
                    <pic:cNvPr descr="blue_blob_index_files/figure-docx/unnamed-chunk-2-1.png" id="258" name="Picture"/>
                    <pic:cNvPicPr>
                      <a:picLocks noChangeArrowheads="1" noChangeAspect="1"/>
                    </pic:cNvPicPr>
                  </pic:nvPicPr>
                  <pic:blipFill>
                    <a:blip r:embed="rId256"/>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59"/>
    <w:bookmarkStart w:id="263"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1" name="Picture"/>
            <a:graphic>
              <a:graphicData uri="http://schemas.openxmlformats.org/drawingml/2006/picture">
                <pic:pic>
                  <pic:nvPicPr>
                    <pic:cNvPr descr="blue_blob_index_files/figure-docx/unnamed-chunk-3-1.png" id="262" name="Picture"/>
                    <pic:cNvPicPr>
                      <a:picLocks noChangeArrowheads="1" noChangeAspect="1"/>
                    </pic:cNvPicPr>
                  </pic:nvPicPr>
                  <pic:blipFill>
                    <a:blip r:embed="rId26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3"/>
    <w:bookmarkStart w:id="267"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5" name="Picture"/>
            <a:graphic>
              <a:graphicData uri="http://schemas.openxmlformats.org/drawingml/2006/picture">
                <pic:pic>
                  <pic:nvPicPr>
                    <pic:cNvPr descr="blue_blob_index_files/figure-docx/unnamed-chunk-4-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7"/>
    <w:bookmarkStart w:id="271"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69" name="Picture"/>
            <a:graphic>
              <a:graphicData uri="http://schemas.openxmlformats.org/drawingml/2006/picture">
                <pic:pic>
                  <pic:nvPicPr>
                    <pic:cNvPr descr="blue_blob_index_files/figure-docx/unnamed-chunk-5-1.png" id="270" name="Picture"/>
                    <pic:cNvPicPr>
                      <a:picLocks noChangeArrowheads="1" noChangeAspect="1"/>
                    </pic:cNvPicPr>
                  </pic:nvPicPr>
                  <pic:blipFill>
                    <a:blip r:embed="rId2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1"/>
    <w:bookmarkEnd w:id="272"/>
    <w:bookmarkStart w:id="305"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3"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3"/>
    <w:bookmarkStart w:id="283"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5" name="Picture"/>
            <a:graphic>
              <a:graphicData uri="http://schemas.openxmlformats.org/drawingml/2006/picture">
                <pic:pic>
                  <pic:nvPicPr>
                    <pic:cNvPr descr="PRtournament_files/figure-docx/unnamed-chunk-3-1.png" id="276" name="Picture"/>
                    <pic:cNvPicPr>
                      <a:picLocks noChangeArrowheads="1" noChangeAspect="1"/>
                    </pic:cNvPicPr>
                  </pic:nvPicPr>
                  <pic:blipFill>
                    <a:blip r:embed="rId274"/>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8" name="Picture"/>
            <a:graphic>
              <a:graphicData uri="http://schemas.openxmlformats.org/drawingml/2006/picture">
                <pic:pic>
                  <pic:nvPicPr>
                    <pic:cNvPr descr="PRtournament_files/figure-docx/unnamed-chunk-3-2.png" id="279" name="Picture"/>
                    <pic:cNvPicPr>
                      <a:picLocks noChangeArrowheads="1" noChangeAspect="1"/>
                    </pic:cNvPicPr>
                  </pic:nvPicPr>
                  <pic:blipFill>
                    <a:blip r:embed="rId27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1" name="Picture"/>
            <a:graphic>
              <a:graphicData uri="http://schemas.openxmlformats.org/drawingml/2006/picture">
                <pic:pic>
                  <pic:nvPicPr>
                    <pic:cNvPr descr="PRtournament_files/figure-docx/unnamed-chunk-4-1.png" id="282" name="Picture"/>
                    <pic:cNvPicPr>
                      <a:picLocks noChangeArrowheads="1" noChangeAspect="1"/>
                    </pic:cNvPicPr>
                  </pic:nvPicPr>
                  <pic:blipFill>
                    <a:blip r:embed="rId280"/>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3"/>
    <w:bookmarkStart w:id="287"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5" name="Picture"/>
            <a:graphic>
              <a:graphicData uri="http://schemas.openxmlformats.org/drawingml/2006/picture">
                <pic:pic>
                  <pic:nvPicPr>
                    <pic:cNvPr descr="PRtournament_files/figure-docx/unnamed-chunk-9-1.png" id="286" name="Picture"/>
                    <pic:cNvPicPr>
                      <a:picLocks noChangeArrowheads="1" noChangeAspect="1"/>
                    </pic:cNvPicPr>
                  </pic:nvPicPr>
                  <pic:blipFill>
                    <a:blip r:embed="rId2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7"/>
    <w:bookmarkStart w:id="297"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89" name="Picture"/>
            <a:graphic>
              <a:graphicData uri="http://schemas.openxmlformats.org/drawingml/2006/picture">
                <pic:pic>
                  <pic:nvPicPr>
                    <pic:cNvPr descr="PRtournament_files/figure-docx/unnamed-chunk-10-1.png" id="290" name="Picture"/>
                    <pic:cNvPicPr>
                      <a:picLocks noChangeArrowheads="1" noChangeAspect="1"/>
                    </pic:cNvPicPr>
                  </pic:nvPicPr>
                  <pic:blipFill>
                    <a:blip r:embed="rId288"/>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2" name="Picture"/>
            <a:graphic>
              <a:graphicData uri="http://schemas.openxmlformats.org/drawingml/2006/picture">
                <pic:pic>
                  <pic:nvPicPr>
                    <pic:cNvPr descr="PRtournament_files/figure-docx/unnamed-chunk-10-2.png" id="293" name="Picture"/>
                    <pic:cNvPicPr>
                      <a:picLocks noChangeArrowheads="1" noChangeAspect="1"/>
                    </pic:cNvPicPr>
                  </pic:nvPicPr>
                  <pic:blipFill>
                    <a:blip r:embed="rId291"/>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5" name="Picture"/>
            <a:graphic>
              <a:graphicData uri="http://schemas.openxmlformats.org/drawingml/2006/picture">
                <pic:pic>
                  <pic:nvPicPr>
                    <pic:cNvPr descr="PRtournament_files/figure-docx/unnamed-chunk-11-1.png" id="296" name="Picture"/>
                    <pic:cNvPicPr>
                      <a:picLocks noChangeArrowheads="1" noChangeAspect="1"/>
                    </pic:cNvPicPr>
                  </pic:nvPicPr>
                  <pic:blipFill>
                    <a:blip r:embed="rId294"/>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7"/>
    <w:bookmarkStart w:id="304"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9" name="Picture"/>
            <a:graphic>
              <a:graphicData uri="http://schemas.openxmlformats.org/drawingml/2006/picture">
                <pic:pic>
                  <pic:nvPicPr>
                    <pic:cNvPr descr="PRtournament_files/figure-docx/unnamed-chunk-13-1.png" id="300" name="Picture"/>
                    <pic:cNvPicPr>
                      <a:picLocks noChangeArrowheads="1" noChangeAspect="1"/>
                    </pic:cNvPicPr>
                  </pic:nvPicPr>
                  <pic:blipFill>
                    <a:blip r:embed="rId2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2" name="Picture"/>
            <a:graphic>
              <a:graphicData uri="http://schemas.openxmlformats.org/drawingml/2006/picture">
                <pic:pic>
                  <pic:nvPicPr>
                    <pic:cNvPr descr="PRtournament_files/figure-docx/unnamed-chunk-14-1.png" id="303" name="Picture"/>
                    <pic:cNvPicPr>
                      <a:picLocks noChangeArrowheads="1" noChangeAspect="1"/>
                    </pic:cNvPicPr>
                  </pic:nvPicPr>
                  <pic:blipFill>
                    <a:blip r:embed="rId301"/>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4"/>
    <w:bookmarkEnd w:id="305"/>
    <w:bookmarkStart w:id="314"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6"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6"/>
    <w:bookmarkStart w:id="313"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8" name="Picture"/>
            <a:graphic>
              <a:graphicData uri="http://schemas.openxmlformats.org/drawingml/2006/picture">
                <pic:pic>
                  <pic:nvPicPr>
                    <pic:cNvPr descr="PLL_index_results_files/figure-docx/unnamed-chunk-2-1.png" id="309" name="Picture"/>
                    <pic:cNvPicPr>
                      <a:picLocks noChangeArrowheads="1" noChangeAspect="1"/>
                    </pic:cNvPicPr>
                  </pic:nvPicPr>
                  <pic:blipFill>
                    <a:blip r:embed="rId307"/>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1" name="Picture"/>
            <a:graphic>
              <a:graphicData uri="http://schemas.openxmlformats.org/drawingml/2006/picture">
                <pic:pic>
                  <pic:nvPicPr>
                    <pic:cNvPr descr="PLL_index_results_files/figure-docx/unnamed-chunk-3-1.png" id="312" name="Picture"/>
                    <pic:cNvPicPr>
                      <a:picLocks noChangeArrowheads="1" noChangeAspect="1"/>
                    </pic:cNvPicPr>
                  </pic:nvPicPr>
                  <pic:blipFill>
                    <a:blip r:embed="rId310"/>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3"/>
    <w:bookmarkEnd w:id="314"/>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86" Target="media/rId8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2026-10-06T00:25:27Z</dcterms:created>
  <dcterms:modified xsi:type="dcterms:W3CDTF">2026-10-06T00:25:27Z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