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757307" w14:textId="77777777" w:rsidR="008A5ED1" w:rsidRDefault="003A6ABA" w:rsidP="00AF33A9">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Анализ общесетевых закономерностей задержек железнодорожных перевозок с использованием Байесовского сетевого обучения</w:t>
      </w:r>
    </w:p>
    <w:p w14:paraId="5ACAB52C" w14:textId="77777777" w:rsidR="008A5ED1" w:rsidRPr="00E0790B" w:rsidRDefault="003A6ABA" w:rsidP="00AF33A9">
      <w:pPr>
        <w:spacing w:after="200" w:line="240" w:lineRule="auto"/>
        <w:rPr>
          <w:rFonts w:ascii="Times New Roman" w:eastAsia="Times New Roman" w:hAnsi="Times New Roman" w:cs="Times New Roman"/>
          <w:sz w:val="28"/>
          <w:lang w:val="en-US"/>
        </w:rPr>
      </w:pPr>
      <w:r w:rsidRPr="00E0790B">
        <w:rPr>
          <w:rFonts w:ascii="Times New Roman" w:eastAsia="Times New Roman" w:hAnsi="Times New Roman" w:cs="Times New Roman"/>
          <w:sz w:val="28"/>
          <w:lang w:val="en-US"/>
        </w:rPr>
        <w:t xml:space="preserve">Mehmet </w:t>
      </w:r>
      <w:proofErr w:type="spellStart"/>
      <w:r w:rsidRPr="00E0790B">
        <w:rPr>
          <w:rFonts w:ascii="Times New Roman" w:eastAsia="Times New Roman" w:hAnsi="Times New Roman" w:cs="Times New Roman"/>
          <w:sz w:val="28"/>
          <w:lang w:val="en-US"/>
        </w:rPr>
        <w:t>Baran</w:t>
      </w:r>
      <w:proofErr w:type="spellEnd"/>
      <w:r w:rsidRPr="00E0790B">
        <w:rPr>
          <w:rFonts w:ascii="Times New Roman" w:eastAsia="Times New Roman" w:hAnsi="Times New Roman" w:cs="Times New Roman"/>
          <w:sz w:val="28"/>
          <w:lang w:val="en-US"/>
        </w:rPr>
        <w:t xml:space="preserve"> </w:t>
      </w:r>
      <w:proofErr w:type="spellStart"/>
      <w:r w:rsidRPr="00E0790B">
        <w:rPr>
          <w:rFonts w:ascii="Times New Roman" w:eastAsia="Times New Roman" w:hAnsi="Times New Roman" w:cs="Times New Roman"/>
          <w:sz w:val="28"/>
          <w:lang w:val="en-US"/>
        </w:rPr>
        <w:t>Ulak</w:t>
      </w:r>
      <w:proofErr w:type="spellEnd"/>
      <w:r w:rsidRPr="00E0790B">
        <w:rPr>
          <w:rFonts w:ascii="Times New Roman" w:eastAsia="Times New Roman" w:hAnsi="Times New Roman" w:cs="Times New Roman"/>
          <w:sz w:val="28"/>
          <w:lang w:val="en-US"/>
        </w:rPr>
        <w:t xml:space="preserve"> c, Anil </w:t>
      </w:r>
      <w:proofErr w:type="spellStart"/>
      <w:r w:rsidRPr="00E0790B">
        <w:rPr>
          <w:rFonts w:ascii="Times New Roman" w:eastAsia="Times New Roman" w:hAnsi="Times New Roman" w:cs="Times New Roman"/>
          <w:sz w:val="28"/>
          <w:lang w:val="en-US"/>
        </w:rPr>
        <w:t>Yazici</w:t>
      </w:r>
      <w:proofErr w:type="spellEnd"/>
      <w:r w:rsidRPr="00E0790B">
        <w:rPr>
          <w:rFonts w:ascii="Times New Roman" w:eastAsia="Times New Roman" w:hAnsi="Times New Roman" w:cs="Times New Roman"/>
          <w:sz w:val="28"/>
          <w:lang w:val="en-US"/>
        </w:rPr>
        <w:t xml:space="preserve"> a, Yun Zhang b </w:t>
      </w:r>
    </w:p>
    <w:p w14:paraId="2D954CD3" w14:textId="77777777" w:rsidR="008A5ED1" w:rsidRPr="00E0790B" w:rsidRDefault="003A6ABA" w:rsidP="00AF33A9">
      <w:pPr>
        <w:spacing w:after="200" w:line="240" w:lineRule="auto"/>
        <w:rPr>
          <w:rFonts w:ascii="Times New Roman" w:eastAsia="Times New Roman" w:hAnsi="Times New Roman" w:cs="Times New Roman"/>
          <w:sz w:val="28"/>
          <w:lang w:val="en-US"/>
        </w:rPr>
      </w:pPr>
      <w:r>
        <w:rPr>
          <w:rFonts w:ascii="Times New Roman" w:eastAsia="Times New Roman" w:hAnsi="Times New Roman" w:cs="Times New Roman"/>
          <w:color w:val="FF0000"/>
          <w:sz w:val="28"/>
        </w:rPr>
        <w:t>Ключевые</w:t>
      </w:r>
      <w:r w:rsidRPr="00E0790B">
        <w:rPr>
          <w:rFonts w:ascii="Times New Roman" w:eastAsia="Times New Roman" w:hAnsi="Times New Roman" w:cs="Times New Roman"/>
          <w:color w:val="FF0000"/>
          <w:sz w:val="28"/>
          <w:lang w:val="en-US"/>
        </w:rPr>
        <w:t xml:space="preserve"> </w:t>
      </w:r>
      <w:r>
        <w:rPr>
          <w:rFonts w:ascii="Times New Roman" w:eastAsia="Times New Roman" w:hAnsi="Times New Roman" w:cs="Times New Roman"/>
          <w:color w:val="FF0000"/>
          <w:sz w:val="28"/>
        </w:rPr>
        <w:t>слова</w:t>
      </w:r>
      <w:r w:rsidRPr="00E0790B">
        <w:rPr>
          <w:rFonts w:ascii="Times New Roman" w:eastAsia="Times New Roman" w:hAnsi="Times New Roman" w:cs="Times New Roman"/>
          <w:color w:val="FF0000"/>
          <w:sz w:val="28"/>
          <w:lang w:val="en-US"/>
        </w:rPr>
        <w:t>:</w:t>
      </w:r>
    </w:p>
    <w:p w14:paraId="53B10D72" w14:textId="77777777" w:rsidR="008A5ED1" w:rsidRPr="00E0790B" w:rsidRDefault="003A6ABA" w:rsidP="00AF33A9">
      <w:pPr>
        <w:spacing w:after="200" w:line="240" w:lineRule="auto"/>
        <w:rPr>
          <w:rFonts w:ascii="Times New Roman" w:eastAsia="Times New Roman" w:hAnsi="Times New Roman" w:cs="Times New Roman"/>
          <w:sz w:val="28"/>
          <w:lang w:val="en-US"/>
        </w:rPr>
      </w:pPr>
      <w:r w:rsidRPr="00E0790B">
        <w:rPr>
          <w:rFonts w:ascii="Times New Roman" w:eastAsia="Times New Roman" w:hAnsi="Times New Roman" w:cs="Times New Roman"/>
          <w:sz w:val="28"/>
          <w:lang w:val="en-US"/>
        </w:rPr>
        <w:t xml:space="preserve">Transit delays </w:t>
      </w:r>
      <w:proofErr w:type="gramStart"/>
      <w:r w:rsidRPr="00E0790B">
        <w:rPr>
          <w:rFonts w:ascii="Times New Roman" w:eastAsia="Times New Roman" w:hAnsi="Times New Roman" w:cs="Times New Roman"/>
          <w:sz w:val="28"/>
          <w:lang w:val="en-US"/>
        </w:rPr>
        <w:t>- ?</w:t>
      </w:r>
      <w:proofErr w:type="gramEnd"/>
    </w:p>
    <w:p w14:paraId="4A5DC39A" w14:textId="77777777" w:rsidR="008A5ED1" w:rsidRPr="00E0790B" w:rsidRDefault="003A6ABA" w:rsidP="00AF33A9">
      <w:pPr>
        <w:spacing w:after="200" w:line="240" w:lineRule="auto"/>
        <w:rPr>
          <w:rFonts w:ascii="Times New Roman" w:eastAsia="Times New Roman" w:hAnsi="Times New Roman" w:cs="Times New Roman"/>
          <w:sz w:val="28"/>
          <w:lang w:val="en-US"/>
        </w:rPr>
      </w:pPr>
      <w:r w:rsidRPr="00E0790B">
        <w:rPr>
          <w:rFonts w:ascii="Times New Roman" w:eastAsia="Times New Roman" w:hAnsi="Times New Roman" w:cs="Times New Roman"/>
          <w:sz w:val="28"/>
          <w:lang w:val="en-US"/>
        </w:rPr>
        <w:t>Crowdsourced data -?</w:t>
      </w:r>
    </w:p>
    <w:p w14:paraId="0A25C816" w14:textId="77777777" w:rsidR="008A5ED1" w:rsidRPr="00E0790B" w:rsidRDefault="003A6ABA" w:rsidP="00AF33A9">
      <w:pPr>
        <w:spacing w:after="200" w:line="240" w:lineRule="auto"/>
        <w:rPr>
          <w:rFonts w:ascii="Times New Roman" w:eastAsia="Times New Roman" w:hAnsi="Times New Roman" w:cs="Times New Roman"/>
          <w:sz w:val="28"/>
          <w:lang w:val="en-US"/>
        </w:rPr>
      </w:pPr>
      <w:r w:rsidRPr="00E0790B">
        <w:rPr>
          <w:rFonts w:ascii="Times New Roman" w:eastAsia="Times New Roman" w:hAnsi="Times New Roman" w:cs="Times New Roman"/>
          <w:sz w:val="28"/>
          <w:lang w:val="en-US"/>
        </w:rPr>
        <w:t xml:space="preserve">Delay pattern identification </w:t>
      </w:r>
      <w:proofErr w:type="gramStart"/>
      <w:r w:rsidRPr="00E0790B">
        <w:rPr>
          <w:rFonts w:ascii="Times New Roman" w:eastAsia="Times New Roman" w:hAnsi="Times New Roman" w:cs="Times New Roman"/>
          <w:sz w:val="28"/>
          <w:lang w:val="en-US"/>
        </w:rPr>
        <w:t>- ?</w:t>
      </w:r>
      <w:proofErr w:type="gramEnd"/>
    </w:p>
    <w:p w14:paraId="66799F00" w14:textId="77777777" w:rsidR="008A5ED1" w:rsidRPr="00E0790B" w:rsidRDefault="003A6ABA" w:rsidP="00AF33A9">
      <w:pPr>
        <w:spacing w:after="200" w:line="240" w:lineRule="auto"/>
        <w:rPr>
          <w:rFonts w:ascii="Times New Roman" w:eastAsia="Times New Roman" w:hAnsi="Times New Roman" w:cs="Times New Roman"/>
          <w:sz w:val="28"/>
          <w:lang w:val="en-US"/>
        </w:rPr>
      </w:pPr>
      <w:r w:rsidRPr="00E0790B">
        <w:rPr>
          <w:rFonts w:ascii="Times New Roman" w:eastAsia="Times New Roman" w:hAnsi="Times New Roman" w:cs="Times New Roman"/>
          <w:sz w:val="28"/>
          <w:lang w:val="en-US"/>
        </w:rPr>
        <w:t xml:space="preserve">Bayesian network learning </w:t>
      </w:r>
      <w:proofErr w:type="gramStart"/>
      <w:r w:rsidRPr="00E0790B">
        <w:rPr>
          <w:rFonts w:ascii="Times New Roman" w:eastAsia="Times New Roman" w:hAnsi="Times New Roman" w:cs="Times New Roman"/>
          <w:sz w:val="28"/>
          <w:lang w:val="en-US"/>
        </w:rPr>
        <w:t>- ?</w:t>
      </w:r>
      <w:proofErr w:type="gramEnd"/>
    </w:p>
    <w:p w14:paraId="62D5A6E1" w14:textId="77777777" w:rsidR="008A5ED1" w:rsidRDefault="003A6ABA" w:rsidP="00AF33A9">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Network </w:t>
      </w:r>
      <w:proofErr w:type="spellStart"/>
      <w:r>
        <w:rPr>
          <w:rFonts w:ascii="Times New Roman" w:eastAsia="Times New Roman" w:hAnsi="Times New Roman" w:cs="Times New Roman"/>
          <w:sz w:val="28"/>
        </w:rPr>
        <w:t>dependency</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metrics</w:t>
      </w:r>
      <w:proofErr w:type="spellEnd"/>
      <w:r>
        <w:rPr>
          <w:rFonts w:ascii="Times New Roman" w:eastAsia="Times New Roman" w:hAnsi="Times New Roman" w:cs="Times New Roman"/>
          <w:sz w:val="28"/>
        </w:rPr>
        <w:t xml:space="preserve"> -?</w:t>
      </w:r>
    </w:p>
    <w:p w14:paraId="396FE473" w14:textId="77777777" w:rsidR="008A5ED1" w:rsidRDefault="003A6ABA" w:rsidP="00AF33A9">
      <w:pPr>
        <w:spacing w:after="200" w:line="240" w:lineRule="auto"/>
        <w:rPr>
          <w:rFonts w:ascii="Times New Roman" w:eastAsia="Times New Roman" w:hAnsi="Times New Roman" w:cs="Times New Roman"/>
          <w:sz w:val="28"/>
        </w:rPr>
      </w:pPr>
      <w:r>
        <w:rPr>
          <w:rFonts w:ascii="Times New Roman" w:eastAsia="Times New Roman" w:hAnsi="Times New Roman" w:cs="Times New Roman"/>
          <w:b/>
          <w:sz w:val="28"/>
        </w:rPr>
        <w:t>Предисловие:</w:t>
      </w:r>
    </w:p>
    <w:p w14:paraId="149BDA09" w14:textId="77777777" w:rsidR="008A5ED1" w:rsidRDefault="003A6ABA" w:rsidP="00AF33A9">
      <w:pPr>
        <w:spacing w:after="200" w:line="240" w:lineRule="auto"/>
        <w:ind w:firstLine="437"/>
        <w:jc w:val="both"/>
        <w:rPr>
          <w:rFonts w:ascii="Times New Roman" w:eastAsia="Times New Roman" w:hAnsi="Times New Roman" w:cs="Times New Roman"/>
          <w:sz w:val="28"/>
        </w:rPr>
      </w:pPr>
      <w:r>
        <w:rPr>
          <w:rFonts w:ascii="Times New Roman" w:eastAsia="Times New Roman" w:hAnsi="Times New Roman" w:cs="Times New Roman"/>
          <w:sz w:val="28"/>
        </w:rPr>
        <w:t xml:space="preserve">Задержки в железнодорожном сообщении, как правило, рассматриваются с точки зрения своевременности выполнения рейсов или проблем на отдельных остановках. При таком подходе к масштабированию остановок игнорируется тот факт, что задержки также вызываются и закрепляются факторами, охватывающими всю сеть (например, узкими местами, возникающими из-за совместного использования путей несколькими транзитными линиями). Целью данной статьи является разработка сетевой модели и показателей, которые могут количественно определять зависимость задержек между остановками транзитной сети и выявлять локальные источники проблем в масштабах всей сети. Для этой цели используется байесовское сетевое обучение (на стыке машинного обучения и </w:t>
      </w:r>
      <w:proofErr w:type="spellStart"/>
      <w:r>
        <w:rPr>
          <w:rFonts w:ascii="Times New Roman" w:eastAsia="Times New Roman" w:hAnsi="Times New Roman" w:cs="Times New Roman"/>
          <w:sz w:val="28"/>
        </w:rPr>
        <w:t>network</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science</w:t>
      </w:r>
      <w:proofErr w:type="spellEnd"/>
      <w:r>
        <w:rPr>
          <w:rFonts w:ascii="Times New Roman" w:eastAsia="Times New Roman" w:hAnsi="Times New Roman" w:cs="Times New Roman"/>
          <w:sz w:val="28"/>
        </w:rPr>
        <w:t>). На основе вычисленных байесовских сетей (</w:t>
      </w:r>
      <w:proofErr w:type="spellStart"/>
      <w:r>
        <w:rPr>
          <w:rFonts w:ascii="Times New Roman" w:eastAsia="Times New Roman" w:hAnsi="Times New Roman" w:cs="Times New Roman"/>
          <w:sz w:val="28"/>
        </w:rPr>
        <w:t>BNs</w:t>
      </w:r>
      <w:proofErr w:type="spellEnd"/>
      <w:r>
        <w:rPr>
          <w:rFonts w:ascii="Times New Roman" w:eastAsia="Times New Roman" w:hAnsi="Times New Roman" w:cs="Times New Roman"/>
          <w:sz w:val="28"/>
        </w:rPr>
        <w:t xml:space="preserve">) были разработаны сетевые показатели (индуцирующие и восприимчивые) для количественной оценки влияния задержек на остановках в масштабах всей сети. Для реализации предложенной структуры были учтены задержки на </w:t>
      </w:r>
      <w:proofErr w:type="spellStart"/>
      <w:r>
        <w:rPr>
          <w:rFonts w:ascii="Times New Roman" w:eastAsia="Times New Roman" w:hAnsi="Times New Roman" w:cs="Times New Roman"/>
          <w:sz w:val="28"/>
        </w:rPr>
        <w:t>Long</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Island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Rail</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Road</w:t>
      </w:r>
      <w:proofErr w:type="spellEnd"/>
      <w:r>
        <w:rPr>
          <w:rFonts w:ascii="Times New Roman" w:eastAsia="Times New Roman" w:hAnsi="Times New Roman" w:cs="Times New Roman"/>
          <w:sz w:val="28"/>
        </w:rPr>
        <w:t xml:space="preserve"> (LIRR)были собраны с помощью </w:t>
      </w:r>
      <w:proofErr w:type="spellStart"/>
      <w:r>
        <w:rPr>
          <w:rFonts w:ascii="Times New Roman" w:eastAsia="Times New Roman" w:hAnsi="Times New Roman" w:cs="Times New Roman"/>
          <w:sz w:val="28"/>
        </w:rPr>
        <w:t>краудсорсингового</w:t>
      </w:r>
      <w:proofErr w:type="spellEnd"/>
      <w:r>
        <w:rPr>
          <w:rFonts w:ascii="Times New Roman" w:eastAsia="Times New Roman" w:hAnsi="Times New Roman" w:cs="Times New Roman"/>
          <w:sz w:val="28"/>
        </w:rPr>
        <w:t xml:space="preserve"> приложения </w:t>
      </w:r>
      <w:proofErr w:type="spellStart"/>
      <w:r>
        <w:rPr>
          <w:rFonts w:ascii="Times New Roman" w:eastAsia="Times New Roman" w:hAnsi="Times New Roman" w:cs="Times New Roman"/>
          <w:sz w:val="28"/>
        </w:rPr>
        <w:t>OnTime</w:t>
      </w:r>
      <w:proofErr w:type="spellEnd"/>
      <w:r>
        <w:rPr>
          <w:rFonts w:ascii="Times New Roman" w:eastAsia="Times New Roman" w:hAnsi="Times New Roman" w:cs="Times New Roman"/>
          <w:sz w:val="28"/>
        </w:rPr>
        <w:t xml:space="preserve"> для сбора информации о транзите в режиме реального времени. Разработанная модель BN была протестирована путем перекрестной проверки, дала многообещающие результаты по точности, успешно выявила проблемные остановки на основе отчетов LIRR и предоставила дальнейшее изучение влияния сети. Модель BN и разработанные показатели были дополнительно протестированы с использованием естественного эксперимента, то есть исследования "до" и "после", посвященного недавно завершенному проекту расширения железнодорожных путей в LIRR. Полученные результаты свидетельствуют о том, что BN </w:t>
      </w:r>
      <w:proofErr w:type="spellStart"/>
      <w:r>
        <w:rPr>
          <w:rFonts w:ascii="Times New Roman" w:eastAsia="Times New Roman" w:hAnsi="Times New Roman" w:cs="Times New Roman"/>
          <w:sz w:val="28"/>
        </w:rPr>
        <w:t>learning</w:t>
      </w:r>
      <w:proofErr w:type="spellEnd"/>
      <w:r>
        <w:rPr>
          <w:rFonts w:ascii="Times New Roman" w:eastAsia="Times New Roman" w:hAnsi="Times New Roman" w:cs="Times New Roman"/>
          <w:sz w:val="28"/>
        </w:rPr>
        <w:t xml:space="preserve"> может успешно выявлять сетевые зависимости и указывать железнодорожные соединения/коридоры, которые являются наилучшими кандидатами для последующих инвестиций в улучшение. В целом, разработанные показатели позволяют количественно оценить зависимость задержек между остановками и </w:t>
      </w:r>
      <w:r>
        <w:rPr>
          <w:rFonts w:ascii="Times New Roman" w:eastAsia="Times New Roman" w:hAnsi="Times New Roman" w:cs="Times New Roman"/>
          <w:sz w:val="28"/>
        </w:rPr>
        <w:lastRenderedPageBreak/>
        <w:t>могут быть использованы разработчиками политики и практиками для принятия решений об инвестициях и улучшениях.</w:t>
      </w:r>
    </w:p>
    <w:p w14:paraId="3A083EF9" w14:textId="77777777" w:rsidR="008A5ED1" w:rsidRDefault="008A5ED1" w:rsidP="00AF33A9">
      <w:pPr>
        <w:spacing w:after="200" w:line="240" w:lineRule="auto"/>
        <w:ind w:firstLine="437"/>
        <w:jc w:val="both"/>
        <w:rPr>
          <w:rFonts w:ascii="Times New Roman" w:eastAsia="Times New Roman" w:hAnsi="Times New Roman" w:cs="Times New Roman"/>
          <w:sz w:val="28"/>
        </w:rPr>
      </w:pPr>
    </w:p>
    <w:p w14:paraId="696496AB" w14:textId="77777777" w:rsidR="008A5ED1" w:rsidRDefault="003A6ABA" w:rsidP="00AF33A9">
      <w:pPr>
        <w:spacing w:after="200" w:line="240" w:lineRule="auto"/>
        <w:ind w:firstLine="437"/>
        <w:jc w:val="both"/>
        <w:rPr>
          <w:rFonts w:ascii="Times New Roman" w:eastAsia="Times New Roman" w:hAnsi="Times New Roman" w:cs="Times New Roman"/>
          <w:b/>
          <w:sz w:val="28"/>
        </w:rPr>
      </w:pPr>
      <w:r>
        <w:rPr>
          <w:rFonts w:ascii="Times New Roman" w:eastAsia="Times New Roman" w:hAnsi="Times New Roman" w:cs="Times New Roman"/>
          <w:b/>
          <w:sz w:val="28"/>
        </w:rPr>
        <w:t>1. Введение</w:t>
      </w:r>
    </w:p>
    <w:p w14:paraId="52F51183" w14:textId="77777777" w:rsidR="008A5ED1" w:rsidRDefault="003A6ABA" w:rsidP="00AF33A9">
      <w:pPr>
        <w:spacing w:after="200" w:line="240" w:lineRule="auto"/>
        <w:ind w:firstLine="437"/>
        <w:jc w:val="both"/>
        <w:rPr>
          <w:rFonts w:ascii="Times New Roman" w:eastAsia="Times New Roman" w:hAnsi="Times New Roman" w:cs="Times New Roman"/>
          <w:sz w:val="28"/>
        </w:rPr>
      </w:pPr>
      <w:r>
        <w:rPr>
          <w:rFonts w:ascii="Times New Roman" w:eastAsia="Times New Roman" w:hAnsi="Times New Roman" w:cs="Times New Roman"/>
          <w:sz w:val="28"/>
        </w:rPr>
        <w:t xml:space="preserve">Общественный транспорт является важным компонентом </w:t>
      </w:r>
      <w:r>
        <w:rPr>
          <w:rFonts w:ascii="Times New Roman" w:eastAsia="Times New Roman" w:hAnsi="Times New Roman" w:cs="Times New Roman"/>
          <w:color w:val="FF0000"/>
          <w:sz w:val="28"/>
        </w:rPr>
        <w:t>здоровой</w:t>
      </w:r>
      <w:r>
        <w:rPr>
          <w:rFonts w:ascii="Times New Roman" w:eastAsia="Times New Roman" w:hAnsi="Times New Roman" w:cs="Times New Roman"/>
          <w:sz w:val="28"/>
        </w:rPr>
        <w:t xml:space="preserve"> транспортной системы. Для поддержания эффективной системы общественного транспорта требуется высокий уровень надежности, который определяется как </w:t>
      </w:r>
      <w:r>
        <w:rPr>
          <w:rFonts w:ascii="Times New Roman" w:eastAsia="Times New Roman" w:hAnsi="Times New Roman" w:cs="Times New Roman"/>
          <w:color w:val="FF0000"/>
          <w:sz w:val="28"/>
        </w:rPr>
        <w:t>уверенность в том, что предоставляемые услуги будут обслуживаться</w:t>
      </w:r>
      <w:r>
        <w:rPr>
          <w:rFonts w:ascii="Times New Roman" w:eastAsia="Times New Roman" w:hAnsi="Times New Roman" w:cs="Times New Roman"/>
          <w:sz w:val="28"/>
        </w:rPr>
        <w:t xml:space="preserve"> в соответствии с заданным расписанием. На надежность влияют задержки в перевозках, которые могут возникать по различным причинам: нерегулярные перемещения пассажиров или большое количество пассажиров, совершающих посадку/высадку; недостаточная пропускная способность железнодорожных путей; сцепки поездов, узкие места (например, разветвления) в железнодорожной сети; условия окружающей среды (например, погодные условия); отказы и поломки оборудования; аварии. Эти причины могут быть классифицированы как первичные или вторичные, в зависимости от характера события, вызвавшего задержку.</w:t>
      </w:r>
    </w:p>
    <w:p w14:paraId="1EAD9DF1" w14:textId="77777777" w:rsidR="008A5ED1" w:rsidRDefault="003A6ABA" w:rsidP="00AF33A9">
      <w:pPr>
        <w:spacing w:after="200" w:line="240" w:lineRule="auto"/>
        <w:ind w:firstLine="437"/>
        <w:jc w:val="both"/>
        <w:rPr>
          <w:rFonts w:ascii="Times New Roman" w:eastAsia="Times New Roman" w:hAnsi="Times New Roman" w:cs="Times New Roman"/>
          <w:sz w:val="28"/>
        </w:rPr>
      </w:pPr>
      <w:r>
        <w:rPr>
          <w:rFonts w:ascii="Times New Roman" w:eastAsia="Times New Roman" w:hAnsi="Times New Roman" w:cs="Times New Roman"/>
          <w:sz w:val="28"/>
        </w:rPr>
        <w:t xml:space="preserve"> Первичные задержки могут быть вызваны такими событиями, как отказ оборудования или аварии. Вторичные задержки (также известные как </w:t>
      </w:r>
      <w:proofErr w:type="spellStart"/>
      <w:r>
        <w:rPr>
          <w:rFonts w:ascii="Times New Roman" w:eastAsia="Times New Roman" w:hAnsi="Times New Roman" w:cs="Times New Roman"/>
          <w:sz w:val="28"/>
        </w:rPr>
        <w:t>knoch-on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delays</w:t>
      </w:r>
      <w:proofErr w:type="spellEnd"/>
      <w:r>
        <w:rPr>
          <w:rFonts w:ascii="Times New Roman" w:eastAsia="Times New Roman" w:hAnsi="Times New Roman" w:cs="Times New Roman"/>
          <w:sz w:val="28"/>
        </w:rPr>
        <w:t>) являются следствием первичных задержек в других поездах. Кроме того, исходя из существующей терминологии, задержки в системах железнодорожного транспорта можно разделить на повторяющиеся и разовые. Несистематические события, такие как отказы оборудования, поломки или сбои в работе, могут привести к разовым. С другой стороны, периодические задержки вызваны ежедневными операциями (например, высадкой и посадкой пассажиров), систематической зависимостью между различными маршрутами (например, приоритезацией или задержкой поездов, приближающихся к одной и той же остановке/пути), а также эксплуатационными ограничениями, такими как пропускная способность путей, обусловленная инфраструктурой. Более того, задержки могут увеличиваться из-за взаимосвязанности на железных дорогах и использования общих маршрутов другими поездами и в конечном итоге могут вызвать эффект домино для всей системы. Такой эффект домино указывает на важность сетевого подхода, т.е. на зависимость между остановками на железной дороге с точки зрения увеличения или уменьшения существующих задержек.</w:t>
      </w:r>
    </w:p>
    <w:p w14:paraId="0590E7BE" w14:textId="77777777" w:rsidR="008A5ED1" w:rsidRDefault="003A6ABA" w:rsidP="00AF33A9">
      <w:pPr>
        <w:spacing w:after="200" w:line="240" w:lineRule="auto"/>
        <w:ind w:firstLine="437"/>
        <w:jc w:val="both"/>
        <w:rPr>
          <w:rFonts w:ascii="Times New Roman" w:eastAsia="Times New Roman" w:hAnsi="Times New Roman" w:cs="Times New Roman"/>
          <w:sz w:val="28"/>
        </w:rPr>
      </w:pPr>
      <w:r>
        <w:rPr>
          <w:rFonts w:ascii="Times New Roman" w:eastAsia="Times New Roman" w:hAnsi="Times New Roman" w:cs="Times New Roman"/>
          <w:sz w:val="28"/>
        </w:rPr>
        <w:t xml:space="preserve">Для общесетевого анализа требуются данные о задержках по всей железнодорожной сети, чтобы выявить закономерности и зависимости от задержек. К счастью, более широкое использование транспортных агентств для отслеживания поездов с помощью GPS и </w:t>
      </w:r>
      <w:r>
        <w:rPr>
          <w:rFonts w:ascii="Times New Roman" w:eastAsia="Times New Roman" w:hAnsi="Times New Roman" w:cs="Times New Roman"/>
          <w:color w:val="FF0000"/>
          <w:sz w:val="28"/>
        </w:rPr>
        <w:t xml:space="preserve">краудсорсинговых </w:t>
      </w:r>
      <w:r>
        <w:rPr>
          <w:rFonts w:ascii="Times New Roman" w:eastAsia="Times New Roman" w:hAnsi="Times New Roman" w:cs="Times New Roman"/>
          <w:sz w:val="28"/>
        </w:rPr>
        <w:t xml:space="preserve">приложений, которые собирают информацию о прибытии поездов, могут предоставить необходимые данные. Разработки в области машинного обучения и сетевых </w:t>
      </w:r>
      <w:r>
        <w:rPr>
          <w:rFonts w:ascii="Times New Roman" w:eastAsia="Times New Roman" w:hAnsi="Times New Roman" w:cs="Times New Roman"/>
          <w:sz w:val="28"/>
        </w:rPr>
        <w:lastRenderedPageBreak/>
        <w:t>технологий параллельно с растущей доступностью больших наборов данных позволяют исследователям решать задачу анализа сетевых задержек.</w:t>
      </w:r>
    </w:p>
    <w:p w14:paraId="2317188D" w14:textId="77777777" w:rsidR="008A5ED1" w:rsidRDefault="003A6ABA" w:rsidP="00AF33A9">
      <w:pPr>
        <w:spacing w:after="200" w:line="240" w:lineRule="auto"/>
        <w:ind w:firstLine="437"/>
        <w:jc w:val="both"/>
        <w:rPr>
          <w:rFonts w:ascii="Times New Roman" w:eastAsia="Times New Roman" w:hAnsi="Times New Roman" w:cs="Times New Roman"/>
          <w:sz w:val="28"/>
        </w:rPr>
      </w:pPr>
      <w:r>
        <w:rPr>
          <w:rFonts w:ascii="Times New Roman" w:eastAsia="Times New Roman" w:hAnsi="Times New Roman" w:cs="Times New Roman"/>
          <w:sz w:val="28"/>
        </w:rPr>
        <w:t xml:space="preserve">Соответственно, в данном исследовании изучаются данные о задержках в пути для достижения следующих целей: </w:t>
      </w:r>
    </w:p>
    <w:p w14:paraId="4815995C" w14:textId="77777777" w:rsidR="008A5ED1" w:rsidRDefault="003A6ABA" w:rsidP="00AF33A9">
      <w:pPr>
        <w:numPr>
          <w:ilvl w:val="0"/>
          <w:numId w:val="1"/>
        </w:numPr>
        <w:spacing w:after="200" w:line="240" w:lineRule="auto"/>
        <w:ind w:left="1157" w:hanging="360"/>
        <w:jc w:val="both"/>
        <w:rPr>
          <w:rFonts w:ascii="Times New Roman" w:eastAsia="Times New Roman" w:hAnsi="Times New Roman" w:cs="Times New Roman"/>
          <w:b/>
          <w:sz w:val="28"/>
        </w:rPr>
      </w:pPr>
      <w:r>
        <w:rPr>
          <w:rFonts w:ascii="Times New Roman" w:eastAsia="Times New Roman" w:hAnsi="Times New Roman" w:cs="Times New Roman"/>
          <w:sz w:val="28"/>
        </w:rPr>
        <w:t>разработка сетевой модели, которая может идентифицировать взаимосвязь между шаблонами задержек на транзитных остановках, т.е. какие остановки вызывают, распространяют и/или сводят на нет задержки по всей железнодорожной сети.</w:t>
      </w:r>
    </w:p>
    <w:p w14:paraId="7FA94AD7" w14:textId="77777777" w:rsidR="008A5ED1" w:rsidRDefault="003A6ABA" w:rsidP="00AF33A9">
      <w:pPr>
        <w:numPr>
          <w:ilvl w:val="0"/>
          <w:numId w:val="1"/>
        </w:numPr>
        <w:spacing w:after="200" w:line="240" w:lineRule="auto"/>
        <w:ind w:left="1157" w:hanging="360"/>
        <w:jc w:val="both"/>
        <w:rPr>
          <w:rFonts w:ascii="Times New Roman" w:eastAsia="Times New Roman" w:hAnsi="Times New Roman" w:cs="Times New Roman"/>
          <w:b/>
          <w:color w:val="FF0000"/>
          <w:sz w:val="28"/>
        </w:rPr>
      </w:pPr>
      <w:r>
        <w:rPr>
          <w:rFonts w:ascii="Times New Roman" w:eastAsia="Times New Roman" w:hAnsi="Times New Roman" w:cs="Times New Roman"/>
          <w:sz w:val="28"/>
        </w:rPr>
        <w:t xml:space="preserve">количественная оценка зависимостей между остановками трафика с помощью сетевых показателей, чтобы помочь </w:t>
      </w:r>
      <w:r>
        <w:rPr>
          <w:rFonts w:ascii="Times New Roman" w:eastAsia="Times New Roman" w:hAnsi="Times New Roman" w:cs="Times New Roman"/>
          <w:color w:val="FF0000"/>
          <w:sz w:val="28"/>
        </w:rPr>
        <w:t>политикам и практикам определить приоритеты инвестиций и/или проектов в железнодорожной сети.</w:t>
      </w:r>
    </w:p>
    <w:p w14:paraId="1CA913F1"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Таким образом, в данном исследовании задержки рассматриваются с точки зрения всей сети, поскольку были проанализированы остановки во всей транзитной сети, а не факторы на уровне станций (например, движение пассажиров, количество пассажиров и т.д.), влияющие на задержки. Для этой цели было использовано байесовское сетевое обучение. На основе результатов разработанных байесовских сетей (</w:t>
      </w:r>
      <w:proofErr w:type="spellStart"/>
      <w:r>
        <w:rPr>
          <w:rFonts w:ascii="Times New Roman" w:eastAsia="Times New Roman" w:hAnsi="Times New Roman" w:cs="Times New Roman"/>
          <w:sz w:val="28"/>
        </w:rPr>
        <w:t>BNs</w:t>
      </w:r>
      <w:proofErr w:type="spellEnd"/>
      <w:r>
        <w:rPr>
          <w:rFonts w:ascii="Times New Roman" w:eastAsia="Times New Roman" w:hAnsi="Times New Roman" w:cs="Times New Roman"/>
          <w:sz w:val="28"/>
        </w:rPr>
        <w:t xml:space="preserve">) были сформулированы сетевые показатели для количественной оценки влияния задержек, возникающих на отдельных остановках, на всю сеть. Для реализации предложенной концепции задержки (в минутах), возникшие на остановках на </w:t>
      </w:r>
      <w:proofErr w:type="spellStart"/>
      <w:r>
        <w:rPr>
          <w:rFonts w:ascii="Times New Roman" w:eastAsia="Times New Roman" w:hAnsi="Times New Roman" w:cs="Times New Roman"/>
          <w:sz w:val="28"/>
        </w:rPr>
        <w:t>Long</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Island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Rail</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Road</w:t>
      </w:r>
      <w:proofErr w:type="spellEnd"/>
      <w:r>
        <w:rPr>
          <w:rFonts w:ascii="Times New Roman" w:eastAsia="Times New Roman" w:hAnsi="Times New Roman" w:cs="Times New Roman"/>
          <w:sz w:val="28"/>
        </w:rPr>
        <w:t xml:space="preserve"> (LIRR) были собраны с помощью </w:t>
      </w:r>
      <w:proofErr w:type="spellStart"/>
      <w:r>
        <w:rPr>
          <w:rFonts w:ascii="Times New Roman" w:eastAsia="Times New Roman" w:hAnsi="Times New Roman" w:cs="Times New Roman"/>
          <w:sz w:val="28"/>
        </w:rPr>
        <w:t>краудсорсингового</w:t>
      </w:r>
      <w:proofErr w:type="spellEnd"/>
      <w:r>
        <w:rPr>
          <w:rFonts w:ascii="Times New Roman" w:eastAsia="Times New Roman" w:hAnsi="Times New Roman" w:cs="Times New Roman"/>
          <w:sz w:val="28"/>
        </w:rPr>
        <w:t xml:space="preserve"> приложения </w:t>
      </w:r>
      <w:proofErr w:type="spellStart"/>
      <w:r>
        <w:rPr>
          <w:rFonts w:ascii="Times New Roman" w:eastAsia="Times New Roman" w:hAnsi="Times New Roman" w:cs="Times New Roman"/>
          <w:sz w:val="28"/>
        </w:rPr>
        <w:t>OnTime</w:t>
      </w:r>
      <w:proofErr w:type="spellEnd"/>
      <w:r>
        <w:rPr>
          <w:rFonts w:ascii="Times New Roman" w:eastAsia="Times New Roman" w:hAnsi="Times New Roman" w:cs="Times New Roman"/>
          <w:sz w:val="28"/>
        </w:rPr>
        <w:t>, предоставляющего информацию о транзите в режиме реального времени.</w:t>
      </w:r>
    </w:p>
    <w:p w14:paraId="1D6EC584"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Это исследование вносит вклад в общее исследование задержек в железнодорожной сети следующим образом: </w:t>
      </w:r>
    </w:p>
    <w:p w14:paraId="3D9C1EF0" w14:textId="77777777" w:rsidR="008A5ED1" w:rsidRDefault="003A6ABA" w:rsidP="00AF33A9">
      <w:pPr>
        <w:numPr>
          <w:ilvl w:val="0"/>
          <w:numId w:val="2"/>
        </w:numPr>
        <w:spacing w:after="200" w:line="240" w:lineRule="auto"/>
        <w:ind w:left="1146" w:hanging="360"/>
        <w:jc w:val="both"/>
        <w:rPr>
          <w:rFonts w:ascii="Times New Roman" w:eastAsia="Times New Roman" w:hAnsi="Times New Roman" w:cs="Times New Roman"/>
          <w:sz w:val="28"/>
        </w:rPr>
      </w:pPr>
      <w:r>
        <w:rPr>
          <w:rFonts w:ascii="Times New Roman" w:eastAsia="Times New Roman" w:hAnsi="Times New Roman" w:cs="Times New Roman"/>
          <w:sz w:val="28"/>
        </w:rPr>
        <w:t>Впервые был использован байесовский подход к изучению сети для выявления закономерностей задержек в сложной транзитной сети;</w:t>
      </w:r>
    </w:p>
    <w:p w14:paraId="295BA9B1" w14:textId="77777777" w:rsidR="008A5ED1" w:rsidRDefault="003A6ABA" w:rsidP="00AF33A9">
      <w:pPr>
        <w:numPr>
          <w:ilvl w:val="0"/>
          <w:numId w:val="2"/>
        </w:numPr>
        <w:spacing w:after="200" w:line="240" w:lineRule="auto"/>
        <w:ind w:left="1146"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Были разработаны показатели, основанные на байесовской сети, для получения ощутимого показателя, который может быть использован </w:t>
      </w:r>
      <w:proofErr w:type="gramStart"/>
      <w:r>
        <w:rPr>
          <w:rFonts w:ascii="Times New Roman" w:eastAsia="Times New Roman" w:hAnsi="Times New Roman" w:cs="Times New Roman"/>
          <w:sz w:val="28"/>
        </w:rPr>
        <w:t>для принятие</w:t>
      </w:r>
      <w:proofErr w:type="gramEnd"/>
      <w:r>
        <w:rPr>
          <w:rFonts w:ascii="Times New Roman" w:eastAsia="Times New Roman" w:hAnsi="Times New Roman" w:cs="Times New Roman"/>
          <w:sz w:val="28"/>
        </w:rPr>
        <w:t xml:space="preserve"> решений и оценки эффективности работы.</w:t>
      </w:r>
    </w:p>
    <w:p w14:paraId="3C89B03C"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 В следующих разделах, во-первых, представлен обзор литературы о задержках в транзитных сетях и байесовском обучении сети, за которым следует описание области исследования и данных. Во-вторых, обсуждается байесовский сетевой подход к обучению, объясняется обработка данных и формулируются сетевые показатели. Затем разработанная модель BN тестируется на точность, подтвержденную с помощью естественного эксперимента в рамках двухпутного проекта </w:t>
      </w:r>
      <w:proofErr w:type="spellStart"/>
      <w:r>
        <w:rPr>
          <w:rFonts w:ascii="Times New Roman" w:eastAsia="Times New Roman" w:hAnsi="Times New Roman" w:cs="Times New Roman"/>
          <w:sz w:val="28"/>
        </w:rPr>
        <w:t>before</w:t>
      </w:r>
      <w:proofErr w:type="spellEnd"/>
      <w:r>
        <w:rPr>
          <w:rFonts w:ascii="Times New Roman" w:eastAsia="Times New Roman" w:hAnsi="Times New Roman" w:cs="Times New Roman"/>
          <w:sz w:val="28"/>
        </w:rPr>
        <w:t xml:space="preserve"> &amp; </w:t>
      </w:r>
      <w:proofErr w:type="spellStart"/>
      <w:r>
        <w:rPr>
          <w:rFonts w:ascii="Times New Roman" w:eastAsia="Times New Roman" w:hAnsi="Times New Roman" w:cs="Times New Roman"/>
          <w:sz w:val="28"/>
        </w:rPr>
        <w:t>after</w:t>
      </w:r>
      <w:proofErr w:type="spellEnd"/>
      <w:r>
        <w:rPr>
          <w:rFonts w:ascii="Times New Roman" w:eastAsia="Times New Roman" w:hAnsi="Times New Roman" w:cs="Times New Roman"/>
          <w:sz w:val="28"/>
        </w:rPr>
        <w:t xml:space="preserve"> в филиале LIRR в </w:t>
      </w:r>
      <w:proofErr w:type="spellStart"/>
      <w:r>
        <w:rPr>
          <w:rFonts w:ascii="Times New Roman" w:eastAsia="Times New Roman" w:hAnsi="Times New Roman" w:cs="Times New Roman"/>
          <w:color w:val="FF0000"/>
          <w:sz w:val="28"/>
        </w:rPr>
        <w:t>Ронконкоме</w:t>
      </w:r>
      <w:proofErr w:type="spellEnd"/>
      <w:r>
        <w:rPr>
          <w:rFonts w:ascii="Times New Roman" w:eastAsia="Times New Roman" w:hAnsi="Times New Roman" w:cs="Times New Roman"/>
          <w:sz w:val="28"/>
        </w:rPr>
        <w:t>. Наконец, результаты обобщаются в разделе "Заключение" вместе с предостережениями и направлениями будущих исследований.</w:t>
      </w:r>
    </w:p>
    <w:p w14:paraId="093ACBD6" w14:textId="77777777" w:rsidR="008A5ED1" w:rsidRDefault="008A5ED1" w:rsidP="00AF33A9">
      <w:pPr>
        <w:spacing w:after="200" w:line="240" w:lineRule="auto"/>
        <w:ind w:firstLine="426"/>
        <w:jc w:val="both"/>
        <w:rPr>
          <w:rFonts w:ascii="Times New Roman" w:eastAsia="Times New Roman" w:hAnsi="Times New Roman" w:cs="Times New Roman"/>
          <w:sz w:val="28"/>
        </w:rPr>
      </w:pPr>
    </w:p>
    <w:p w14:paraId="2FAA82A5" w14:textId="77777777" w:rsidR="008A5ED1" w:rsidRDefault="003A6ABA" w:rsidP="00AF33A9">
      <w:pPr>
        <w:spacing w:after="200" w:line="240" w:lineRule="auto"/>
        <w:jc w:val="both"/>
        <w:rPr>
          <w:rFonts w:ascii="Times New Roman" w:eastAsia="Times New Roman" w:hAnsi="Times New Roman" w:cs="Times New Roman"/>
          <w:b/>
          <w:sz w:val="28"/>
        </w:rPr>
      </w:pPr>
      <w:r>
        <w:rPr>
          <w:rFonts w:ascii="Times New Roman" w:eastAsia="Times New Roman" w:hAnsi="Times New Roman" w:cs="Times New Roman"/>
          <w:b/>
          <w:sz w:val="28"/>
        </w:rPr>
        <w:t>2. Обзор литературы</w:t>
      </w:r>
    </w:p>
    <w:p w14:paraId="3B62CCBB"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Ранее в нескольких исследованиях изучались прогнозирование задержек, прогнозирование распространения задержек, идентификация шаблона задержек в железнодорожных сетях и зависимость компонентов транзита.  </w:t>
      </w:r>
      <w:proofErr w:type="gramStart"/>
      <w:r>
        <w:rPr>
          <w:rFonts w:ascii="Times New Roman" w:eastAsia="Times New Roman" w:hAnsi="Times New Roman" w:cs="Times New Roman"/>
          <w:sz w:val="28"/>
        </w:rPr>
        <w:t>Широко  известно</w:t>
      </w:r>
      <w:proofErr w:type="gramEnd"/>
      <w:r>
        <w:rPr>
          <w:rFonts w:ascii="Times New Roman" w:eastAsia="Times New Roman" w:hAnsi="Times New Roman" w:cs="Times New Roman"/>
          <w:sz w:val="28"/>
        </w:rPr>
        <w:t xml:space="preserve">, что выявление зависимости задержек между различными элементами (например, поездами, станциями) железнодорожной сети имеет решающее значение для поддержания надежности и эффективности железнодорожного транспорта. Однако обнаружение таких зависимостей от задержки является сложной задачей и требует обширных знаний об инфраструктуре. Тем не менее, Конте и </w:t>
      </w:r>
      <w:proofErr w:type="spellStart"/>
      <w:r>
        <w:rPr>
          <w:rFonts w:ascii="Times New Roman" w:eastAsia="Times New Roman" w:hAnsi="Times New Roman" w:cs="Times New Roman"/>
          <w:sz w:val="28"/>
        </w:rPr>
        <w:t>Шобель</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Conte</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Schobel</w:t>
      </w:r>
      <w:proofErr w:type="spellEnd"/>
      <w:r>
        <w:rPr>
          <w:rFonts w:ascii="Times New Roman" w:eastAsia="Times New Roman" w:hAnsi="Times New Roman" w:cs="Times New Roman"/>
          <w:sz w:val="28"/>
        </w:rPr>
        <w:t xml:space="preserve">, 2007) определили зависимости задержки без такой исчерпывающей информации о системе, используя так называемый </w:t>
      </w:r>
      <w:proofErr w:type="spellStart"/>
      <w:r>
        <w:rPr>
          <w:rFonts w:ascii="Times New Roman" w:eastAsia="Times New Roman" w:hAnsi="Times New Roman" w:cs="Times New Roman"/>
          <w:sz w:val="28"/>
        </w:rPr>
        <w:t>трехграфический</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Tri-Graph</w:t>
      </w:r>
      <w:proofErr w:type="spellEnd"/>
      <w:r>
        <w:rPr>
          <w:rFonts w:ascii="Times New Roman" w:eastAsia="Times New Roman" w:hAnsi="Times New Roman" w:cs="Times New Roman"/>
          <w:sz w:val="28"/>
        </w:rPr>
        <w:t>) подход из семейства графических методов (</w:t>
      </w:r>
      <w:proofErr w:type="spellStart"/>
      <w:r>
        <w:rPr>
          <w:rFonts w:ascii="Times New Roman" w:eastAsia="Times New Roman" w:hAnsi="Times New Roman" w:cs="Times New Roman"/>
          <w:sz w:val="28"/>
        </w:rPr>
        <w:t>Wille</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Bühlmann</w:t>
      </w:r>
      <w:proofErr w:type="spellEnd"/>
      <w:r>
        <w:rPr>
          <w:rFonts w:ascii="Times New Roman" w:eastAsia="Times New Roman" w:hAnsi="Times New Roman" w:cs="Times New Roman"/>
          <w:sz w:val="28"/>
        </w:rPr>
        <w:t xml:space="preserve">, 2004). Этот подход, по сути, определяет полную условную модель для событий (например, отправления или прибытия поездов) посредством моделирования подгрупп событий за один раз, чтобы найти условную зависимость между этими событиями. Однако такая группировка требует тщательного изучения расписания движения поездов, и, следовательно, ее трудно реализовать в сложных транзитных сетях. Поэтому авторы применили модель к железнодорожной сети дальнего следования, состоящей из 8 станций с 928 </w:t>
      </w:r>
      <w:r>
        <w:rPr>
          <w:rFonts w:ascii="Times New Roman" w:eastAsia="Times New Roman" w:hAnsi="Times New Roman" w:cs="Times New Roman"/>
          <w:color w:val="FF0000"/>
          <w:sz w:val="28"/>
        </w:rPr>
        <w:t>событиями</w:t>
      </w:r>
      <w:r>
        <w:rPr>
          <w:rFonts w:ascii="Times New Roman" w:eastAsia="Times New Roman" w:hAnsi="Times New Roman" w:cs="Times New Roman"/>
          <w:sz w:val="28"/>
        </w:rPr>
        <w:t xml:space="preserve">, и неясно, будет ли этот подход может быть полезен для сложной сети и больших объемов данных. Тем не менее, авторы показали, что модели на основе графов хорошо подходят для определения зависимостей от задержек в железнодорожной системе. Флайер и др. (2009) разработали набор алгоритмов для определения зависимости между поездами, курсирующими по швейцарской железнодорожной сети, от расписания движения. Их исследование показало, что для точного определения задержек в крупной железнодорожной сети необходимо выявить основную взаимосвязь между поездными рейсами. Однако, их подход был разработан для обнаружения зависимостей на одной </w:t>
      </w:r>
      <w:r>
        <w:rPr>
          <w:rFonts w:ascii="Times New Roman" w:eastAsia="Times New Roman" w:hAnsi="Times New Roman" w:cs="Times New Roman"/>
          <w:color w:val="FF0000"/>
          <w:sz w:val="28"/>
        </w:rPr>
        <w:t>остановке</w:t>
      </w:r>
      <w:r>
        <w:rPr>
          <w:rFonts w:ascii="Times New Roman" w:eastAsia="Times New Roman" w:hAnsi="Times New Roman" w:cs="Times New Roman"/>
          <w:sz w:val="28"/>
        </w:rPr>
        <w:t>, а не для определения зависимостей задержки по всей сети.</w:t>
      </w:r>
    </w:p>
    <w:p w14:paraId="58550523"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Распространение задержки в крупных сетях также является проблемой для поддержания эффективной работы (</w:t>
      </w:r>
      <w:proofErr w:type="spellStart"/>
      <w:r>
        <w:rPr>
          <w:rFonts w:ascii="Times New Roman" w:eastAsia="Times New Roman" w:hAnsi="Times New Roman" w:cs="Times New Roman"/>
          <w:sz w:val="28"/>
        </w:rPr>
        <w:t>Бюкер</w:t>
      </w:r>
      <w:proofErr w:type="spellEnd"/>
      <w:r>
        <w:rPr>
          <w:rFonts w:ascii="Times New Roman" w:eastAsia="Times New Roman" w:hAnsi="Times New Roman" w:cs="Times New Roman"/>
          <w:sz w:val="28"/>
        </w:rPr>
        <w:t xml:space="preserve"> и </w:t>
      </w:r>
      <w:proofErr w:type="spellStart"/>
      <w:r>
        <w:rPr>
          <w:rFonts w:ascii="Times New Roman" w:eastAsia="Times New Roman" w:hAnsi="Times New Roman" w:cs="Times New Roman"/>
          <w:sz w:val="28"/>
        </w:rPr>
        <w:t>Сейболд</w:t>
      </w:r>
      <w:proofErr w:type="spellEnd"/>
      <w:r>
        <w:rPr>
          <w:rFonts w:ascii="Times New Roman" w:eastAsia="Times New Roman" w:hAnsi="Times New Roman" w:cs="Times New Roman"/>
          <w:sz w:val="28"/>
        </w:rPr>
        <w:t xml:space="preserve">, 2012; </w:t>
      </w:r>
      <w:proofErr w:type="spellStart"/>
      <w:r>
        <w:rPr>
          <w:rFonts w:ascii="Times New Roman" w:eastAsia="Times New Roman" w:hAnsi="Times New Roman" w:cs="Times New Roman"/>
          <w:sz w:val="28"/>
        </w:rPr>
        <w:t>Серенсен</w:t>
      </w:r>
      <w:proofErr w:type="spellEnd"/>
      <w:r>
        <w:rPr>
          <w:rFonts w:ascii="Times New Roman" w:eastAsia="Times New Roman" w:hAnsi="Times New Roman" w:cs="Times New Roman"/>
          <w:sz w:val="28"/>
        </w:rPr>
        <w:t xml:space="preserve"> и др., 2017; </w:t>
      </w:r>
      <w:proofErr w:type="spellStart"/>
      <w:r>
        <w:rPr>
          <w:rFonts w:ascii="Times New Roman" w:eastAsia="Times New Roman" w:hAnsi="Times New Roman" w:cs="Times New Roman"/>
          <w:sz w:val="28"/>
        </w:rPr>
        <w:t>Валландер</w:t>
      </w:r>
      <w:proofErr w:type="spellEnd"/>
      <w:r>
        <w:rPr>
          <w:rFonts w:ascii="Times New Roman" w:eastAsia="Times New Roman" w:hAnsi="Times New Roman" w:cs="Times New Roman"/>
          <w:sz w:val="28"/>
        </w:rPr>
        <w:t xml:space="preserve"> и </w:t>
      </w:r>
      <w:proofErr w:type="spellStart"/>
      <w:r>
        <w:rPr>
          <w:rFonts w:ascii="Times New Roman" w:eastAsia="Times New Roman" w:hAnsi="Times New Roman" w:cs="Times New Roman"/>
          <w:sz w:val="28"/>
        </w:rPr>
        <w:t>Макитало</w:t>
      </w:r>
      <w:proofErr w:type="spellEnd"/>
      <w:r>
        <w:rPr>
          <w:rFonts w:ascii="Times New Roman" w:eastAsia="Times New Roman" w:hAnsi="Times New Roman" w:cs="Times New Roman"/>
          <w:sz w:val="28"/>
        </w:rPr>
        <w:t xml:space="preserve">, 2012). Сосредоточившись на этом вопросе, </w:t>
      </w:r>
      <w:proofErr w:type="spellStart"/>
      <w:r>
        <w:rPr>
          <w:rFonts w:ascii="Times New Roman" w:eastAsia="Times New Roman" w:hAnsi="Times New Roman" w:cs="Times New Roman"/>
          <w:sz w:val="28"/>
        </w:rPr>
        <w:t>Бюкер</w:t>
      </w:r>
      <w:proofErr w:type="spellEnd"/>
      <w:r>
        <w:rPr>
          <w:rFonts w:ascii="Times New Roman" w:eastAsia="Times New Roman" w:hAnsi="Times New Roman" w:cs="Times New Roman"/>
          <w:sz w:val="28"/>
        </w:rPr>
        <w:t xml:space="preserve"> и </w:t>
      </w:r>
      <w:proofErr w:type="spellStart"/>
      <w:r>
        <w:rPr>
          <w:rFonts w:ascii="Times New Roman" w:eastAsia="Times New Roman" w:hAnsi="Times New Roman" w:cs="Times New Roman"/>
          <w:sz w:val="28"/>
        </w:rPr>
        <w:t>Сейболд</w:t>
      </w:r>
      <w:proofErr w:type="spellEnd"/>
      <w:r>
        <w:rPr>
          <w:rFonts w:ascii="Times New Roman" w:eastAsia="Times New Roman" w:hAnsi="Times New Roman" w:cs="Times New Roman"/>
          <w:sz w:val="28"/>
        </w:rPr>
        <w:t xml:space="preserve"> (2012) разработали стохастический подход, который вычисляет потенциальное распространение задержек в крупных сетях. Утверждается, что этот подход может помочь оценить надежность железнодорожных расписаний. Руководствуясь той же мотивацией, </w:t>
      </w:r>
      <w:proofErr w:type="spellStart"/>
      <w:r>
        <w:rPr>
          <w:rFonts w:ascii="Times New Roman" w:eastAsia="Times New Roman" w:hAnsi="Times New Roman" w:cs="Times New Roman"/>
          <w:sz w:val="28"/>
        </w:rPr>
        <w:t>Уолландер</w:t>
      </w:r>
      <w:proofErr w:type="spellEnd"/>
      <w:r>
        <w:rPr>
          <w:rFonts w:ascii="Times New Roman" w:eastAsia="Times New Roman" w:hAnsi="Times New Roman" w:cs="Times New Roman"/>
          <w:sz w:val="28"/>
        </w:rPr>
        <w:t xml:space="preserve"> и </w:t>
      </w:r>
      <w:proofErr w:type="spellStart"/>
      <w:r>
        <w:rPr>
          <w:rFonts w:ascii="Times New Roman" w:eastAsia="Times New Roman" w:hAnsi="Times New Roman" w:cs="Times New Roman"/>
          <w:sz w:val="28"/>
        </w:rPr>
        <w:t>Макитало</w:t>
      </w:r>
      <w:proofErr w:type="spellEnd"/>
      <w:r>
        <w:rPr>
          <w:rFonts w:ascii="Times New Roman" w:eastAsia="Times New Roman" w:hAnsi="Times New Roman" w:cs="Times New Roman"/>
          <w:sz w:val="28"/>
        </w:rPr>
        <w:t xml:space="preserve"> (2012) применили “анализ последовательности”, основанный </w:t>
      </w:r>
      <w:r>
        <w:rPr>
          <w:rFonts w:ascii="Times New Roman" w:eastAsia="Times New Roman" w:hAnsi="Times New Roman" w:cs="Times New Roman"/>
          <w:color w:val="FF0000"/>
          <w:sz w:val="28"/>
        </w:rPr>
        <w:t xml:space="preserve">на ассоциации анализ </w:t>
      </w:r>
      <w:r>
        <w:rPr>
          <w:rFonts w:ascii="Times New Roman" w:eastAsia="Times New Roman" w:hAnsi="Times New Roman" w:cs="Times New Roman"/>
          <w:sz w:val="28"/>
        </w:rPr>
        <w:t xml:space="preserve">(т.е. одновременное возникновение событий) для выявления задержек поездов, которые происходят последовательно, что указывает на распространяющуюся закономерность. Авторы стремились выявить взаимосвязь между задержками </w:t>
      </w:r>
      <w:r>
        <w:rPr>
          <w:rFonts w:ascii="Times New Roman" w:eastAsia="Times New Roman" w:hAnsi="Times New Roman" w:cs="Times New Roman"/>
          <w:sz w:val="28"/>
        </w:rPr>
        <w:lastRenderedPageBreak/>
        <w:t xml:space="preserve">поездов дальнего следования на финских железных дорогах и выявить причины этих задержек. Однако исследование было сосредоточено на задержках поездов, прибывающих на одну станцию и отправляющихся с нее, и не рассматривало всю железнодорожную сеть в целом. Аналогичный анализ связи был также проведен </w:t>
      </w:r>
      <w:proofErr w:type="spellStart"/>
      <w:r>
        <w:rPr>
          <w:rFonts w:ascii="Times New Roman" w:eastAsia="Times New Roman" w:hAnsi="Times New Roman" w:cs="Times New Roman"/>
          <w:sz w:val="28"/>
        </w:rPr>
        <w:t>Ябуки</w:t>
      </w:r>
      <w:proofErr w:type="spellEnd"/>
      <w:r>
        <w:rPr>
          <w:rFonts w:ascii="Times New Roman" w:eastAsia="Times New Roman" w:hAnsi="Times New Roman" w:cs="Times New Roman"/>
          <w:sz w:val="28"/>
        </w:rPr>
        <w:t xml:space="preserve"> и соавторами (2015), чтобы оценить эффективность контрмер, которые принимающихся для уменьшения задержек и распространения задержек.</w:t>
      </w:r>
    </w:p>
    <w:p w14:paraId="50B2FC6F"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Несколько подходов, таких как методы опорных векторов (</w:t>
      </w:r>
      <w:proofErr w:type="spellStart"/>
      <w:r>
        <w:rPr>
          <w:rFonts w:ascii="Times New Roman" w:eastAsia="Times New Roman" w:hAnsi="Times New Roman" w:cs="Times New Roman"/>
          <w:sz w:val="28"/>
        </w:rPr>
        <w:t>Markovic</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al</w:t>
      </w:r>
      <w:proofErr w:type="spellEnd"/>
      <w:r>
        <w:rPr>
          <w:rFonts w:ascii="Times New Roman" w:eastAsia="Times New Roman" w:hAnsi="Times New Roman" w:cs="Times New Roman"/>
          <w:sz w:val="28"/>
        </w:rPr>
        <w:t>., 2015), нейронные сети (NN) (</w:t>
      </w:r>
      <w:proofErr w:type="spellStart"/>
      <w:r>
        <w:rPr>
          <w:rFonts w:ascii="Times New Roman" w:eastAsia="Times New Roman" w:hAnsi="Times New Roman" w:cs="Times New Roman"/>
          <w:sz w:val="28"/>
        </w:rPr>
        <w:t>Milinkovic</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al</w:t>
      </w:r>
      <w:proofErr w:type="spellEnd"/>
      <w:r>
        <w:rPr>
          <w:rFonts w:ascii="Times New Roman" w:eastAsia="Times New Roman" w:hAnsi="Times New Roman" w:cs="Times New Roman"/>
          <w:sz w:val="28"/>
        </w:rPr>
        <w:t xml:space="preserve">., 2013; </w:t>
      </w:r>
      <w:proofErr w:type="spellStart"/>
      <w:r>
        <w:rPr>
          <w:rFonts w:ascii="Times New Roman" w:eastAsia="Times New Roman" w:hAnsi="Times New Roman" w:cs="Times New Roman"/>
          <w:sz w:val="28"/>
        </w:rPr>
        <w:t>Yaghini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al</w:t>
      </w:r>
      <w:proofErr w:type="spellEnd"/>
      <w:r>
        <w:rPr>
          <w:rFonts w:ascii="Times New Roman" w:eastAsia="Times New Roman" w:hAnsi="Times New Roman" w:cs="Times New Roman"/>
          <w:sz w:val="28"/>
        </w:rPr>
        <w:t>., 2013), глубокое и поверхностное обучение (</w:t>
      </w:r>
      <w:proofErr w:type="spellStart"/>
      <w:r>
        <w:rPr>
          <w:rFonts w:ascii="Times New Roman" w:eastAsia="Times New Roman" w:hAnsi="Times New Roman" w:cs="Times New Roman"/>
          <w:sz w:val="28"/>
        </w:rPr>
        <w:t>Oneto</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al</w:t>
      </w:r>
      <w:proofErr w:type="spellEnd"/>
      <w:r>
        <w:rPr>
          <w:rFonts w:ascii="Times New Roman" w:eastAsia="Times New Roman" w:hAnsi="Times New Roman" w:cs="Times New Roman"/>
          <w:sz w:val="28"/>
        </w:rPr>
        <w:t>., 2017), подходы, основанные на данных (</w:t>
      </w:r>
      <w:proofErr w:type="spellStart"/>
      <w:r>
        <w:rPr>
          <w:rFonts w:ascii="Times New Roman" w:eastAsia="Times New Roman" w:hAnsi="Times New Roman" w:cs="Times New Roman"/>
          <w:sz w:val="28"/>
        </w:rPr>
        <w:t>Wang</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Work</w:t>
      </w:r>
      <w:proofErr w:type="spellEnd"/>
      <w:r>
        <w:rPr>
          <w:rFonts w:ascii="Times New Roman" w:eastAsia="Times New Roman" w:hAnsi="Times New Roman" w:cs="Times New Roman"/>
          <w:sz w:val="28"/>
        </w:rPr>
        <w:t xml:space="preserve">, 2015)., 2019), </w:t>
      </w:r>
      <w:proofErr w:type="spellStart"/>
      <w:r>
        <w:rPr>
          <w:rFonts w:ascii="Times New Roman" w:eastAsia="Times New Roman" w:hAnsi="Times New Roman" w:cs="Times New Roman"/>
          <w:sz w:val="28"/>
        </w:rPr>
        <w:t>марковские</w:t>
      </w:r>
      <w:proofErr w:type="spellEnd"/>
      <w:r>
        <w:rPr>
          <w:rFonts w:ascii="Times New Roman" w:eastAsia="Times New Roman" w:hAnsi="Times New Roman" w:cs="Times New Roman"/>
          <w:sz w:val="28"/>
        </w:rPr>
        <w:t xml:space="preserve"> модели (</w:t>
      </w:r>
      <w:proofErr w:type="spellStart"/>
      <w:r>
        <w:rPr>
          <w:rFonts w:ascii="Times New Roman" w:eastAsia="Times New Roman" w:hAnsi="Times New Roman" w:cs="Times New Roman"/>
          <w:sz w:val="28"/>
        </w:rPr>
        <w:t>Гаурав</w:t>
      </w:r>
      <w:proofErr w:type="spellEnd"/>
      <w:r>
        <w:rPr>
          <w:rFonts w:ascii="Times New Roman" w:eastAsia="Times New Roman" w:hAnsi="Times New Roman" w:cs="Times New Roman"/>
          <w:sz w:val="28"/>
        </w:rPr>
        <w:t xml:space="preserve"> и </w:t>
      </w:r>
      <w:proofErr w:type="spellStart"/>
      <w:r>
        <w:rPr>
          <w:rFonts w:ascii="Times New Roman" w:eastAsia="Times New Roman" w:hAnsi="Times New Roman" w:cs="Times New Roman"/>
          <w:sz w:val="28"/>
        </w:rPr>
        <w:t>Шривастава</w:t>
      </w:r>
      <w:proofErr w:type="spellEnd"/>
      <w:r>
        <w:rPr>
          <w:rFonts w:ascii="Times New Roman" w:eastAsia="Times New Roman" w:hAnsi="Times New Roman" w:cs="Times New Roman"/>
          <w:sz w:val="28"/>
        </w:rPr>
        <w:t>, 2018), эконометрические модели (</w:t>
      </w:r>
      <w:proofErr w:type="spellStart"/>
      <w:r>
        <w:rPr>
          <w:rFonts w:ascii="Times New Roman" w:eastAsia="Times New Roman" w:hAnsi="Times New Roman" w:cs="Times New Roman"/>
          <w:sz w:val="28"/>
        </w:rPr>
        <w:t>Агбели</w:t>
      </w:r>
      <w:proofErr w:type="spellEnd"/>
      <w:r>
        <w:rPr>
          <w:rFonts w:ascii="Times New Roman" w:eastAsia="Times New Roman" w:hAnsi="Times New Roman" w:cs="Times New Roman"/>
          <w:sz w:val="28"/>
        </w:rPr>
        <w:t xml:space="preserve"> и </w:t>
      </w:r>
      <w:proofErr w:type="spellStart"/>
      <w:r>
        <w:rPr>
          <w:rFonts w:ascii="Times New Roman" w:eastAsia="Times New Roman" w:hAnsi="Times New Roman" w:cs="Times New Roman"/>
          <w:sz w:val="28"/>
        </w:rPr>
        <w:t>Либнао</w:t>
      </w:r>
      <w:proofErr w:type="spellEnd"/>
      <w:r>
        <w:rPr>
          <w:rFonts w:ascii="Times New Roman" w:eastAsia="Times New Roman" w:hAnsi="Times New Roman" w:cs="Times New Roman"/>
          <w:sz w:val="28"/>
        </w:rPr>
        <w:t xml:space="preserve">, 2018; </w:t>
      </w:r>
      <w:proofErr w:type="spellStart"/>
      <w:r>
        <w:rPr>
          <w:rFonts w:ascii="Times New Roman" w:eastAsia="Times New Roman" w:hAnsi="Times New Roman" w:cs="Times New Roman"/>
          <w:sz w:val="28"/>
        </w:rPr>
        <w:t>Горман</w:t>
      </w:r>
      <w:proofErr w:type="spellEnd"/>
      <w:r>
        <w:rPr>
          <w:rFonts w:ascii="Times New Roman" w:eastAsia="Times New Roman" w:hAnsi="Times New Roman" w:cs="Times New Roman"/>
          <w:sz w:val="28"/>
        </w:rPr>
        <w:t>, 2009), гибридные модели (</w:t>
      </w:r>
      <w:proofErr w:type="spellStart"/>
      <w:r>
        <w:rPr>
          <w:rFonts w:ascii="Times New Roman" w:eastAsia="Times New Roman" w:hAnsi="Times New Roman" w:cs="Times New Roman"/>
          <w:sz w:val="28"/>
        </w:rPr>
        <w:t>Онето</w:t>
      </w:r>
      <w:proofErr w:type="spellEnd"/>
      <w:r>
        <w:rPr>
          <w:rFonts w:ascii="Times New Roman" w:eastAsia="Times New Roman" w:hAnsi="Times New Roman" w:cs="Times New Roman"/>
          <w:sz w:val="28"/>
        </w:rPr>
        <w:t xml:space="preserve"> и др., 2020) и байесовские сети (</w:t>
      </w:r>
      <w:proofErr w:type="spellStart"/>
      <w:r>
        <w:rPr>
          <w:rFonts w:ascii="Times New Roman" w:eastAsia="Times New Roman" w:hAnsi="Times New Roman" w:cs="Times New Roman"/>
          <w:sz w:val="28"/>
        </w:rPr>
        <w:t>Корман</w:t>
      </w:r>
      <w:proofErr w:type="spellEnd"/>
      <w:r>
        <w:rPr>
          <w:rFonts w:ascii="Times New Roman" w:eastAsia="Times New Roman" w:hAnsi="Times New Roman" w:cs="Times New Roman"/>
          <w:sz w:val="28"/>
        </w:rPr>
        <w:t xml:space="preserve"> и </w:t>
      </w:r>
      <w:proofErr w:type="spellStart"/>
      <w:r>
        <w:rPr>
          <w:rFonts w:ascii="Times New Roman" w:eastAsia="Times New Roman" w:hAnsi="Times New Roman" w:cs="Times New Roman"/>
          <w:sz w:val="28"/>
        </w:rPr>
        <w:t>Кечман</w:t>
      </w:r>
      <w:proofErr w:type="spellEnd"/>
      <w:r>
        <w:rPr>
          <w:rFonts w:ascii="Times New Roman" w:eastAsia="Times New Roman" w:hAnsi="Times New Roman" w:cs="Times New Roman"/>
          <w:sz w:val="28"/>
        </w:rPr>
        <w:t xml:space="preserve">, 2018; Хуан и др., 2018). др., 2020; </w:t>
      </w:r>
      <w:proofErr w:type="spellStart"/>
      <w:r>
        <w:rPr>
          <w:rFonts w:ascii="Times New Roman" w:eastAsia="Times New Roman" w:hAnsi="Times New Roman" w:cs="Times New Roman"/>
          <w:sz w:val="28"/>
        </w:rPr>
        <w:t>Лессан</w:t>
      </w:r>
      <w:proofErr w:type="spellEnd"/>
      <w:r>
        <w:rPr>
          <w:rFonts w:ascii="Times New Roman" w:eastAsia="Times New Roman" w:hAnsi="Times New Roman" w:cs="Times New Roman"/>
          <w:sz w:val="28"/>
        </w:rPr>
        <w:t xml:space="preserve"> и Фу, 2019) были упомянуты в литературе. Эти подходы помогают прогнозировать задержки на железнодорожном транспорте и сравнивать альтернативные варианты в контексте задержек. Сообщалось, что </w:t>
      </w:r>
      <w:proofErr w:type="spellStart"/>
      <w:r>
        <w:rPr>
          <w:rFonts w:ascii="Times New Roman" w:eastAsia="Times New Roman" w:hAnsi="Times New Roman" w:cs="Times New Roman"/>
          <w:sz w:val="28"/>
        </w:rPr>
        <w:t>нейросетевой</w:t>
      </w:r>
      <w:proofErr w:type="spellEnd"/>
      <w:r>
        <w:rPr>
          <w:rFonts w:ascii="Times New Roman" w:eastAsia="Times New Roman" w:hAnsi="Times New Roman" w:cs="Times New Roman"/>
          <w:sz w:val="28"/>
        </w:rPr>
        <w:t xml:space="preserve"> подход превосходит дерево решений и </w:t>
      </w:r>
      <w:proofErr w:type="spellStart"/>
      <w:r>
        <w:rPr>
          <w:rFonts w:ascii="Times New Roman" w:eastAsia="Times New Roman" w:hAnsi="Times New Roman" w:cs="Times New Roman"/>
          <w:sz w:val="28"/>
        </w:rPr>
        <w:t>мультиномиальную</w:t>
      </w:r>
      <w:proofErr w:type="spellEnd"/>
      <w:r>
        <w:rPr>
          <w:rFonts w:ascii="Times New Roman" w:eastAsia="Times New Roman" w:hAnsi="Times New Roman" w:cs="Times New Roman"/>
          <w:sz w:val="28"/>
        </w:rPr>
        <w:t xml:space="preserve"> логистическую регрессию при прогнозировании задержек (</w:t>
      </w:r>
      <w:proofErr w:type="spellStart"/>
      <w:r>
        <w:rPr>
          <w:rFonts w:ascii="Times New Roman" w:eastAsia="Times New Roman" w:hAnsi="Times New Roman" w:cs="Times New Roman"/>
          <w:sz w:val="28"/>
        </w:rPr>
        <w:t>Yaghini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al</w:t>
      </w:r>
      <w:proofErr w:type="spellEnd"/>
      <w:r>
        <w:rPr>
          <w:rFonts w:ascii="Times New Roman" w:eastAsia="Times New Roman" w:hAnsi="Times New Roman" w:cs="Times New Roman"/>
          <w:sz w:val="28"/>
        </w:rPr>
        <w:t>., 2013). Было обнаружено, что по сравнению с нейронными сетями машинное моделирование с использованием опорных векторов лучше отражает взаимосвязь между задержками и особенностями железнодорожной системы (</w:t>
      </w:r>
      <w:proofErr w:type="spellStart"/>
      <w:r>
        <w:rPr>
          <w:rFonts w:ascii="Times New Roman" w:eastAsia="Times New Roman" w:hAnsi="Times New Roman" w:cs="Times New Roman"/>
          <w:sz w:val="28"/>
        </w:rPr>
        <w:t>Markovic</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al</w:t>
      </w:r>
      <w:proofErr w:type="spellEnd"/>
      <w:r>
        <w:rPr>
          <w:rFonts w:ascii="Times New Roman" w:eastAsia="Times New Roman" w:hAnsi="Times New Roman" w:cs="Times New Roman"/>
          <w:sz w:val="28"/>
        </w:rPr>
        <w:t>., 2015).</w:t>
      </w:r>
    </w:p>
    <w:p w14:paraId="7D8B1DAA"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Байесовское сетевое обучение было впервые рассмотрено в контексте анализа задержки </w:t>
      </w:r>
      <w:proofErr w:type="spellStart"/>
      <w:r>
        <w:rPr>
          <w:rFonts w:ascii="Times New Roman" w:eastAsia="Times New Roman" w:hAnsi="Times New Roman" w:cs="Times New Roman"/>
          <w:sz w:val="28"/>
        </w:rPr>
        <w:t>Conte</w:t>
      </w:r>
      <w:proofErr w:type="spellEnd"/>
      <w:r>
        <w:rPr>
          <w:rFonts w:ascii="Times New Roman" w:eastAsia="Times New Roman" w:hAnsi="Times New Roman" w:cs="Times New Roman"/>
          <w:sz w:val="28"/>
        </w:rPr>
        <w:t xml:space="preserve"> (2007), однако лишь недавно оно было использовано для прогнозирования задержки </w:t>
      </w:r>
      <w:proofErr w:type="spellStart"/>
      <w:r>
        <w:rPr>
          <w:rFonts w:ascii="Times New Roman" w:eastAsia="Times New Roman" w:hAnsi="Times New Roman" w:cs="Times New Roman"/>
          <w:sz w:val="28"/>
        </w:rPr>
        <w:t>Lessan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Fu</w:t>
      </w:r>
      <w:proofErr w:type="spellEnd"/>
      <w:r>
        <w:rPr>
          <w:rFonts w:ascii="Times New Roman" w:eastAsia="Times New Roman" w:hAnsi="Times New Roman" w:cs="Times New Roman"/>
          <w:sz w:val="28"/>
        </w:rPr>
        <w:t xml:space="preserve"> (2019), </w:t>
      </w:r>
      <w:proofErr w:type="spellStart"/>
      <w:r>
        <w:rPr>
          <w:rFonts w:ascii="Times New Roman" w:eastAsia="Times New Roman" w:hAnsi="Times New Roman" w:cs="Times New Roman"/>
          <w:sz w:val="28"/>
        </w:rPr>
        <w:t>Corman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Kecman</w:t>
      </w:r>
      <w:proofErr w:type="spellEnd"/>
      <w:r>
        <w:rPr>
          <w:rFonts w:ascii="Times New Roman" w:eastAsia="Times New Roman" w:hAnsi="Times New Roman" w:cs="Times New Roman"/>
          <w:sz w:val="28"/>
        </w:rPr>
        <w:t xml:space="preserve"> (2018) и </w:t>
      </w:r>
      <w:proofErr w:type="spellStart"/>
      <w:r>
        <w:rPr>
          <w:rFonts w:ascii="Times New Roman" w:eastAsia="Times New Roman" w:hAnsi="Times New Roman" w:cs="Times New Roman"/>
          <w:sz w:val="28"/>
        </w:rPr>
        <w:t>Huang</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al</w:t>
      </w:r>
      <w:proofErr w:type="spellEnd"/>
      <w:r>
        <w:rPr>
          <w:rFonts w:ascii="Times New Roman" w:eastAsia="Times New Roman" w:hAnsi="Times New Roman" w:cs="Times New Roman"/>
          <w:sz w:val="28"/>
        </w:rPr>
        <w:t xml:space="preserve">. (2020). Все недавние исследования использовали BN </w:t>
      </w:r>
      <w:proofErr w:type="spellStart"/>
      <w:r>
        <w:rPr>
          <w:rFonts w:ascii="Times New Roman" w:eastAsia="Times New Roman" w:hAnsi="Times New Roman" w:cs="Times New Roman"/>
          <w:sz w:val="28"/>
        </w:rPr>
        <w:t>learning</w:t>
      </w:r>
      <w:proofErr w:type="spellEnd"/>
      <w:r>
        <w:rPr>
          <w:rFonts w:ascii="Times New Roman" w:eastAsia="Times New Roman" w:hAnsi="Times New Roman" w:cs="Times New Roman"/>
          <w:sz w:val="28"/>
        </w:rPr>
        <w:t xml:space="preserve"> для построения взаимосвязей между узлами и разработки моделей прогнозирования задержек. </w:t>
      </w:r>
      <w:proofErr w:type="spellStart"/>
      <w:r>
        <w:rPr>
          <w:rFonts w:ascii="Times New Roman" w:eastAsia="Times New Roman" w:hAnsi="Times New Roman" w:cs="Times New Roman"/>
          <w:sz w:val="28"/>
        </w:rPr>
        <w:t>Corman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Kecman</w:t>
      </w:r>
      <w:proofErr w:type="spellEnd"/>
      <w:r>
        <w:rPr>
          <w:rFonts w:ascii="Times New Roman" w:eastAsia="Times New Roman" w:hAnsi="Times New Roman" w:cs="Times New Roman"/>
          <w:sz w:val="28"/>
        </w:rPr>
        <w:t xml:space="preserve"> (2018) предложили стохастическую модель прогнозирования задержек, в которой прогнозы задержки изменяются с использованием потока данных в реальном времени. </w:t>
      </w:r>
      <w:proofErr w:type="spellStart"/>
      <w:r>
        <w:rPr>
          <w:rFonts w:ascii="Times New Roman" w:eastAsia="Times New Roman" w:hAnsi="Times New Roman" w:cs="Times New Roman"/>
          <w:sz w:val="28"/>
        </w:rPr>
        <w:t>Lessan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Fu</w:t>
      </w:r>
      <w:proofErr w:type="spellEnd"/>
      <w:r>
        <w:rPr>
          <w:rFonts w:ascii="Times New Roman" w:eastAsia="Times New Roman" w:hAnsi="Times New Roman" w:cs="Times New Roman"/>
          <w:sz w:val="28"/>
        </w:rPr>
        <w:t xml:space="preserve"> (2019), наоборот протестировали эффективность трех различных подходов к обучению BN, а именно: </w:t>
      </w:r>
      <w:r>
        <w:rPr>
          <w:rFonts w:ascii="Times New Roman" w:eastAsia="Times New Roman" w:hAnsi="Times New Roman" w:cs="Times New Roman"/>
          <w:color w:val="FF0000"/>
          <w:sz w:val="28"/>
        </w:rPr>
        <w:t xml:space="preserve">восхождение на холм, примитивный линейный подход и гибридный подход BN </w:t>
      </w:r>
      <w:r>
        <w:rPr>
          <w:rFonts w:ascii="Times New Roman" w:eastAsia="Times New Roman" w:hAnsi="Times New Roman" w:cs="Times New Roman"/>
          <w:sz w:val="28"/>
        </w:rPr>
        <w:t xml:space="preserve">для прогнозирования задержки. Исследование показало, что гибридный подход BN работает лучше, чем два других, особенно с точки зрения вариативности результатов; однако их результаты показывают, что между этими подходами нет большой разницы с точки зрения средней ошибки прогнозирования. В недавнем исследовании </w:t>
      </w:r>
      <w:proofErr w:type="spellStart"/>
      <w:r>
        <w:rPr>
          <w:rFonts w:ascii="Times New Roman" w:eastAsia="Times New Roman" w:hAnsi="Times New Roman" w:cs="Times New Roman"/>
          <w:sz w:val="28"/>
        </w:rPr>
        <w:t>Huang</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al</w:t>
      </w:r>
      <w:proofErr w:type="spellEnd"/>
      <w:r>
        <w:rPr>
          <w:rFonts w:ascii="Times New Roman" w:eastAsia="Times New Roman" w:hAnsi="Times New Roman" w:cs="Times New Roman"/>
          <w:sz w:val="28"/>
        </w:rPr>
        <w:t>. (2020) была разработана гибридная модель BN для прогнозирования задержек, количества поездов, на которые распространяется действие, и общей задержки путем построения взаимосвязей между этими тремя переменными. Тем не менее, ни в одном из этих исследований не изучались закономерности задержек и зависимости задержек между компонентами (т.е. остановками) сложных транзитных сетей с использованием байесовского сетевого обучения.</w:t>
      </w:r>
    </w:p>
    <w:p w14:paraId="5CFDFFD0"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Выявление закономерностей и источников задержек (например, узких мест в сети) очень важно для повышения надежности транзитных систем (</w:t>
      </w:r>
      <w:proofErr w:type="spellStart"/>
      <w:r>
        <w:rPr>
          <w:rFonts w:ascii="Times New Roman" w:eastAsia="Times New Roman" w:hAnsi="Times New Roman" w:cs="Times New Roman"/>
          <w:sz w:val="28"/>
        </w:rPr>
        <w:t>Cule</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al</w:t>
      </w:r>
      <w:proofErr w:type="spellEnd"/>
      <w:r>
        <w:rPr>
          <w:rFonts w:ascii="Times New Roman" w:eastAsia="Times New Roman" w:hAnsi="Times New Roman" w:cs="Times New Roman"/>
          <w:sz w:val="28"/>
        </w:rPr>
        <w:t xml:space="preserve">., 2011). Однако выявить истинную причину задержек, как правило, сложно из-за </w:t>
      </w:r>
      <w:r>
        <w:rPr>
          <w:rFonts w:ascii="Times New Roman" w:eastAsia="Times New Roman" w:hAnsi="Times New Roman" w:cs="Times New Roman"/>
          <w:color w:val="FF0000"/>
          <w:sz w:val="28"/>
        </w:rPr>
        <w:t xml:space="preserve">комплексности </w:t>
      </w:r>
      <w:r>
        <w:rPr>
          <w:rFonts w:ascii="Times New Roman" w:eastAsia="Times New Roman" w:hAnsi="Times New Roman" w:cs="Times New Roman"/>
          <w:sz w:val="28"/>
        </w:rPr>
        <w:t>сети. Тем не менее, существуют исследования, направленные на решение этой проблемы путем выявления последовательности движения поездов, вызывающей задержки (</w:t>
      </w:r>
      <w:proofErr w:type="spellStart"/>
      <w:r>
        <w:rPr>
          <w:rFonts w:ascii="Times New Roman" w:eastAsia="Times New Roman" w:hAnsi="Times New Roman" w:cs="Times New Roman"/>
          <w:sz w:val="28"/>
        </w:rPr>
        <w:t>Cule</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al</w:t>
      </w:r>
      <w:proofErr w:type="spellEnd"/>
      <w:r>
        <w:rPr>
          <w:rFonts w:ascii="Times New Roman" w:eastAsia="Times New Roman" w:hAnsi="Times New Roman" w:cs="Times New Roman"/>
          <w:sz w:val="28"/>
        </w:rPr>
        <w:t>., 2011); разработки алгоритмов для анализа распространения задержек на отдельных путях (</w:t>
      </w:r>
      <w:proofErr w:type="spellStart"/>
      <w:r>
        <w:rPr>
          <w:rFonts w:ascii="Times New Roman" w:eastAsia="Times New Roman" w:hAnsi="Times New Roman" w:cs="Times New Roman"/>
          <w:sz w:val="28"/>
        </w:rPr>
        <w:t>Sørensen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al</w:t>
      </w:r>
      <w:proofErr w:type="spellEnd"/>
      <w:r>
        <w:rPr>
          <w:rFonts w:ascii="Times New Roman" w:eastAsia="Times New Roman" w:hAnsi="Times New Roman" w:cs="Times New Roman"/>
          <w:sz w:val="28"/>
        </w:rPr>
        <w:t>., 2017); или оптимизации расписания движения поездов (</w:t>
      </w:r>
      <w:proofErr w:type="spellStart"/>
      <w:r>
        <w:rPr>
          <w:rFonts w:ascii="Times New Roman" w:eastAsia="Times New Roman" w:hAnsi="Times New Roman" w:cs="Times New Roman"/>
          <w:sz w:val="28"/>
        </w:rPr>
        <w:t>Andersson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al</w:t>
      </w:r>
      <w:proofErr w:type="spellEnd"/>
      <w:r>
        <w:rPr>
          <w:rFonts w:ascii="Times New Roman" w:eastAsia="Times New Roman" w:hAnsi="Times New Roman" w:cs="Times New Roman"/>
          <w:sz w:val="28"/>
        </w:rPr>
        <w:t xml:space="preserve">., 2015). Чтобы понять проблемы, связанные с систематическими задержками на бельгийских железных дорогах, и выявить потенциальные причины, лежащие в основе задержек, Куле и др. использовали методы анализа частых ситуаций. Исследователи не использовали продолжительность задержек, а рассматривали поезда как задерживающиеся или нет, чтобы выявить последовательность поездов, которые вызывают задержки. Хотя этот подход полезен для систематического определения последовательности задержек поездов, масштабы зависимостей в масштабах всей сети полностью не раскрыты. В большинстве исследований, приведенных в литературе, основное внимание уделяется задержкам поездов дальнего следования, которые курсируют по относительно менее сложным железнодорожным сетям. Однако в очень немногих исследованиях предпринята попытка изучить закономерности задержек в пригородных сетях, которые, как правило, страдают от большого объема перевозок, низкой пропускной способности путей и сложной инфраструктуры. Данное исследование направлено на устранение этого пробела путем разработки байесовской сетевой модели и показателей, которые могут объяснить частые задержки в транзитных системах, количественно оценить зависимость задержек между остановками в транзитной сети и выявить локальные источники проблем в масштабах всей сети. </w:t>
      </w:r>
    </w:p>
    <w:p w14:paraId="174BAE8C" w14:textId="77777777" w:rsidR="008A5ED1" w:rsidRDefault="003A6ABA" w:rsidP="00AF33A9">
      <w:pPr>
        <w:spacing w:after="200" w:line="240" w:lineRule="auto"/>
        <w:ind w:firstLine="426"/>
        <w:jc w:val="center"/>
        <w:rPr>
          <w:rFonts w:ascii="Times New Roman" w:eastAsia="Times New Roman" w:hAnsi="Times New Roman" w:cs="Times New Roman"/>
          <w:sz w:val="28"/>
        </w:rPr>
      </w:pPr>
      <w:r>
        <w:object w:dxaOrig="8422" w:dyaOrig="2449" w14:anchorId="3C489AC3">
          <v:rect id="rectole0000000000" o:spid="_x0000_i1025" style="width:420.75pt;height:122.25pt" o:ole="" o:preferrelative="t" stroked="f">
            <v:imagedata r:id="rId5" o:title=""/>
          </v:rect>
          <o:OLEObject Type="Embed" ProgID="StaticDib" ShapeID="rectole0000000000" DrawAspect="Content" ObjectID="_1780832380" r:id="rId6"/>
        </w:object>
      </w:r>
      <w:r>
        <w:object w:dxaOrig="8422" w:dyaOrig="3503" w14:anchorId="4865ECDA">
          <v:rect id="rectole0000000001" o:spid="_x0000_i1026" style="width:420.75pt;height:175.5pt" o:ole="" o:preferrelative="t" stroked="f">
            <v:imagedata r:id="rId7" o:title=""/>
          </v:rect>
          <o:OLEObject Type="Embed" ProgID="StaticDib" ShapeID="rectole0000000001" DrawAspect="Content" ObjectID="_1780832381" r:id="rId8"/>
        </w:object>
      </w:r>
    </w:p>
    <w:p w14:paraId="4D73FE7C" w14:textId="77777777" w:rsidR="008A5ED1" w:rsidRDefault="003A6ABA" w:rsidP="00AF33A9">
      <w:pPr>
        <w:spacing w:after="200" w:line="240" w:lineRule="auto"/>
        <w:ind w:firstLine="426"/>
        <w:jc w:val="center"/>
        <w:rPr>
          <w:rFonts w:ascii="Times New Roman" w:eastAsia="Times New Roman" w:hAnsi="Times New Roman" w:cs="Times New Roman"/>
          <w:sz w:val="28"/>
        </w:rPr>
      </w:pPr>
      <w:r>
        <w:rPr>
          <w:rFonts w:ascii="Times New Roman" w:eastAsia="Times New Roman" w:hAnsi="Times New Roman" w:cs="Times New Roman"/>
          <w:sz w:val="28"/>
        </w:rPr>
        <w:t xml:space="preserve">Рисунок 1- Полная сеть </w:t>
      </w:r>
      <w:proofErr w:type="spellStart"/>
      <w:r>
        <w:rPr>
          <w:rFonts w:ascii="Times New Roman" w:eastAsia="Times New Roman" w:hAnsi="Times New Roman" w:cs="Times New Roman"/>
          <w:sz w:val="28"/>
        </w:rPr>
        <w:t>Long</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Island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Rail</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Road</w:t>
      </w:r>
      <w:proofErr w:type="spellEnd"/>
      <w:r>
        <w:rPr>
          <w:rFonts w:ascii="Times New Roman" w:eastAsia="Times New Roman" w:hAnsi="Times New Roman" w:cs="Times New Roman"/>
          <w:sz w:val="28"/>
        </w:rPr>
        <w:t xml:space="preserve"> (MTA, 2019b) и самый высокий пассажиропоток.</w:t>
      </w:r>
    </w:p>
    <w:p w14:paraId="75F6BBC7" w14:textId="77777777" w:rsidR="008A5ED1" w:rsidRDefault="003A6ABA" w:rsidP="00AF33A9">
      <w:pPr>
        <w:spacing w:after="200" w:line="240" w:lineRule="auto"/>
        <w:ind w:firstLine="426"/>
        <w:jc w:val="both"/>
        <w:rPr>
          <w:rFonts w:ascii="Times New Roman" w:eastAsia="Times New Roman" w:hAnsi="Times New Roman" w:cs="Times New Roman"/>
          <w:b/>
          <w:sz w:val="28"/>
        </w:rPr>
      </w:pPr>
      <w:r>
        <w:rPr>
          <w:rFonts w:ascii="Times New Roman" w:eastAsia="Times New Roman" w:hAnsi="Times New Roman" w:cs="Times New Roman"/>
          <w:b/>
          <w:sz w:val="28"/>
        </w:rPr>
        <w:t>3. Тематическая область исследования и данные</w:t>
      </w:r>
    </w:p>
    <w:p w14:paraId="158EAE3E"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3.1 Область исследования</w:t>
      </w:r>
    </w:p>
    <w:p w14:paraId="1DBF3833"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Объектом исследования является система </w:t>
      </w:r>
      <w:proofErr w:type="spellStart"/>
      <w:r>
        <w:rPr>
          <w:rFonts w:ascii="Times New Roman" w:eastAsia="Times New Roman" w:hAnsi="Times New Roman" w:cs="Times New Roman"/>
          <w:sz w:val="28"/>
        </w:rPr>
        <w:t>Long</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Island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Rail</w:t>
      </w:r>
      <w:proofErr w:type="spellEnd"/>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Road</w:t>
      </w:r>
      <w:proofErr w:type="spellEnd"/>
      <w:r>
        <w:rPr>
          <w:rFonts w:ascii="Times New Roman" w:eastAsia="Times New Roman" w:hAnsi="Times New Roman" w:cs="Times New Roman"/>
          <w:sz w:val="28"/>
        </w:rPr>
        <w:t xml:space="preserve">  (</w:t>
      </w:r>
      <w:proofErr w:type="gramEnd"/>
      <w:r>
        <w:rPr>
          <w:rFonts w:ascii="Times New Roman" w:eastAsia="Times New Roman" w:hAnsi="Times New Roman" w:cs="Times New Roman"/>
          <w:sz w:val="28"/>
        </w:rPr>
        <w:t xml:space="preserve">LIRR), которая соединяет Нью-Йорк с Лонг-Айлендом, штат Нью-Йорк, несколькими линиями (рис. 1). Система LIRR имеет в общей сложности 11 ответвлений (то есть железнодорожных линий), охватывающих 620 миль путей вдоль Лонг-Айленда со 124 остановками. В Нью-Йорке есть две конечные станции, а именно </w:t>
      </w:r>
      <w:proofErr w:type="spellStart"/>
      <w:r>
        <w:rPr>
          <w:rFonts w:ascii="Times New Roman" w:eastAsia="Times New Roman" w:hAnsi="Times New Roman" w:cs="Times New Roman"/>
          <w:sz w:val="28"/>
        </w:rPr>
        <w:t>Пенсильванский</w:t>
      </w:r>
      <w:proofErr w:type="spellEnd"/>
      <w:r>
        <w:rPr>
          <w:rFonts w:ascii="Times New Roman" w:eastAsia="Times New Roman" w:hAnsi="Times New Roman" w:cs="Times New Roman"/>
          <w:sz w:val="28"/>
        </w:rPr>
        <w:t xml:space="preserve"> вокзал и Атлантический вокзал. В 2017 году LIRR перевезла 89,2 миллиона пассажиров на своих 735 ежедневных поездах. Эти статистические данные делают LIRR самой загруженной пригородной железной дорогой в Северной Америке с примерной выручкой 710 миллионов долларов (</w:t>
      </w:r>
      <w:proofErr w:type="spellStart"/>
      <w:r>
        <w:rPr>
          <w:rFonts w:ascii="Times New Roman" w:eastAsia="Times New Roman" w:hAnsi="Times New Roman" w:cs="Times New Roman"/>
          <w:sz w:val="28"/>
        </w:rPr>
        <w:t>Metropolitan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Transportation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Authority</w:t>
      </w:r>
      <w:proofErr w:type="spellEnd"/>
      <w:r>
        <w:rPr>
          <w:rFonts w:ascii="Times New Roman" w:eastAsia="Times New Roman" w:hAnsi="Times New Roman" w:cs="Times New Roman"/>
          <w:sz w:val="28"/>
        </w:rPr>
        <w:t>, 2017). В 2017 году LIRR сообщила о 91,4% своевременных рейсах (т.е. поездках с задержкой на остановках менее 5 минут и 59 секунд).</w:t>
      </w:r>
    </w:p>
    <w:p w14:paraId="4BDBAE6E"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 В таблице 1 показано ежедневное количество поездов на каждой остановке LIRR за период данных в 32 дня с 23.12.2017 по 23.01.2018. Цифры в таблице 1 рассчитаны на основе запланированных поездок в течение исследуемого периода (MTA, 2019a). На Ямайском вокзале проходит самое большое количество поездов - в среднем 543 поезда в день, за которым следует </w:t>
      </w:r>
      <w:proofErr w:type="spellStart"/>
      <w:r>
        <w:rPr>
          <w:rFonts w:ascii="Times New Roman" w:eastAsia="Times New Roman" w:hAnsi="Times New Roman" w:cs="Times New Roman"/>
          <w:sz w:val="28"/>
        </w:rPr>
        <w:t>Пенсильванский</w:t>
      </w:r>
      <w:proofErr w:type="spellEnd"/>
      <w:r>
        <w:rPr>
          <w:rFonts w:ascii="Times New Roman" w:eastAsia="Times New Roman" w:hAnsi="Times New Roman" w:cs="Times New Roman"/>
          <w:sz w:val="28"/>
        </w:rPr>
        <w:t xml:space="preserve"> вокзал со средним количеством поездов 470 в день.</w:t>
      </w:r>
    </w:p>
    <w:p w14:paraId="45BF8AC0" w14:textId="77777777" w:rsidR="008A5ED1" w:rsidRDefault="003A6ABA" w:rsidP="00AF33A9">
      <w:pPr>
        <w:spacing w:after="200" w:line="240" w:lineRule="auto"/>
        <w:ind w:firstLine="426"/>
        <w:jc w:val="both"/>
        <w:rPr>
          <w:rFonts w:ascii="Times New Roman" w:eastAsia="Times New Roman" w:hAnsi="Times New Roman" w:cs="Times New Roman"/>
          <w:sz w:val="28"/>
        </w:rPr>
      </w:pPr>
      <w:r>
        <w:object w:dxaOrig="8422" w:dyaOrig="3806" w14:anchorId="093C4203">
          <v:rect id="rectole0000000002" o:spid="_x0000_i1027" style="width:420.75pt;height:190.5pt" o:ole="" o:preferrelative="t" stroked="f">
            <v:imagedata r:id="rId9" o:title=""/>
          </v:rect>
          <o:OLEObject Type="Embed" ProgID="StaticDib" ShapeID="rectole0000000002" DrawAspect="Content" ObjectID="_1780832382" r:id="rId10"/>
        </w:object>
      </w:r>
    </w:p>
    <w:p w14:paraId="603ACAF4"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3.2 Краудсорсинговые данные о задержке – оперативные журналы пользователей</w:t>
      </w:r>
    </w:p>
    <w:p w14:paraId="4A88DF5C" w14:textId="77777777" w:rsidR="008A5ED1" w:rsidRDefault="003A6ABA" w:rsidP="00AF33A9">
      <w:pPr>
        <w:spacing w:after="200" w:line="240" w:lineRule="auto"/>
        <w:ind w:firstLine="426"/>
        <w:jc w:val="both"/>
        <w:rPr>
          <w:rFonts w:ascii="Times New Roman" w:eastAsia="Times New Roman" w:hAnsi="Times New Roman" w:cs="Times New Roman"/>
          <w:sz w:val="28"/>
        </w:rPr>
      </w:pPr>
      <w:proofErr w:type="spellStart"/>
      <w:r>
        <w:rPr>
          <w:rFonts w:ascii="Times New Roman" w:eastAsia="Times New Roman" w:hAnsi="Times New Roman" w:cs="Times New Roman"/>
          <w:sz w:val="28"/>
        </w:rPr>
        <w:t>OnTime</w:t>
      </w:r>
      <w:proofErr w:type="spellEnd"/>
      <w:r>
        <w:rPr>
          <w:rFonts w:ascii="Times New Roman" w:eastAsia="Times New Roman" w:hAnsi="Times New Roman" w:cs="Times New Roman"/>
          <w:sz w:val="28"/>
        </w:rPr>
        <w:t xml:space="preserve"> - это приложение для получения информации о транзите в режиме реального времени, которое имеет функцию краудсорсинга, с помощью которой пользователи могут зарегистрироваться для отслеживания статуса поезда; таким образом, пользователи позволяют приложению использовать их GPS-координаты во время поездки. Координаты пользователей собираются анонимно и используются для расчета расстояния до следующей остановки и скорости поезда, и, соответственно, расчетного времени прибытия (ETA) для каждой станции. Задержки поездов на каждой остановке рассчитываются путем сравнения этих данных с запланированным временем прибытия, т.е. опубликованным расписанием столичного транспортного управления (MTA, 2019a; </w:t>
      </w:r>
      <w:proofErr w:type="spellStart"/>
      <w:r>
        <w:rPr>
          <w:rFonts w:ascii="Times New Roman" w:eastAsia="Times New Roman" w:hAnsi="Times New Roman" w:cs="Times New Roman"/>
          <w:sz w:val="28"/>
        </w:rPr>
        <w:t>Transitfeeds</w:t>
      </w:r>
      <w:proofErr w:type="spellEnd"/>
      <w:r>
        <w:rPr>
          <w:rFonts w:ascii="Times New Roman" w:eastAsia="Times New Roman" w:hAnsi="Times New Roman" w:cs="Times New Roman"/>
          <w:sz w:val="28"/>
        </w:rPr>
        <w:t>, 2019). Об этих задержках сообщается всем пассажирам, которые пользуются приложением. Обратите внимание, что пользователи приложения не принимают активного участия (путем ввода информации) в расчете предполагаемого времени прибытия и задержек. Возможно (хотя и очень редко), что поезд может прибыть на остановку раньше запланированного времени прибытия. В таких случаях задержка для анализа не регистрируется. В таких случаях раннего прибытия поезд не отправляется до запланированного времени. Следовательно, с точки зрения распространения задержки и моделирования, раннее прибытие и отсутствие задержки практически эквивалентны, и раннее прибытие не влияет на результаты моделирования.</w:t>
      </w:r>
    </w:p>
    <w:p w14:paraId="7FEDBBC3"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Данные краудсорсингового журнала включают 372 502 измерений с отметками времени пользователей </w:t>
      </w:r>
      <w:proofErr w:type="spellStart"/>
      <w:r>
        <w:rPr>
          <w:rFonts w:ascii="Times New Roman" w:eastAsia="Times New Roman" w:hAnsi="Times New Roman" w:cs="Times New Roman"/>
          <w:sz w:val="28"/>
        </w:rPr>
        <w:t>OnTime</w:t>
      </w:r>
      <w:proofErr w:type="spellEnd"/>
      <w:r>
        <w:rPr>
          <w:rFonts w:ascii="Times New Roman" w:eastAsia="Times New Roman" w:hAnsi="Times New Roman" w:cs="Times New Roman"/>
          <w:sz w:val="28"/>
        </w:rPr>
        <w:t xml:space="preserve"> в системе LIRR за период с 23.12.2017 по 23.01.2018 (32 дня). Среди этих журналов есть записи с очень большими задержками, которые были признаны либо ошибочными, либо возникшими в результате чрезвычайной ситуации. Чтобы избежать предвзятых и неточных оценок из-за таких записей, задержки, превышающие два </w:t>
      </w:r>
      <w:proofErr w:type="gramStart"/>
      <w:r>
        <w:rPr>
          <w:rFonts w:ascii="Times New Roman" w:eastAsia="Times New Roman" w:hAnsi="Times New Roman" w:cs="Times New Roman"/>
          <w:sz w:val="28"/>
        </w:rPr>
        <w:t>часы</w:t>
      </w:r>
      <w:proofErr w:type="gramEnd"/>
      <w:r>
        <w:rPr>
          <w:rFonts w:ascii="Times New Roman" w:eastAsia="Times New Roman" w:hAnsi="Times New Roman" w:cs="Times New Roman"/>
          <w:sz w:val="28"/>
        </w:rPr>
        <w:t xml:space="preserve"> были выброшены. Обратите внимание, что эти записи соответствуют только 0,2% данных (756 из 372 502 журналов); следовательно, исключение этих </w:t>
      </w:r>
      <w:r>
        <w:rPr>
          <w:rFonts w:ascii="Times New Roman" w:eastAsia="Times New Roman" w:hAnsi="Times New Roman" w:cs="Times New Roman"/>
          <w:sz w:val="28"/>
        </w:rPr>
        <w:lastRenderedPageBreak/>
        <w:t>записей с выбросами не приведет к искажению данных (особенно в рамках вероятностных моделей, таких как байесовские сети). Окончательный набор данных содержит 371 746 оценок задержки в сети LIRR. Инжир. На рис. 2 показана выборка этих задержек на всех трассах LIRR, иллюстрирующая, что величина задержки увеличивается по направлению к Нью-Йорку (запад).</w:t>
      </w:r>
    </w:p>
    <w:p w14:paraId="5E4924E5" w14:textId="77777777" w:rsidR="008A5ED1" w:rsidRDefault="003A6ABA" w:rsidP="00AF33A9">
      <w:pPr>
        <w:spacing w:after="200" w:line="240" w:lineRule="auto"/>
        <w:ind w:firstLine="426"/>
        <w:jc w:val="both"/>
        <w:rPr>
          <w:rFonts w:ascii="Times New Roman" w:eastAsia="Times New Roman" w:hAnsi="Times New Roman" w:cs="Times New Roman"/>
          <w:sz w:val="28"/>
        </w:rPr>
      </w:pPr>
      <w:r>
        <w:object w:dxaOrig="8422" w:dyaOrig="2652" w14:anchorId="67BD2642">
          <v:rect id="rectole0000000003" o:spid="_x0000_i1028" style="width:420.75pt;height:132.75pt" o:ole="" o:preferrelative="t" stroked="f">
            <v:imagedata r:id="rId11" o:title=""/>
          </v:rect>
          <o:OLEObject Type="Embed" ProgID="StaticDib" ShapeID="rectole0000000003" DrawAspect="Content" ObjectID="_1780832383" r:id="rId12"/>
        </w:object>
      </w:r>
    </w:p>
    <w:p w14:paraId="3719452D" w14:textId="77777777" w:rsidR="008A5ED1" w:rsidRDefault="003A6ABA" w:rsidP="00AF33A9">
      <w:pPr>
        <w:spacing w:after="200" w:line="240" w:lineRule="auto"/>
        <w:ind w:firstLine="426"/>
        <w:jc w:val="center"/>
        <w:rPr>
          <w:rFonts w:ascii="Times New Roman" w:eastAsia="Times New Roman" w:hAnsi="Times New Roman" w:cs="Times New Roman"/>
          <w:sz w:val="28"/>
        </w:rPr>
      </w:pPr>
      <w:r>
        <w:rPr>
          <w:rFonts w:ascii="Times New Roman" w:eastAsia="Times New Roman" w:hAnsi="Times New Roman" w:cs="Times New Roman"/>
          <w:sz w:val="28"/>
        </w:rPr>
        <w:t>Рисунок 2 - Пример задержек, возникших в системе LIRR.</w:t>
      </w:r>
    </w:p>
    <w:p w14:paraId="5F7F9CF9" w14:textId="77777777" w:rsidR="008A5ED1" w:rsidRDefault="008A5ED1" w:rsidP="00AF33A9">
      <w:pPr>
        <w:spacing w:after="200" w:line="240" w:lineRule="auto"/>
        <w:ind w:firstLine="426"/>
        <w:jc w:val="both"/>
        <w:rPr>
          <w:rFonts w:ascii="Times New Roman" w:eastAsia="Times New Roman" w:hAnsi="Times New Roman" w:cs="Times New Roman"/>
          <w:sz w:val="28"/>
        </w:rPr>
      </w:pPr>
    </w:p>
    <w:p w14:paraId="3DB5DD31" w14:textId="77777777" w:rsidR="008A5ED1" w:rsidRDefault="003A6ABA" w:rsidP="00AF33A9">
      <w:pPr>
        <w:spacing w:after="200" w:line="240" w:lineRule="auto"/>
        <w:ind w:firstLine="426"/>
        <w:jc w:val="both"/>
        <w:rPr>
          <w:rFonts w:ascii="Times New Roman" w:eastAsia="Times New Roman" w:hAnsi="Times New Roman" w:cs="Times New Roman"/>
          <w:b/>
          <w:sz w:val="28"/>
        </w:rPr>
      </w:pPr>
      <w:r>
        <w:rPr>
          <w:rFonts w:ascii="Times New Roman" w:eastAsia="Times New Roman" w:hAnsi="Times New Roman" w:cs="Times New Roman"/>
          <w:b/>
          <w:sz w:val="28"/>
        </w:rPr>
        <w:t>4. Методология (теория?)</w:t>
      </w:r>
    </w:p>
    <w:p w14:paraId="04F36763"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4.1 Байесовское сетевое обучение и логический вывод</w:t>
      </w:r>
    </w:p>
    <w:p w14:paraId="08D1F87E"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Взаимосвязь между остановками с точки зрения возникающих задержек была исследована с использованием байесовского сетевого подхода к обучению (BN). Байесовская сеть - это статистическая модель, в которой условные зависимости случайных величин представлены направленным ациклическим графом (то есть графом одностороннего взаимодействия) (DAG) (</w:t>
      </w:r>
      <w:proofErr w:type="spellStart"/>
      <w:r>
        <w:rPr>
          <w:rFonts w:ascii="Times New Roman" w:eastAsia="Times New Roman" w:hAnsi="Times New Roman" w:cs="Times New Roman"/>
          <w:sz w:val="28"/>
        </w:rPr>
        <w:t>Buntine</w:t>
      </w:r>
      <w:proofErr w:type="spellEnd"/>
      <w:r>
        <w:rPr>
          <w:rFonts w:ascii="Times New Roman" w:eastAsia="Times New Roman" w:hAnsi="Times New Roman" w:cs="Times New Roman"/>
          <w:sz w:val="28"/>
        </w:rPr>
        <w:t xml:space="preserve">, 1996; </w:t>
      </w:r>
      <w:proofErr w:type="spellStart"/>
      <w:r>
        <w:rPr>
          <w:rFonts w:ascii="Times New Roman" w:eastAsia="Times New Roman" w:hAnsi="Times New Roman" w:cs="Times New Roman"/>
          <w:sz w:val="28"/>
        </w:rPr>
        <w:t>Charniak</w:t>
      </w:r>
      <w:proofErr w:type="spellEnd"/>
      <w:r>
        <w:rPr>
          <w:rFonts w:ascii="Times New Roman" w:eastAsia="Times New Roman" w:hAnsi="Times New Roman" w:cs="Times New Roman"/>
          <w:sz w:val="28"/>
        </w:rPr>
        <w:t>, 1991). Таким образом, DAG - это тип графа, ребра которого (т.е. пути) являются направленными, а не циклическими (т.е. имеют одностороннюю связь). Байесовские сети полезны для представления статистически значимых взаимосвязи между событиями, которые, возможно, имеют причинно-следственную зависимость друг от друга как родительский и дочерний узел. Таким образом, байесовские сети полезны для прогнозирования вероятности возникновения набора событий, учитывая, что наблюдались другие наборы событий.  Популярным примером в этом контексте является то, что симптомы, проявляющиеся у пациента, могут быть использованы для оценки вероятности заболеваний, которые могут быть у пациента (</w:t>
      </w:r>
      <w:proofErr w:type="spellStart"/>
      <w:r>
        <w:rPr>
          <w:rFonts w:ascii="Times New Roman" w:eastAsia="Times New Roman" w:hAnsi="Times New Roman" w:cs="Times New Roman"/>
          <w:sz w:val="28"/>
        </w:rPr>
        <w:t>Buntine</w:t>
      </w:r>
      <w:proofErr w:type="spellEnd"/>
      <w:r>
        <w:rPr>
          <w:rFonts w:ascii="Times New Roman" w:eastAsia="Times New Roman" w:hAnsi="Times New Roman" w:cs="Times New Roman"/>
          <w:sz w:val="28"/>
        </w:rPr>
        <w:t>, 1996). Подход BN недавно был "адаптирован" для прогнозирования железнодорожных перевозок и задержек (</w:t>
      </w:r>
      <w:proofErr w:type="spellStart"/>
      <w:r>
        <w:rPr>
          <w:rFonts w:ascii="Times New Roman" w:eastAsia="Times New Roman" w:hAnsi="Times New Roman" w:cs="Times New Roman"/>
          <w:sz w:val="28"/>
        </w:rPr>
        <w:t>Conte</w:t>
      </w:r>
      <w:proofErr w:type="spellEnd"/>
      <w:r>
        <w:rPr>
          <w:rFonts w:ascii="Times New Roman" w:eastAsia="Times New Roman" w:hAnsi="Times New Roman" w:cs="Times New Roman"/>
          <w:sz w:val="28"/>
        </w:rPr>
        <w:t xml:space="preserve">, 2007; </w:t>
      </w:r>
      <w:proofErr w:type="spellStart"/>
      <w:r>
        <w:rPr>
          <w:rFonts w:ascii="Times New Roman" w:eastAsia="Times New Roman" w:hAnsi="Times New Roman" w:cs="Times New Roman"/>
          <w:sz w:val="28"/>
        </w:rPr>
        <w:t>Corman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Kecman</w:t>
      </w:r>
      <w:proofErr w:type="spellEnd"/>
      <w:r>
        <w:rPr>
          <w:rFonts w:ascii="Times New Roman" w:eastAsia="Times New Roman" w:hAnsi="Times New Roman" w:cs="Times New Roman"/>
          <w:sz w:val="28"/>
        </w:rPr>
        <w:t xml:space="preserve">, 2018; </w:t>
      </w:r>
      <w:proofErr w:type="spellStart"/>
      <w:r>
        <w:rPr>
          <w:rFonts w:ascii="Times New Roman" w:eastAsia="Times New Roman" w:hAnsi="Times New Roman" w:cs="Times New Roman"/>
          <w:sz w:val="28"/>
        </w:rPr>
        <w:t>Huang</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al</w:t>
      </w:r>
      <w:proofErr w:type="spellEnd"/>
      <w:r>
        <w:rPr>
          <w:rFonts w:ascii="Times New Roman" w:eastAsia="Times New Roman" w:hAnsi="Times New Roman" w:cs="Times New Roman"/>
          <w:sz w:val="28"/>
        </w:rPr>
        <w:t xml:space="preserve">., 2020; </w:t>
      </w:r>
      <w:proofErr w:type="spellStart"/>
      <w:r>
        <w:rPr>
          <w:rFonts w:ascii="Times New Roman" w:eastAsia="Times New Roman" w:hAnsi="Times New Roman" w:cs="Times New Roman"/>
          <w:sz w:val="28"/>
        </w:rPr>
        <w:t>Lessan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Fu</w:t>
      </w:r>
      <w:proofErr w:type="spellEnd"/>
      <w:r>
        <w:rPr>
          <w:rFonts w:ascii="Times New Roman" w:eastAsia="Times New Roman" w:hAnsi="Times New Roman" w:cs="Times New Roman"/>
          <w:sz w:val="28"/>
        </w:rPr>
        <w:t xml:space="preserve">, 2019; </w:t>
      </w:r>
      <w:proofErr w:type="spellStart"/>
      <w:r>
        <w:rPr>
          <w:rFonts w:ascii="Times New Roman" w:eastAsia="Times New Roman" w:hAnsi="Times New Roman" w:cs="Times New Roman"/>
          <w:sz w:val="28"/>
        </w:rPr>
        <w:t>Zilko</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al</w:t>
      </w:r>
      <w:proofErr w:type="spellEnd"/>
      <w:r>
        <w:rPr>
          <w:rFonts w:ascii="Times New Roman" w:eastAsia="Times New Roman" w:hAnsi="Times New Roman" w:cs="Times New Roman"/>
          <w:sz w:val="28"/>
        </w:rPr>
        <w:t xml:space="preserve">., 2016). Эти исследования показали, что BN </w:t>
      </w:r>
      <w:proofErr w:type="spellStart"/>
      <w:r>
        <w:rPr>
          <w:rFonts w:ascii="Times New Roman" w:eastAsia="Times New Roman" w:hAnsi="Times New Roman" w:cs="Times New Roman"/>
          <w:sz w:val="28"/>
        </w:rPr>
        <w:t>learning</w:t>
      </w:r>
      <w:proofErr w:type="spellEnd"/>
      <w:r>
        <w:rPr>
          <w:rFonts w:ascii="Times New Roman" w:eastAsia="Times New Roman" w:hAnsi="Times New Roman" w:cs="Times New Roman"/>
          <w:sz w:val="28"/>
        </w:rPr>
        <w:t xml:space="preserve"> очень эффективен при анализе и прогнозировании задержек на узлах железнодорожной сети. Учитывая многообещающие результаты, BN был принят и в текущем исследовании. Однако обратите внимание, что точность прогнозирования модели также зависит от данных, </w:t>
      </w:r>
      <w:r>
        <w:rPr>
          <w:rFonts w:ascii="Times New Roman" w:eastAsia="Times New Roman" w:hAnsi="Times New Roman" w:cs="Times New Roman"/>
          <w:color w:val="FF0000"/>
          <w:sz w:val="28"/>
        </w:rPr>
        <w:t xml:space="preserve">даже несмотря на то, что возможности прогнозирования с помощью обучения BN были показаны в </w:t>
      </w:r>
      <w:r>
        <w:rPr>
          <w:rFonts w:ascii="Times New Roman" w:eastAsia="Times New Roman" w:hAnsi="Times New Roman" w:cs="Times New Roman"/>
          <w:color w:val="FF0000"/>
          <w:sz w:val="28"/>
        </w:rPr>
        <w:lastRenderedPageBreak/>
        <w:t xml:space="preserve">литературе. </w:t>
      </w:r>
      <w:r>
        <w:rPr>
          <w:rFonts w:ascii="Times New Roman" w:eastAsia="Times New Roman" w:hAnsi="Times New Roman" w:cs="Times New Roman"/>
          <w:sz w:val="28"/>
        </w:rPr>
        <w:t xml:space="preserve">В случае этого исследования пространственно-временной охват модели краудсорсинговые данные являются важным фактором точности модели, т.е. чем больше количество записей о задержках пользователей для каждой остановки в разное время суток, тем выше точность прогноза. В целом, </w:t>
      </w:r>
      <w:proofErr w:type="spellStart"/>
      <w:r>
        <w:rPr>
          <w:rFonts w:ascii="Times New Roman" w:eastAsia="Times New Roman" w:hAnsi="Times New Roman" w:cs="Times New Roman"/>
          <w:sz w:val="28"/>
        </w:rPr>
        <w:t>onTime</w:t>
      </w:r>
      <w:proofErr w:type="spellEnd"/>
      <w:r>
        <w:rPr>
          <w:rFonts w:ascii="Times New Roman" w:eastAsia="Times New Roman" w:hAnsi="Times New Roman" w:cs="Times New Roman"/>
          <w:sz w:val="28"/>
        </w:rPr>
        <w:t xml:space="preserve"> записи обеспечивают достаточный пространственно-временной охват для хорошей точности прогнозирования, что было продемонстрировано в последующих разделах с помощью перекрестной проверки. </w:t>
      </w:r>
    </w:p>
    <w:p w14:paraId="1C4E3CB2" w14:textId="4AFC18A8" w:rsidR="008A5ED1" w:rsidRPr="00E0790B"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Байесовская сетевая структура может быть представлена DAG, которая имеет n узлов (1, 2, </w:t>
      </w:r>
      <w:r>
        <w:rPr>
          <w:rFonts w:ascii="Cambria Math" w:eastAsia="Cambria Math" w:hAnsi="Cambria Math" w:cs="Cambria Math"/>
          <w:sz w:val="28"/>
        </w:rPr>
        <w:t>∞</w:t>
      </w:r>
      <w:r>
        <w:rPr>
          <w:rFonts w:ascii="Times New Roman" w:eastAsia="Times New Roman" w:hAnsi="Times New Roman" w:cs="Times New Roman"/>
          <w:sz w:val="28"/>
        </w:rPr>
        <w:t xml:space="preserve">, n), где каждый узел связан с случайная величина </w:t>
      </w:r>
      <w:proofErr w:type="spellStart"/>
      <w:r>
        <w:rPr>
          <w:rFonts w:ascii="Times New Roman" w:eastAsia="Times New Roman" w:hAnsi="Times New Roman" w:cs="Times New Roman"/>
          <w:sz w:val="28"/>
        </w:rPr>
        <w:t>Xj</w:t>
      </w:r>
      <w:proofErr w:type="spellEnd"/>
      <w:r>
        <w:rPr>
          <w:rFonts w:ascii="Cambria Math" w:eastAsia="Cambria Math" w:hAnsi="Cambria Math" w:cs="Cambria Math"/>
          <w:sz w:val="28"/>
        </w:rPr>
        <w:t>∊</w:t>
      </w:r>
      <w:r>
        <w:rPr>
          <w:rFonts w:ascii="Times New Roman" w:eastAsia="Times New Roman" w:hAnsi="Times New Roman" w:cs="Times New Roman"/>
          <w:sz w:val="28"/>
        </w:rPr>
        <w:t>(X</w:t>
      </w:r>
      <w:proofErr w:type="gramStart"/>
      <w:r>
        <w:rPr>
          <w:rFonts w:ascii="Times New Roman" w:eastAsia="Times New Roman" w:hAnsi="Times New Roman" w:cs="Times New Roman"/>
          <w:sz w:val="28"/>
        </w:rPr>
        <w:t>1,X</w:t>
      </w:r>
      <w:proofErr w:type="gramEnd"/>
      <w:r>
        <w:rPr>
          <w:rFonts w:ascii="Times New Roman" w:eastAsia="Times New Roman" w:hAnsi="Times New Roman" w:cs="Times New Roman"/>
          <w:sz w:val="28"/>
        </w:rPr>
        <w:t>2,</w:t>
      </w:r>
      <w:r>
        <w:rPr>
          <w:rFonts w:ascii="Cambria Math" w:eastAsia="Cambria Math" w:hAnsi="Cambria Math" w:cs="Cambria Math"/>
          <w:sz w:val="28"/>
        </w:rPr>
        <w:t>⋯</w:t>
      </w:r>
      <w:r>
        <w:rPr>
          <w:rFonts w:ascii="Times New Roman" w:eastAsia="Times New Roman" w:hAnsi="Times New Roman" w:cs="Times New Roman"/>
          <w:sz w:val="28"/>
        </w:rPr>
        <w:t>,Xn). С учетом этого DAG условные зависимости n случайных величин X могут быть представлены в виде байесовской сети (</w:t>
      </w:r>
      <w:proofErr w:type="spellStart"/>
      <w:r>
        <w:rPr>
          <w:rFonts w:ascii="Times New Roman" w:eastAsia="Times New Roman" w:hAnsi="Times New Roman" w:cs="Times New Roman"/>
          <w:sz w:val="28"/>
        </w:rPr>
        <w:t>Buntine</w:t>
      </w:r>
      <w:proofErr w:type="spellEnd"/>
      <w:r>
        <w:rPr>
          <w:rFonts w:ascii="Times New Roman" w:eastAsia="Times New Roman" w:hAnsi="Times New Roman" w:cs="Times New Roman"/>
          <w:sz w:val="28"/>
        </w:rPr>
        <w:t xml:space="preserve">, 1996; </w:t>
      </w:r>
      <w:proofErr w:type="spellStart"/>
      <w:r>
        <w:rPr>
          <w:rFonts w:ascii="Times New Roman" w:eastAsia="Times New Roman" w:hAnsi="Times New Roman" w:cs="Times New Roman"/>
          <w:sz w:val="28"/>
        </w:rPr>
        <w:t>Charniak</w:t>
      </w:r>
      <w:proofErr w:type="spellEnd"/>
      <w:r>
        <w:rPr>
          <w:rFonts w:ascii="Times New Roman" w:eastAsia="Times New Roman" w:hAnsi="Times New Roman" w:cs="Times New Roman"/>
          <w:sz w:val="28"/>
        </w:rPr>
        <w:t>, 1991).:</w:t>
      </w:r>
    </w:p>
    <w:p w14:paraId="7660A3F5" w14:textId="0E85C637" w:rsidR="00E0790B" w:rsidRPr="00E0790B" w:rsidRDefault="00E0790B" w:rsidP="00AF33A9">
      <w:pPr>
        <w:spacing w:after="200" w:line="240" w:lineRule="auto"/>
        <w:ind w:firstLine="426"/>
        <w:jc w:val="center"/>
        <w:rPr>
          <w:rFonts w:ascii="Times New Roman" w:eastAsia="Times New Roman" w:hAnsi="Times New Roman" w:cs="Times New Roman"/>
          <w:i/>
          <w:sz w:val="28"/>
        </w:rPr>
      </w:pPr>
      <m:oMathPara>
        <m:oMath>
          <m:r>
            <w:rPr>
              <w:rFonts w:ascii="Cambria Math" w:eastAsia="Times New Roman" w:hAnsi="Cambria Math" w:cs="Times New Roman"/>
              <w:sz w:val="28"/>
            </w:rPr>
            <m:t>P</m:t>
          </m:r>
          <m:d>
            <m:dPr>
              <m:ctrlPr>
                <w:rPr>
                  <w:rFonts w:ascii="Cambria Math" w:eastAsia="Times New Roman" w:hAnsi="Cambria Math" w:cs="Times New Roman"/>
                  <w:i/>
                  <w:sz w:val="28"/>
                </w:rPr>
              </m:ctrlPr>
            </m:dPr>
            <m:e>
              <m:sSub>
                <m:sSubPr>
                  <m:ctrlPr>
                    <w:rPr>
                      <w:rFonts w:ascii="Cambria Math" w:eastAsia="Times New Roman" w:hAnsi="Cambria Math" w:cs="Times New Roman"/>
                      <w:i/>
                      <w:sz w:val="28"/>
                    </w:rPr>
                  </m:ctrlPr>
                </m:sSubPr>
                <m:e>
                  <m:r>
                    <w:rPr>
                      <w:rFonts w:ascii="Cambria Math" w:eastAsia="Times New Roman" w:hAnsi="Cambria Math" w:cs="Times New Roman"/>
                      <w:sz w:val="28"/>
                    </w:rPr>
                    <m:t>X</m:t>
                  </m:r>
                </m:e>
                <m:sub>
                  <m:r>
                    <w:rPr>
                      <w:rFonts w:ascii="Cambria Math" w:eastAsia="Times New Roman" w:hAnsi="Cambria Math" w:cs="Times New Roman"/>
                      <w:sz w:val="28"/>
                    </w:rPr>
                    <m:t>1</m:t>
                  </m:r>
                </m:sub>
              </m:sSub>
              <m:r>
                <w:rPr>
                  <w:rFonts w:ascii="Cambria Math" w:eastAsia="Times New Roman" w:hAnsi="Cambria Math" w:cs="Times New Roman"/>
                  <w:sz w:val="28"/>
                </w:rPr>
                <m:t xml:space="preserve">, </m:t>
              </m:r>
              <m:sSub>
                <m:sSubPr>
                  <m:ctrlPr>
                    <w:rPr>
                      <w:rFonts w:ascii="Cambria Math" w:eastAsia="Times New Roman" w:hAnsi="Cambria Math" w:cs="Times New Roman"/>
                      <w:i/>
                      <w:sz w:val="28"/>
                    </w:rPr>
                  </m:ctrlPr>
                </m:sSubPr>
                <m:e>
                  <m:r>
                    <w:rPr>
                      <w:rFonts w:ascii="Cambria Math" w:eastAsia="Times New Roman" w:hAnsi="Cambria Math" w:cs="Times New Roman"/>
                      <w:sz w:val="28"/>
                    </w:rPr>
                    <m:t>X</m:t>
                  </m:r>
                </m:e>
                <m:sub>
                  <m:r>
                    <w:rPr>
                      <w:rFonts w:ascii="Cambria Math" w:eastAsia="Times New Roman" w:hAnsi="Cambria Math" w:cs="Times New Roman"/>
                      <w:sz w:val="28"/>
                    </w:rPr>
                    <m:t>2</m:t>
                  </m:r>
                </m:sub>
              </m:sSub>
              <m:r>
                <w:rPr>
                  <w:rFonts w:ascii="Cambria Math" w:eastAsia="Times New Roman" w:hAnsi="Cambria Math" w:cs="Times New Roman"/>
                  <w:sz w:val="28"/>
                </w:rPr>
                <m:t xml:space="preserve">,…, </m:t>
              </m:r>
              <m:sSub>
                <m:sSubPr>
                  <m:ctrlPr>
                    <w:rPr>
                      <w:rFonts w:ascii="Cambria Math" w:eastAsia="Times New Roman" w:hAnsi="Cambria Math" w:cs="Times New Roman"/>
                      <w:i/>
                      <w:sz w:val="28"/>
                    </w:rPr>
                  </m:ctrlPr>
                </m:sSubPr>
                <m:e>
                  <m:r>
                    <w:rPr>
                      <w:rFonts w:ascii="Cambria Math" w:eastAsia="Times New Roman" w:hAnsi="Cambria Math" w:cs="Times New Roman"/>
                      <w:sz w:val="28"/>
                    </w:rPr>
                    <m:t>X</m:t>
                  </m:r>
                </m:e>
                <m:sub>
                  <m:r>
                    <w:rPr>
                      <w:rFonts w:ascii="Cambria Math" w:eastAsia="Times New Roman" w:hAnsi="Cambria Math" w:cs="Times New Roman"/>
                      <w:sz w:val="28"/>
                    </w:rPr>
                    <m:t>n</m:t>
                  </m:r>
                </m:sub>
              </m:sSub>
            </m:e>
          </m:d>
          <m:r>
            <w:rPr>
              <w:rFonts w:ascii="Cambria Math" w:eastAsia="Times New Roman" w:hAnsi="Cambria Math" w:cs="Times New Roman"/>
              <w:sz w:val="28"/>
            </w:rPr>
            <m:t xml:space="preserve">= </m:t>
          </m:r>
          <m:nary>
            <m:naryPr>
              <m:chr m:val="∏"/>
              <m:limLoc m:val="undOvr"/>
              <m:ctrlPr>
                <w:rPr>
                  <w:rFonts w:ascii="Cambria Math" w:eastAsia="Times New Roman" w:hAnsi="Cambria Math" w:cs="Times New Roman"/>
                  <w:i/>
                  <w:sz w:val="28"/>
                </w:rPr>
              </m:ctrlPr>
            </m:naryPr>
            <m:sub>
              <m:r>
                <w:rPr>
                  <w:rFonts w:ascii="Cambria Math" w:eastAsia="Times New Roman" w:hAnsi="Cambria Math" w:cs="Times New Roman"/>
                  <w:sz w:val="28"/>
                </w:rPr>
                <m:t>j=1</m:t>
              </m:r>
            </m:sub>
            <m:sup>
              <m:r>
                <w:rPr>
                  <w:rFonts w:ascii="Cambria Math" w:eastAsia="Times New Roman" w:hAnsi="Cambria Math" w:cs="Times New Roman"/>
                  <w:sz w:val="28"/>
                </w:rPr>
                <m:t>n</m:t>
              </m:r>
            </m:sup>
            <m:e>
              <m:r>
                <w:rPr>
                  <w:rFonts w:ascii="Cambria Math" w:eastAsia="Times New Roman" w:hAnsi="Cambria Math" w:cs="Times New Roman"/>
                  <w:sz w:val="28"/>
                </w:rPr>
                <m:t>(</m:t>
              </m:r>
              <m:sSub>
                <m:sSubPr>
                  <m:ctrlPr>
                    <w:rPr>
                      <w:rFonts w:ascii="Cambria Math" w:eastAsia="Times New Roman" w:hAnsi="Cambria Math" w:cs="Times New Roman"/>
                      <w:i/>
                      <w:sz w:val="28"/>
                    </w:rPr>
                  </m:ctrlPr>
                </m:sSubPr>
                <m:e>
                  <m:r>
                    <w:rPr>
                      <w:rFonts w:ascii="Cambria Math" w:eastAsia="Times New Roman" w:hAnsi="Cambria Math" w:cs="Times New Roman"/>
                      <w:sz w:val="28"/>
                    </w:rPr>
                    <m:t>P</m:t>
                  </m:r>
                </m:e>
                <m:sub>
                  <m:r>
                    <w:rPr>
                      <w:rFonts w:ascii="Cambria Math" w:eastAsia="Times New Roman" w:hAnsi="Cambria Math" w:cs="Times New Roman"/>
                      <w:sz w:val="28"/>
                    </w:rPr>
                    <m:t>j</m:t>
                  </m:r>
                </m:sub>
              </m:sSub>
              <m:r>
                <w:rPr>
                  <w:rFonts w:ascii="Cambria Math" w:eastAsia="Times New Roman" w:hAnsi="Cambria Math" w:cs="Times New Roman"/>
                  <w:sz w:val="28"/>
                </w:rPr>
                <m:t>|</m:t>
              </m:r>
              <m:sSub>
                <m:sSubPr>
                  <m:ctrlPr>
                    <w:rPr>
                      <w:rFonts w:ascii="Cambria Math" w:eastAsia="Times New Roman" w:hAnsi="Cambria Math" w:cs="Times New Roman"/>
                      <w:i/>
                      <w:sz w:val="28"/>
                    </w:rPr>
                  </m:ctrlPr>
                </m:sSubPr>
                <m:e>
                  <m:r>
                    <w:rPr>
                      <w:rFonts w:ascii="Cambria Math" w:eastAsia="Times New Roman" w:hAnsi="Cambria Math" w:cs="Times New Roman"/>
                      <w:sz w:val="28"/>
                    </w:rPr>
                    <m:t>П</m:t>
                  </m:r>
                </m:e>
                <m:sub>
                  <m:sSub>
                    <m:sSubPr>
                      <m:ctrlPr>
                        <w:rPr>
                          <w:rFonts w:ascii="Cambria Math" w:eastAsia="Times New Roman" w:hAnsi="Cambria Math" w:cs="Times New Roman"/>
                          <w:i/>
                          <w:sz w:val="28"/>
                          <w:lang w:val="en-US"/>
                        </w:rPr>
                      </m:ctrlPr>
                    </m:sSubPr>
                    <m:e>
                      <m:r>
                        <w:rPr>
                          <w:rFonts w:ascii="Cambria Math" w:eastAsia="Times New Roman" w:hAnsi="Cambria Math" w:cs="Times New Roman"/>
                          <w:sz w:val="28"/>
                          <w:lang w:val="en-US"/>
                        </w:rPr>
                        <m:t>x</m:t>
                      </m:r>
                    </m:e>
                    <m:sub>
                      <m:r>
                        <w:rPr>
                          <w:rFonts w:ascii="Cambria Math" w:eastAsia="Times New Roman" w:hAnsi="Cambria Math" w:cs="Times New Roman"/>
                          <w:sz w:val="28"/>
                          <w:lang w:val="en-US"/>
                        </w:rPr>
                        <m:t>j</m:t>
                      </m:r>
                    </m:sub>
                  </m:sSub>
                </m:sub>
              </m:sSub>
              <m:r>
                <w:rPr>
                  <w:rFonts w:ascii="Cambria Math" w:eastAsia="Times New Roman" w:hAnsi="Cambria Math" w:cs="Times New Roman"/>
                  <w:sz w:val="28"/>
                </w:rPr>
                <m:t>)</m:t>
              </m:r>
            </m:e>
          </m:nary>
        </m:oMath>
      </m:oMathPara>
    </w:p>
    <w:p w14:paraId="11A6A3C0"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где </w:t>
      </w:r>
      <w:proofErr w:type="spellStart"/>
      <w:r>
        <w:rPr>
          <w:rFonts w:ascii="Times New Roman" w:eastAsia="Times New Roman" w:hAnsi="Times New Roman" w:cs="Times New Roman"/>
          <w:color w:val="FF0000"/>
          <w:sz w:val="28"/>
        </w:rPr>
        <w:t>ΠXj</w:t>
      </w:r>
      <w:proofErr w:type="spellEnd"/>
      <w:r>
        <w:rPr>
          <w:rFonts w:ascii="Times New Roman" w:eastAsia="Times New Roman" w:hAnsi="Times New Roman" w:cs="Times New Roman"/>
          <w:color w:val="FF0000"/>
          <w:sz w:val="28"/>
        </w:rPr>
        <w:t xml:space="preserve"> </w:t>
      </w:r>
      <w:r>
        <w:rPr>
          <w:rFonts w:ascii="Times New Roman" w:eastAsia="Times New Roman" w:hAnsi="Times New Roman" w:cs="Times New Roman"/>
          <w:sz w:val="28"/>
        </w:rPr>
        <w:t xml:space="preserve">- родительские узлы узла j. На рис.3 показана простая байесовская сеть, имеющая семь узлов и семь ребер. На этом графе узлы A и B являются родительскими узлами узла D, а узлы F и G - дочерними узлами узла D. Эта сеть указывает, что узел D зависит от узлов A и B. Аналогично, узел F зависит от узла D, тогда как он условно независим от A и B. Пожалуйста, обратитесь к </w:t>
      </w:r>
      <w:proofErr w:type="spellStart"/>
      <w:r>
        <w:rPr>
          <w:rFonts w:ascii="Times New Roman" w:eastAsia="Times New Roman" w:hAnsi="Times New Roman" w:cs="Times New Roman"/>
          <w:sz w:val="28"/>
        </w:rPr>
        <w:t>Buntine</w:t>
      </w:r>
      <w:proofErr w:type="spellEnd"/>
      <w:r>
        <w:rPr>
          <w:rFonts w:ascii="Times New Roman" w:eastAsia="Times New Roman" w:hAnsi="Times New Roman" w:cs="Times New Roman"/>
          <w:sz w:val="28"/>
        </w:rPr>
        <w:t xml:space="preserve"> (1996) </w:t>
      </w:r>
      <w:proofErr w:type="spellStart"/>
      <w:r>
        <w:rPr>
          <w:rFonts w:ascii="Times New Roman" w:eastAsia="Times New Roman" w:hAnsi="Times New Roman" w:cs="Times New Roman"/>
          <w:sz w:val="28"/>
        </w:rPr>
        <w:t>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Scutari</w:t>
      </w:r>
      <w:proofErr w:type="spellEnd"/>
      <w:r>
        <w:rPr>
          <w:rFonts w:ascii="Times New Roman" w:eastAsia="Times New Roman" w:hAnsi="Times New Roman" w:cs="Times New Roman"/>
          <w:sz w:val="28"/>
        </w:rPr>
        <w:t xml:space="preserve"> (2010) для получения более подробной информации о теории и применении байесовских сетей.</w:t>
      </w:r>
    </w:p>
    <w:p w14:paraId="40E4C475" w14:textId="77777777" w:rsidR="008A5ED1" w:rsidRDefault="003A6ABA" w:rsidP="00AF33A9">
      <w:pPr>
        <w:spacing w:after="200" w:line="240" w:lineRule="auto"/>
        <w:ind w:firstLine="426"/>
        <w:jc w:val="center"/>
        <w:rPr>
          <w:rFonts w:ascii="Times New Roman" w:eastAsia="Times New Roman" w:hAnsi="Times New Roman" w:cs="Times New Roman"/>
          <w:sz w:val="28"/>
        </w:rPr>
      </w:pPr>
      <w:r>
        <w:object w:dxaOrig="3539" w:dyaOrig="2520" w14:anchorId="48749B69">
          <v:rect id="rectole0000000005" o:spid="_x0000_i1029" style="width:177pt;height:126pt" o:ole="" o:preferrelative="t" stroked="f">
            <v:imagedata r:id="rId13" o:title=""/>
          </v:rect>
          <o:OLEObject Type="Embed" ProgID="StaticDib" ShapeID="rectole0000000005" DrawAspect="Content" ObjectID="_1780832384" r:id="rId14"/>
        </w:object>
      </w:r>
      <w:r>
        <w:rPr>
          <w:rFonts w:ascii="Times New Roman" w:eastAsia="Times New Roman" w:hAnsi="Times New Roman" w:cs="Times New Roman"/>
          <w:sz w:val="28"/>
        </w:rPr>
        <w:br/>
        <w:t>Рисунок 3 -Пример Байесовской сети.</w:t>
      </w:r>
    </w:p>
    <w:p w14:paraId="23519B54" w14:textId="77777777" w:rsidR="008A5ED1" w:rsidRDefault="008A5ED1" w:rsidP="00AF33A9">
      <w:pPr>
        <w:spacing w:after="200" w:line="240" w:lineRule="auto"/>
        <w:ind w:firstLine="426"/>
        <w:jc w:val="both"/>
        <w:rPr>
          <w:rFonts w:ascii="Times New Roman" w:eastAsia="Times New Roman" w:hAnsi="Times New Roman" w:cs="Times New Roman"/>
          <w:sz w:val="28"/>
        </w:rPr>
      </w:pPr>
    </w:p>
    <w:p w14:paraId="0CC0A702"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В этом исследовании байесовское сетевое обучение было реализовано с использованием R-</w:t>
      </w:r>
      <w:proofErr w:type="spellStart"/>
      <w:r>
        <w:rPr>
          <w:rFonts w:ascii="Times New Roman" w:eastAsia="Times New Roman" w:hAnsi="Times New Roman" w:cs="Times New Roman"/>
          <w:sz w:val="28"/>
        </w:rPr>
        <w:t>project</w:t>
      </w:r>
      <w:proofErr w:type="spellEnd"/>
      <w:r>
        <w:rPr>
          <w:rFonts w:ascii="Times New Roman" w:eastAsia="Times New Roman" w:hAnsi="Times New Roman" w:cs="Times New Roman"/>
          <w:sz w:val="28"/>
        </w:rPr>
        <w:t xml:space="preserve"> и пакета “</w:t>
      </w:r>
      <w:proofErr w:type="spellStart"/>
      <w:r>
        <w:rPr>
          <w:rFonts w:ascii="Times New Roman" w:eastAsia="Times New Roman" w:hAnsi="Times New Roman" w:cs="Times New Roman"/>
          <w:sz w:val="28"/>
        </w:rPr>
        <w:t>bnlearn</w:t>
      </w:r>
      <w:proofErr w:type="spellEnd"/>
      <w:r>
        <w:rPr>
          <w:rFonts w:ascii="Times New Roman" w:eastAsia="Times New Roman" w:hAnsi="Times New Roman" w:cs="Times New Roman"/>
          <w:sz w:val="28"/>
        </w:rPr>
        <w:t xml:space="preserve">”. Оценка максимального правдоподобия (MLE- </w:t>
      </w:r>
      <w:proofErr w:type="spellStart"/>
      <w:r>
        <w:rPr>
          <w:rFonts w:ascii="Times New Roman" w:eastAsia="Times New Roman" w:hAnsi="Times New Roman" w:cs="Times New Roman"/>
          <w:sz w:val="28"/>
        </w:rPr>
        <w:t>Maximum</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likelihood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estimation</w:t>
      </w:r>
      <w:proofErr w:type="spellEnd"/>
      <w:r>
        <w:rPr>
          <w:rFonts w:ascii="Times New Roman" w:eastAsia="Times New Roman" w:hAnsi="Times New Roman" w:cs="Times New Roman"/>
          <w:sz w:val="28"/>
        </w:rPr>
        <w:t xml:space="preserve">) использовалась для оценки взаимосвязи между узлами (т.е. </w:t>
      </w:r>
      <w:proofErr w:type="spellStart"/>
      <w:r>
        <w:rPr>
          <w:rFonts w:ascii="Times New Roman" w:eastAsia="Times New Roman" w:hAnsi="Times New Roman" w:cs="Times New Roman"/>
          <w:sz w:val="28"/>
        </w:rPr>
        <w:t>родительско</w:t>
      </w:r>
      <w:proofErr w:type="spellEnd"/>
      <w:r>
        <w:rPr>
          <w:rFonts w:ascii="Times New Roman" w:eastAsia="Times New Roman" w:hAnsi="Times New Roman" w:cs="Times New Roman"/>
          <w:sz w:val="28"/>
        </w:rPr>
        <w:t>–дочерним) и алгоритмом обучения гибридной структуры. (</w:t>
      </w:r>
      <w:proofErr w:type="spellStart"/>
      <w:r>
        <w:rPr>
          <w:rFonts w:ascii="Times New Roman" w:eastAsia="Times New Roman" w:hAnsi="Times New Roman" w:cs="Times New Roman"/>
          <w:sz w:val="28"/>
        </w:rPr>
        <w:t>Lessan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Fu</w:t>
      </w:r>
      <w:proofErr w:type="spellEnd"/>
      <w:r>
        <w:rPr>
          <w:rFonts w:ascii="Times New Roman" w:eastAsia="Times New Roman" w:hAnsi="Times New Roman" w:cs="Times New Roman"/>
          <w:sz w:val="28"/>
        </w:rPr>
        <w:t>, 2019), а именно метод максимального и минимального восхождения на холм (</w:t>
      </w:r>
      <w:proofErr w:type="spellStart"/>
      <w:r>
        <w:rPr>
          <w:rFonts w:ascii="Times New Roman" w:eastAsia="Times New Roman" w:hAnsi="Times New Roman" w:cs="Times New Roman"/>
          <w:sz w:val="28"/>
        </w:rPr>
        <w:t>mmhc</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max-min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hill</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climbing</w:t>
      </w:r>
      <w:proofErr w:type="spellEnd"/>
      <w:r>
        <w:rPr>
          <w:rFonts w:ascii="Times New Roman" w:eastAsia="Times New Roman" w:hAnsi="Times New Roman" w:cs="Times New Roman"/>
          <w:sz w:val="28"/>
        </w:rPr>
        <w:t xml:space="preserve">), был реализован для </w:t>
      </w:r>
      <w:r>
        <w:rPr>
          <w:rFonts w:ascii="Times New Roman" w:eastAsia="Times New Roman" w:hAnsi="Times New Roman" w:cs="Times New Roman"/>
          <w:color w:val="FF0000"/>
          <w:sz w:val="28"/>
        </w:rPr>
        <w:t>эвристического</w:t>
      </w:r>
      <w:r>
        <w:rPr>
          <w:rFonts w:ascii="Times New Roman" w:eastAsia="Times New Roman" w:hAnsi="Times New Roman" w:cs="Times New Roman"/>
          <w:sz w:val="28"/>
        </w:rPr>
        <w:t xml:space="preserve"> изучения </w:t>
      </w:r>
      <w:proofErr w:type="spellStart"/>
      <w:r>
        <w:rPr>
          <w:rFonts w:ascii="Times New Roman" w:eastAsia="Times New Roman" w:hAnsi="Times New Roman" w:cs="Times New Roman"/>
          <w:sz w:val="28"/>
        </w:rPr>
        <w:t>графовых</w:t>
      </w:r>
      <w:proofErr w:type="spellEnd"/>
      <w:r>
        <w:rPr>
          <w:rFonts w:ascii="Times New Roman" w:eastAsia="Times New Roman" w:hAnsi="Times New Roman" w:cs="Times New Roman"/>
          <w:sz w:val="28"/>
        </w:rPr>
        <w:t xml:space="preserve"> структур. Конечные графы представляют собой байесовские сети, состоящие из </w:t>
      </w:r>
      <w:r>
        <w:rPr>
          <w:rFonts w:ascii="Times New Roman" w:eastAsia="Times New Roman" w:hAnsi="Times New Roman" w:cs="Times New Roman"/>
          <w:sz w:val="28"/>
        </w:rPr>
        <w:lastRenderedPageBreak/>
        <w:t>статистически значимых ребер, которые идентифицируются на основе значений p тестов условной независимости с пороговым значением 0,05 (т.е. 95% доверительный интервал) (</w:t>
      </w:r>
      <w:proofErr w:type="spellStart"/>
      <w:r>
        <w:rPr>
          <w:rFonts w:ascii="Times New Roman" w:eastAsia="Times New Roman" w:hAnsi="Times New Roman" w:cs="Times New Roman"/>
          <w:sz w:val="28"/>
        </w:rPr>
        <w:t>Scutari</w:t>
      </w:r>
      <w:proofErr w:type="spellEnd"/>
      <w:r>
        <w:rPr>
          <w:rFonts w:ascii="Times New Roman" w:eastAsia="Times New Roman" w:hAnsi="Times New Roman" w:cs="Times New Roman"/>
          <w:sz w:val="28"/>
        </w:rPr>
        <w:t xml:space="preserve">, 2010; </w:t>
      </w:r>
      <w:proofErr w:type="spellStart"/>
      <w:r>
        <w:rPr>
          <w:rFonts w:ascii="Times New Roman" w:eastAsia="Times New Roman" w:hAnsi="Times New Roman" w:cs="Times New Roman"/>
          <w:sz w:val="28"/>
        </w:rPr>
        <w:t>Scutari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Ness</w:t>
      </w:r>
      <w:proofErr w:type="spellEnd"/>
      <w:r>
        <w:rPr>
          <w:rFonts w:ascii="Times New Roman" w:eastAsia="Times New Roman" w:hAnsi="Times New Roman" w:cs="Times New Roman"/>
          <w:sz w:val="28"/>
        </w:rPr>
        <w:t>, 2019).</w:t>
      </w:r>
    </w:p>
    <w:p w14:paraId="55D3A1C3"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4.2 Реализация байесовского сетевого подхода</w:t>
      </w:r>
    </w:p>
    <w:p w14:paraId="32F18BDC"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4.2.1 Обработка данных</w:t>
      </w:r>
    </w:p>
    <w:p w14:paraId="778F3E7A"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Собранные с помощью краудсорсинга данные состоят из журналов с предполагаемыми задержками. Эти журналы были дополнительно обработаны для определения наиболее точных оценок задержек. То есть, как правило, более чем один пассажир пригородного сообщения использует приложение </w:t>
      </w:r>
      <w:proofErr w:type="spellStart"/>
      <w:r>
        <w:rPr>
          <w:rFonts w:ascii="Times New Roman" w:eastAsia="Times New Roman" w:hAnsi="Times New Roman" w:cs="Times New Roman"/>
          <w:sz w:val="28"/>
        </w:rPr>
        <w:t>OnTime</w:t>
      </w:r>
      <w:proofErr w:type="spellEnd"/>
      <w:r>
        <w:rPr>
          <w:rFonts w:ascii="Times New Roman" w:eastAsia="Times New Roman" w:hAnsi="Times New Roman" w:cs="Times New Roman"/>
          <w:sz w:val="28"/>
        </w:rPr>
        <w:t xml:space="preserve"> для одновременной проверки задержек; таким образом, существует несколько записей, которые предоставляют оценки задержек для одного и того же набора “поездка-пункт назначения-время”. На рисунке 4 показаны семь записей для гипотетического примера </w:t>
      </w:r>
      <w:r>
        <w:rPr>
          <w:rFonts w:ascii="Times New Roman" w:eastAsia="Times New Roman" w:hAnsi="Times New Roman" w:cs="Times New Roman"/>
          <w:i/>
          <w:sz w:val="28"/>
        </w:rPr>
        <w:t>поезда 1</w:t>
      </w:r>
      <w:r>
        <w:rPr>
          <w:rFonts w:ascii="Times New Roman" w:eastAsia="Times New Roman" w:hAnsi="Times New Roman" w:cs="Times New Roman"/>
          <w:sz w:val="28"/>
        </w:rPr>
        <w:t xml:space="preserve">. Наиболее точная задержка для этого </w:t>
      </w:r>
      <w:r>
        <w:rPr>
          <w:rFonts w:ascii="Times New Roman" w:eastAsia="Times New Roman" w:hAnsi="Times New Roman" w:cs="Times New Roman"/>
          <w:i/>
          <w:sz w:val="28"/>
        </w:rPr>
        <w:t xml:space="preserve">поезда 1, </w:t>
      </w:r>
      <w:r>
        <w:rPr>
          <w:rFonts w:ascii="Times New Roman" w:eastAsia="Times New Roman" w:hAnsi="Times New Roman" w:cs="Times New Roman"/>
          <w:sz w:val="28"/>
        </w:rPr>
        <w:t xml:space="preserve">прибывающего на гипотетическую </w:t>
      </w:r>
      <w:r>
        <w:rPr>
          <w:rFonts w:ascii="Times New Roman" w:eastAsia="Times New Roman" w:hAnsi="Times New Roman" w:cs="Times New Roman"/>
          <w:i/>
          <w:sz w:val="28"/>
        </w:rPr>
        <w:t>остановку B</w:t>
      </w:r>
      <w:r>
        <w:rPr>
          <w:rFonts w:ascii="Times New Roman" w:eastAsia="Times New Roman" w:hAnsi="Times New Roman" w:cs="Times New Roman"/>
          <w:sz w:val="28"/>
        </w:rPr>
        <w:t xml:space="preserve">, указана в последней записи (запись </w:t>
      </w:r>
      <w:r>
        <w:rPr>
          <w:rFonts w:ascii="Segoe UI Symbol" w:eastAsia="Segoe UI Symbol" w:hAnsi="Segoe UI Symbol" w:cs="Segoe UI Symbol"/>
          <w:sz w:val="28"/>
        </w:rPr>
        <w:t>№</w:t>
      </w:r>
      <w:r>
        <w:rPr>
          <w:rFonts w:ascii="Times New Roman" w:eastAsia="Times New Roman" w:hAnsi="Times New Roman" w:cs="Times New Roman"/>
          <w:sz w:val="28"/>
        </w:rPr>
        <w:t xml:space="preserve">7), поскольку она ближе всего к </w:t>
      </w:r>
      <w:r>
        <w:rPr>
          <w:rFonts w:ascii="Times New Roman" w:eastAsia="Times New Roman" w:hAnsi="Times New Roman" w:cs="Times New Roman"/>
          <w:i/>
          <w:sz w:val="28"/>
        </w:rPr>
        <w:t>остановке B</w:t>
      </w:r>
      <w:r>
        <w:rPr>
          <w:rFonts w:ascii="Times New Roman" w:eastAsia="Times New Roman" w:hAnsi="Times New Roman" w:cs="Times New Roman"/>
          <w:sz w:val="28"/>
        </w:rPr>
        <w:t xml:space="preserve">. В наборе данных, насчитывающем в общей сложности 371 746 записей, в анализ была включена 45 621 такая запись (например, запись </w:t>
      </w:r>
      <w:r>
        <w:rPr>
          <w:rFonts w:ascii="Segoe UI Symbol" w:eastAsia="Segoe UI Symbol" w:hAnsi="Segoe UI Symbol" w:cs="Segoe UI Symbol"/>
          <w:sz w:val="28"/>
        </w:rPr>
        <w:t>№</w:t>
      </w:r>
      <w:r>
        <w:rPr>
          <w:rFonts w:ascii="Times New Roman" w:eastAsia="Times New Roman" w:hAnsi="Times New Roman" w:cs="Times New Roman"/>
          <w:sz w:val="28"/>
        </w:rPr>
        <w:t xml:space="preserve">7 на рисунке 4). Другими словами, 326 125 пользовательских записей из 371 746 дают менее точные оценки задержки, чем последние записи, например, записи с 1 по 6 по сравнению с записью </w:t>
      </w:r>
      <w:r>
        <w:rPr>
          <w:rFonts w:ascii="Segoe UI Symbol" w:eastAsia="Segoe UI Symbol" w:hAnsi="Segoe UI Symbol" w:cs="Segoe UI Symbol"/>
          <w:sz w:val="28"/>
        </w:rPr>
        <w:t>№</w:t>
      </w:r>
      <w:r>
        <w:rPr>
          <w:rFonts w:ascii="Times New Roman" w:eastAsia="Times New Roman" w:hAnsi="Times New Roman" w:cs="Times New Roman"/>
          <w:sz w:val="28"/>
        </w:rPr>
        <w:t>7 на рис. 4. Эти более ранние записи не были учтены, и для оценки задержки поезда были использованы последние (следовательно, наиболее точные) записи.</w:t>
      </w:r>
    </w:p>
    <w:p w14:paraId="4D5CBA11"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4"/>
        </w:rPr>
        <w:t>Временной интервал 10:00 - 11:00</w:t>
      </w:r>
    </w:p>
    <w:p w14:paraId="795AFFCE" w14:textId="77777777" w:rsidR="008A5ED1" w:rsidRDefault="003A6ABA" w:rsidP="00AF33A9">
      <w:pPr>
        <w:spacing w:after="200" w:line="240" w:lineRule="auto"/>
        <w:ind w:firstLine="426"/>
        <w:jc w:val="center"/>
        <w:rPr>
          <w:rFonts w:ascii="Times New Roman" w:eastAsia="Times New Roman" w:hAnsi="Times New Roman" w:cs="Times New Roman"/>
          <w:sz w:val="28"/>
        </w:rPr>
      </w:pPr>
      <w:r>
        <w:object w:dxaOrig="8310" w:dyaOrig="3809" w14:anchorId="3C7AF5D8">
          <v:rect id="rectole0000000006" o:spid="_x0000_i1030" style="width:415.5pt;height:190.5pt" o:ole="" o:preferrelative="t" stroked="f">
            <v:imagedata r:id="rId15" o:title=""/>
          </v:rect>
          <o:OLEObject Type="Embed" ProgID="StaticDib" ShapeID="rectole0000000006" DrawAspect="Content" ObjectID="_1780832385" r:id="rId16"/>
        </w:object>
      </w:r>
    </w:p>
    <w:p w14:paraId="331475AD" w14:textId="77777777" w:rsidR="008A5ED1" w:rsidRDefault="003A6ABA" w:rsidP="00AF33A9">
      <w:pPr>
        <w:spacing w:after="200" w:line="240" w:lineRule="auto"/>
        <w:ind w:firstLine="426"/>
        <w:jc w:val="center"/>
        <w:rPr>
          <w:rFonts w:ascii="Times New Roman" w:eastAsia="Times New Roman" w:hAnsi="Times New Roman" w:cs="Times New Roman"/>
          <w:sz w:val="24"/>
        </w:rPr>
      </w:pPr>
      <w:r>
        <w:rPr>
          <w:rFonts w:ascii="Times New Roman" w:eastAsia="Times New Roman" w:hAnsi="Times New Roman" w:cs="Times New Roman"/>
          <w:sz w:val="24"/>
        </w:rPr>
        <w:t xml:space="preserve">Задержки на Остановке </w:t>
      </w:r>
      <w:proofErr w:type="gramStart"/>
      <w:r>
        <w:rPr>
          <w:rFonts w:ascii="Times New Roman" w:eastAsia="Times New Roman" w:hAnsi="Times New Roman" w:cs="Times New Roman"/>
          <w:sz w:val="24"/>
        </w:rPr>
        <w:t>В  между</w:t>
      </w:r>
      <w:proofErr w:type="gramEnd"/>
      <w:r>
        <w:rPr>
          <w:rFonts w:ascii="Times New Roman" w:eastAsia="Times New Roman" w:hAnsi="Times New Roman" w:cs="Times New Roman"/>
          <w:sz w:val="24"/>
        </w:rPr>
        <w:t xml:space="preserve"> 10:00 и 11:00 = (Поезд 1- Запись 7)  + (Поезд 2 - Запись 6) + (Поезд 3 - Запись 4)</w:t>
      </w:r>
    </w:p>
    <w:p w14:paraId="32F340CB" w14:textId="77777777" w:rsidR="008A5ED1" w:rsidRDefault="003A6ABA" w:rsidP="00AF33A9">
      <w:pPr>
        <w:spacing w:after="200" w:line="240" w:lineRule="auto"/>
        <w:ind w:firstLine="426"/>
        <w:jc w:val="center"/>
        <w:rPr>
          <w:rFonts w:ascii="Times New Roman" w:eastAsia="Times New Roman" w:hAnsi="Times New Roman" w:cs="Times New Roman"/>
          <w:sz w:val="28"/>
        </w:rPr>
      </w:pPr>
      <w:r>
        <w:rPr>
          <w:rFonts w:ascii="Times New Roman" w:eastAsia="Times New Roman" w:hAnsi="Times New Roman" w:cs="Times New Roman"/>
          <w:sz w:val="28"/>
        </w:rPr>
        <w:t xml:space="preserve"> Рисунок 4 - Пример распределения записей, записанных приложением за один и тот же интервал времени остановки.</w:t>
      </w:r>
    </w:p>
    <w:p w14:paraId="39098882"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Чтобы разработать байесовскую сеть остановок, задержки остановок были использованы для разработки матрицы данных о задержках в сети (таблица 2). Для этой цели каждая запись была классифицирована в соответствии со временем суток (например, 17:00-18:00), направлением поездки (Восток-Запад) и пунктом прибытия. Затем задержки суммировались на основе этих временных интервалов остановки и определялась общая задержка при остановке за данный временной интервал. Этот процесс показан на рис. 4, где три поезда прибывают на воображаемую остановку В между 10:00 и 11:00. Общая задержка на остановке B для этого временного интервала была рассчитана путем суммирования трех оценок задержки, полученных из записи </w:t>
      </w:r>
      <w:r>
        <w:rPr>
          <w:rFonts w:ascii="Segoe UI Symbol" w:eastAsia="Segoe UI Symbol" w:hAnsi="Segoe UI Symbol" w:cs="Segoe UI Symbol"/>
          <w:sz w:val="28"/>
        </w:rPr>
        <w:t>№</w:t>
      </w:r>
      <w:r>
        <w:rPr>
          <w:rFonts w:ascii="Times New Roman" w:eastAsia="Times New Roman" w:hAnsi="Times New Roman" w:cs="Times New Roman"/>
          <w:sz w:val="28"/>
        </w:rPr>
        <w:t xml:space="preserve">7, записи </w:t>
      </w:r>
      <w:r>
        <w:rPr>
          <w:rFonts w:ascii="Segoe UI Symbol" w:eastAsia="Segoe UI Symbol" w:hAnsi="Segoe UI Symbol" w:cs="Segoe UI Symbol"/>
          <w:sz w:val="28"/>
        </w:rPr>
        <w:t>№</w:t>
      </w:r>
      <w:r>
        <w:rPr>
          <w:rFonts w:ascii="Times New Roman" w:eastAsia="Times New Roman" w:hAnsi="Times New Roman" w:cs="Times New Roman"/>
          <w:sz w:val="28"/>
        </w:rPr>
        <w:t xml:space="preserve">6 и записи </w:t>
      </w:r>
      <w:r>
        <w:rPr>
          <w:rFonts w:ascii="Segoe UI Symbol" w:eastAsia="Segoe UI Symbol" w:hAnsi="Segoe UI Symbol" w:cs="Segoe UI Symbol"/>
          <w:sz w:val="28"/>
        </w:rPr>
        <w:t>№</w:t>
      </w:r>
      <w:r>
        <w:rPr>
          <w:rFonts w:ascii="Times New Roman" w:eastAsia="Times New Roman" w:hAnsi="Times New Roman" w:cs="Times New Roman"/>
          <w:sz w:val="28"/>
        </w:rPr>
        <w:t xml:space="preserve">4 для воображаемого </w:t>
      </w:r>
      <w:r>
        <w:rPr>
          <w:rFonts w:ascii="Times New Roman" w:eastAsia="Times New Roman" w:hAnsi="Times New Roman" w:cs="Times New Roman"/>
          <w:i/>
          <w:sz w:val="28"/>
        </w:rPr>
        <w:t xml:space="preserve">Поезда 1, поезда 2 и поезда 3 </w:t>
      </w:r>
      <w:r>
        <w:rPr>
          <w:rFonts w:ascii="Times New Roman" w:eastAsia="Times New Roman" w:hAnsi="Times New Roman" w:cs="Times New Roman"/>
          <w:sz w:val="28"/>
        </w:rPr>
        <w:t>соответственно. В результате была получена матрица задержки с 768 временными строками путем деления общего периода данных (32 дня) на часовые интервалы (32 дня × 24 часа в сутки = всего 768 интервалов). Наконец, матрица задержки пар "остановка-временной интервал" (краткий обзор приведен в таблице 2) была введена в учебный процесс для определения взаимодействий с задержкой. Строки матрицы задержек рассматривались как отдельные наблюдения, которые указывают на состояние задержки в сети в данный промежуток времени.</w:t>
      </w:r>
    </w:p>
    <w:p w14:paraId="3DC6B81F" w14:textId="77777777" w:rsidR="008A5ED1" w:rsidRDefault="003A6ABA" w:rsidP="00AF33A9">
      <w:pPr>
        <w:spacing w:after="200" w:line="240" w:lineRule="auto"/>
        <w:ind w:firstLine="426"/>
        <w:jc w:val="center"/>
        <w:rPr>
          <w:rFonts w:ascii="Times New Roman" w:eastAsia="Times New Roman" w:hAnsi="Times New Roman" w:cs="Times New Roman"/>
          <w:sz w:val="28"/>
        </w:rPr>
      </w:pPr>
      <w:r>
        <w:object w:dxaOrig="8310" w:dyaOrig="1995" w14:anchorId="54362C1F">
          <v:rect id="rectole0000000007" o:spid="_x0000_i1031" style="width:415.5pt;height:99.75pt" o:ole="" o:preferrelative="t" stroked="f">
            <v:imagedata r:id="rId17" o:title=""/>
          </v:rect>
          <o:OLEObject Type="Embed" ProgID="StaticDib" ShapeID="rectole0000000007" DrawAspect="Content" ObjectID="_1780832386" r:id="rId18"/>
        </w:object>
      </w:r>
    </w:p>
    <w:p w14:paraId="0B924F63" w14:textId="77777777" w:rsidR="008A5ED1" w:rsidRDefault="003A6ABA" w:rsidP="00AF33A9">
      <w:pPr>
        <w:spacing w:after="200" w:line="240" w:lineRule="auto"/>
        <w:ind w:firstLine="426"/>
        <w:jc w:val="center"/>
        <w:rPr>
          <w:rFonts w:ascii="Times New Roman" w:eastAsia="Times New Roman" w:hAnsi="Times New Roman" w:cs="Times New Roman"/>
          <w:sz w:val="28"/>
        </w:rPr>
      </w:pPr>
      <w:r>
        <w:rPr>
          <w:rFonts w:ascii="Times New Roman" w:eastAsia="Times New Roman" w:hAnsi="Times New Roman" w:cs="Times New Roman"/>
          <w:sz w:val="28"/>
        </w:rPr>
        <w:t>Таблица 2 - Снимок матрицы данных об общей задержке остановок для поездок в западном направлении в утренний час пик.</w:t>
      </w:r>
    </w:p>
    <w:p w14:paraId="06FC3F71" w14:textId="77777777" w:rsidR="008A5ED1" w:rsidRDefault="003A6ABA" w:rsidP="00AF33A9">
      <w:pPr>
        <w:spacing w:after="200" w:line="240" w:lineRule="auto"/>
        <w:ind w:firstLine="426"/>
        <w:jc w:val="both"/>
        <w:rPr>
          <w:rFonts w:ascii="Times New Roman" w:eastAsia="Times New Roman" w:hAnsi="Times New Roman" w:cs="Times New Roman"/>
          <w:color w:val="FF0000"/>
          <w:sz w:val="28"/>
        </w:rPr>
      </w:pPr>
      <w:r>
        <w:rPr>
          <w:rFonts w:ascii="Times New Roman" w:eastAsia="Times New Roman" w:hAnsi="Times New Roman" w:cs="Times New Roman"/>
          <w:sz w:val="28"/>
        </w:rPr>
        <w:t xml:space="preserve">Анализ проводился для двух периодов пиковой нагрузки на основе часов пик LIRR: Утренний час пик (поезда прибывают на терминалы Нью-Йорка с 18:00 до 10:00), Вечерний час пик (поезда отправляются с терминалов Нью-Йорка с 16:00 до 20:00). Для анализа утренних и вечерних </w:t>
      </w:r>
      <w:r>
        <w:rPr>
          <w:rFonts w:ascii="Times New Roman" w:eastAsia="Times New Roman" w:hAnsi="Times New Roman" w:cs="Times New Roman"/>
          <w:color w:val="FF0000"/>
          <w:sz w:val="28"/>
        </w:rPr>
        <w:t xml:space="preserve">часов пик </w:t>
      </w:r>
      <w:r>
        <w:rPr>
          <w:rFonts w:ascii="Times New Roman" w:eastAsia="Times New Roman" w:hAnsi="Times New Roman" w:cs="Times New Roman"/>
          <w:sz w:val="28"/>
        </w:rPr>
        <w:t>были выделены строки с временными интервалами, которые соответствуют утренним и вечерним часам пик в будний день. Наконец, суммарные задержки были разделены на количество поездов (в течение рассматриваемого периода, например, вечерний час пик), проходящих через каждую остановку, в порядке чтобы рассчитать задержку для каждого поезда. Обратите внимание, что из-за зависимости от пользователей краудсорсинговые данные не включают записи о задержках для всех периодов и остановок. Для определения недостающих значений временной задержки (например, 2117 временных интервалов из 4410 для вечернего часа пика в восточном направлении) мы внедрили инструмент “</w:t>
      </w:r>
      <w:proofErr w:type="spellStart"/>
      <w:r>
        <w:rPr>
          <w:rFonts w:ascii="Times New Roman" w:eastAsia="Times New Roman" w:hAnsi="Times New Roman" w:cs="Times New Roman"/>
          <w:sz w:val="28"/>
        </w:rPr>
        <w:t>structural.em</w:t>
      </w:r>
      <w:proofErr w:type="spellEnd"/>
      <w:r>
        <w:rPr>
          <w:rFonts w:ascii="Times New Roman" w:eastAsia="Times New Roman" w:hAnsi="Times New Roman" w:cs="Times New Roman"/>
          <w:sz w:val="28"/>
        </w:rPr>
        <w:t>” в пакет “</w:t>
      </w:r>
      <w:proofErr w:type="spellStart"/>
      <w:r>
        <w:rPr>
          <w:rFonts w:ascii="Times New Roman" w:eastAsia="Times New Roman" w:hAnsi="Times New Roman" w:cs="Times New Roman"/>
          <w:sz w:val="28"/>
        </w:rPr>
        <w:t>bnlearn</w:t>
      </w:r>
      <w:proofErr w:type="spellEnd"/>
      <w:r>
        <w:rPr>
          <w:rFonts w:ascii="Times New Roman" w:eastAsia="Times New Roman" w:hAnsi="Times New Roman" w:cs="Times New Roman"/>
          <w:sz w:val="28"/>
        </w:rPr>
        <w:t>” для оценки недостающих значений (</w:t>
      </w:r>
      <w:proofErr w:type="spellStart"/>
      <w:r>
        <w:rPr>
          <w:rFonts w:ascii="Times New Roman" w:eastAsia="Times New Roman" w:hAnsi="Times New Roman" w:cs="Times New Roman"/>
          <w:sz w:val="28"/>
        </w:rPr>
        <w:t>Scutari</w:t>
      </w:r>
      <w:proofErr w:type="spellEnd"/>
      <w:r>
        <w:rPr>
          <w:rFonts w:ascii="Times New Roman" w:eastAsia="Times New Roman" w:hAnsi="Times New Roman" w:cs="Times New Roman"/>
          <w:sz w:val="28"/>
        </w:rPr>
        <w:t xml:space="preserve">, </w:t>
      </w:r>
      <w:r>
        <w:rPr>
          <w:rFonts w:ascii="Times New Roman" w:eastAsia="Times New Roman" w:hAnsi="Times New Roman" w:cs="Times New Roman"/>
          <w:sz w:val="28"/>
        </w:rPr>
        <w:lastRenderedPageBreak/>
        <w:t xml:space="preserve">2010; </w:t>
      </w:r>
      <w:proofErr w:type="spellStart"/>
      <w:r>
        <w:rPr>
          <w:rFonts w:ascii="Times New Roman" w:eastAsia="Times New Roman" w:hAnsi="Times New Roman" w:cs="Times New Roman"/>
          <w:sz w:val="28"/>
        </w:rPr>
        <w:t>Scutari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Ness</w:t>
      </w:r>
      <w:proofErr w:type="spellEnd"/>
      <w:r>
        <w:rPr>
          <w:rFonts w:ascii="Times New Roman" w:eastAsia="Times New Roman" w:hAnsi="Times New Roman" w:cs="Times New Roman"/>
          <w:sz w:val="28"/>
        </w:rPr>
        <w:t xml:space="preserve">, 2019). Чтобы предсказать недостающие значения, необходимо заранее знать структуру байесовской сети. Однако структура сети также должна быть оценивается с использованием недостающих данных, что создает </w:t>
      </w:r>
      <w:r>
        <w:rPr>
          <w:rFonts w:ascii="Times New Roman" w:eastAsia="Times New Roman" w:hAnsi="Times New Roman" w:cs="Times New Roman"/>
          <w:color w:val="FF0000"/>
          <w:sz w:val="28"/>
        </w:rPr>
        <w:t xml:space="preserve">проблему с курицей или яйцом. </w:t>
      </w:r>
    </w:p>
    <w:p w14:paraId="161A878D"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Подход к изучению байесовской сетевой структуры с использованием неполных данных был впервые </w:t>
      </w:r>
      <w:proofErr w:type="gramStart"/>
      <w:r>
        <w:rPr>
          <w:rFonts w:ascii="Times New Roman" w:eastAsia="Times New Roman" w:hAnsi="Times New Roman" w:cs="Times New Roman"/>
          <w:sz w:val="28"/>
        </w:rPr>
        <w:t xml:space="preserve">разработан  </w:t>
      </w:r>
      <w:proofErr w:type="spellStart"/>
      <w:r>
        <w:rPr>
          <w:rFonts w:ascii="Times New Roman" w:eastAsia="Times New Roman" w:hAnsi="Times New Roman" w:cs="Times New Roman"/>
          <w:sz w:val="28"/>
        </w:rPr>
        <w:t>Friedman</w:t>
      </w:r>
      <w:proofErr w:type="spellEnd"/>
      <w:proofErr w:type="gramEnd"/>
      <w:r>
        <w:rPr>
          <w:rFonts w:ascii="Times New Roman" w:eastAsia="Times New Roman" w:hAnsi="Times New Roman" w:cs="Times New Roman"/>
          <w:sz w:val="28"/>
        </w:rPr>
        <w:t xml:space="preserve"> (1997) с использованием расширения алгоритма максимизации математического ожидания для поиска большого числа возможных сетевых структур и определения наиболее подходящей из них.  </w:t>
      </w:r>
      <w:proofErr w:type="spellStart"/>
      <w:r>
        <w:rPr>
          <w:rFonts w:ascii="Times New Roman" w:eastAsia="Times New Roman" w:hAnsi="Times New Roman" w:cs="Times New Roman"/>
          <w:sz w:val="28"/>
        </w:rPr>
        <w:t>Friedman</w:t>
      </w:r>
      <w:proofErr w:type="spellEnd"/>
      <w:r>
        <w:rPr>
          <w:rFonts w:ascii="Times New Roman" w:eastAsia="Times New Roman" w:hAnsi="Times New Roman" w:cs="Times New Roman"/>
          <w:sz w:val="28"/>
        </w:rPr>
        <w:t xml:space="preserve"> (1997) также привел пример, в котором предложенный подход позволяет успешно обучать сетевые структуры при наличии нескольких переменных, в которых в общей сложности не хватает 30% значений. Пожалуйста, обратитесь к </w:t>
      </w:r>
      <w:proofErr w:type="gramStart"/>
      <w:r>
        <w:rPr>
          <w:rFonts w:ascii="Times New Roman" w:eastAsia="Times New Roman" w:hAnsi="Times New Roman" w:cs="Times New Roman"/>
          <w:sz w:val="28"/>
        </w:rPr>
        <w:t xml:space="preserve">исследованию  </w:t>
      </w:r>
      <w:proofErr w:type="spellStart"/>
      <w:r>
        <w:rPr>
          <w:rFonts w:ascii="Times New Roman" w:eastAsia="Times New Roman" w:hAnsi="Times New Roman" w:cs="Times New Roman"/>
          <w:sz w:val="28"/>
        </w:rPr>
        <w:t>Friedman</w:t>
      </w:r>
      <w:proofErr w:type="spellEnd"/>
      <w:proofErr w:type="gramEnd"/>
      <w:r>
        <w:rPr>
          <w:rFonts w:ascii="Times New Roman" w:eastAsia="Times New Roman" w:hAnsi="Times New Roman" w:cs="Times New Roman"/>
          <w:sz w:val="28"/>
        </w:rPr>
        <w:t xml:space="preserve"> (1997) для получения теоретической основы и результатов. Инструмент “</w:t>
      </w:r>
      <w:proofErr w:type="spellStart"/>
      <w:r>
        <w:rPr>
          <w:rFonts w:ascii="Times New Roman" w:eastAsia="Times New Roman" w:hAnsi="Times New Roman" w:cs="Times New Roman"/>
          <w:sz w:val="28"/>
        </w:rPr>
        <w:t>structural.em</w:t>
      </w:r>
      <w:proofErr w:type="spellEnd"/>
      <w:r>
        <w:rPr>
          <w:rFonts w:ascii="Times New Roman" w:eastAsia="Times New Roman" w:hAnsi="Times New Roman" w:cs="Times New Roman"/>
          <w:sz w:val="28"/>
        </w:rPr>
        <w:t>” в пакете “</w:t>
      </w:r>
      <w:proofErr w:type="spellStart"/>
      <w:r>
        <w:rPr>
          <w:rFonts w:ascii="Times New Roman" w:eastAsia="Times New Roman" w:hAnsi="Times New Roman" w:cs="Times New Roman"/>
          <w:sz w:val="28"/>
        </w:rPr>
        <w:t>bnlearn</w:t>
      </w:r>
      <w:proofErr w:type="spellEnd"/>
      <w:r>
        <w:rPr>
          <w:rFonts w:ascii="Times New Roman" w:eastAsia="Times New Roman" w:hAnsi="Times New Roman" w:cs="Times New Roman"/>
          <w:sz w:val="28"/>
        </w:rPr>
        <w:t>” (</w:t>
      </w:r>
      <w:proofErr w:type="spellStart"/>
      <w:r>
        <w:rPr>
          <w:rFonts w:ascii="Times New Roman" w:eastAsia="Times New Roman" w:hAnsi="Times New Roman" w:cs="Times New Roman"/>
          <w:sz w:val="28"/>
        </w:rPr>
        <w:t>Scutari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Ness</w:t>
      </w:r>
      <w:proofErr w:type="spellEnd"/>
      <w:r>
        <w:rPr>
          <w:rFonts w:ascii="Times New Roman" w:eastAsia="Times New Roman" w:hAnsi="Times New Roman" w:cs="Times New Roman"/>
          <w:sz w:val="28"/>
        </w:rPr>
        <w:t xml:space="preserve">, 2019) основан на </w:t>
      </w:r>
      <w:proofErr w:type="gramStart"/>
      <w:r>
        <w:rPr>
          <w:rFonts w:ascii="Times New Roman" w:eastAsia="Times New Roman" w:hAnsi="Times New Roman" w:cs="Times New Roman"/>
          <w:sz w:val="28"/>
        </w:rPr>
        <w:t>подходе ,</w:t>
      </w:r>
      <w:proofErr w:type="gramEnd"/>
      <w:r>
        <w:rPr>
          <w:rFonts w:ascii="Times New Roman" w:eastAsia="Times New Roman" w:hAnsi="Times New Roman" w:cs="Times New Roman"/>
          <w:sz w:val="28"/>
        </w:rPr>
        <w:t xml:space="preserve"> предложенном </w:t>
      </w:r>
      <w:proofErr w:type="spellStart"/>
      <w:r>
        <w:rPr>
          <w:rFonts w:ascii="Times New Roman" w:eastAsia="Times New Roman" w:hAnsi="Times New Roman" w:cs="Times New Roman"/>
          <w:sz w:val="28"/>
        </w:rPr>
        <w:t>Friedman</w:t>
      </w:r>
      <w:proofErr w:type="spellEnd"/>
      <w:r>
        <w:rPr>
          <w:rFonts w:ascii="Times New Roman" w:eastAsia="Times New Roman" w:hAnsi="Times New Roman" w:cs="Times New Roman"/>
          <w:sz w:val="28"/>
        </w:rPr>
        <w:t xml:space="preserve"> (1997). Оценка пропущенных значений и байесовских сетей повторялась в течение 100 раз (т.е. процесс начальной загрузки) для каждой группы анализа. В итоговые графы были включены только часто выявляемые (более 80% при повторном анализе) зависимости между узлами.</w:t>
      </w:r>
    </w:p>
    <w:p w14:paraId="12CEFA3A"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4.2.2. Топология сети</w:t>
      </w:r>
    </w:p>
    <w:p w14:paraId="296239EB"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Структура байесовской сети (BN) влияет на достоверность и интерпретацию результатов; таким образом, она является одним из важнейших компонентов обучения байесовской сети. Существует два основных подхода к определению структуры BN: </w:t>
      </w:r>
    </w:p>
    <w:p w14:paraId="3854C4B6"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1) построение структуры до подачи данных и определения взаимодействия между узлами;</w:t>
      </w:r>
    </w:p>
    <w:p w14:paraId="270B59E1"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2) обучение сети непосредственно на основе данных без каких-либо предварительных ограничений.</w:t>
      </w:r>
    </w:p>
    <w:p w14:paraId="7983C575"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 По сути, первый подход возможен при наличии экспертных знаний о структуре сети; принимая во внимание, что второй подход является более распространенным (и менее предвзятым), поскольку, как правило, трудно получить предварительные знания о сетевых взаимодействиях.</w:t>
      </w:r>
    </w:p>
    <w:p w14:paraId="4F3B0699"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В этом исследовании был применен второй подход для определения структуры сети без какого-либо предварительного проектирования. Однако из-за физических соединений в железнодорожной сети зависимость задержки между остановками определяется физической сетью и запланированными поездками. Например, поезда от </w:t>
      </w:r>
      <w:proofErr w:type="spellStart"/>
      <w:r>
        <w:rPr>
          <w:rFonts w:ascii="Times New Roman" w:eastAsia="Times New Roman" w:hAnsi="Times New Roman" w:cs="Times New Roman"/>
          <w:sz w:val="28"/>
        </w:rPr>
        <w:t>Пенсильванского</w:t>
      </w:r>
      <w:proofErr w:type="spellEnd"/>
      <w:r>
        <w:rPr>
          <w:rFonts w:ascii="Times New Roman" w:eastAsia="Times New Roman" w:hAnsi="Times New Roman" w:cs="Times New Roman"/>
          <w:sz w:val="28"/>
        </w:rPr>
        <w:t xml:space="preserve"> вокзала (рис. 5 – группа 22) до Атлантического терминала (рис. 5 – Группа 21) не ходят, и они соединяются через станцию Ямайка (рис. 5 – группа 18). Таким образом, зависимости задержек между </w:t>
      </w:r>
      <w:proofErr w:type="spellStart"/>
      <w:r>
        <w:rPr>
          <w:rFonts w:ascii="Times New Roman" w:eastAsia="Times New Roman" w:hAnsi="Times New Roman" w:cs="Times New Roman"/>
          <w:sz w:val="28"/>
        </w:rPr>
        <w:t>Пенсильванским</w:t>
      </w:r>
      <w:proofErr w:type="spellEnd"/>
      <w:r>
        <w:rPr>
          <w:rFonts w:ascii="Times New Roman" w:eastAsia="Times New Roman" w:hAnsi="Times New Roman" w:cs="Times New Roman"/>
          <w:sz w:val="28"/>
        </w:rPr>
        <w:t xml:space="preserve"> вокзалом и Атлантическим терминалом могут возникать только через станцию Ямайка. Чтобы отразить эти зависимости, </w:t>
      </w:r>
      <w:r>
        <w:rPr>
          <w:rFonts w:ascii="Times New Roman" w:eastAsia="Times New Roman" w:hAnsi="Times New Roman" w:cs="Times New Roman"/>
          <w:sz w:val="28"/>
        </w:rPr>
        <w:lastRenderedPageBreak/>
        <w:t>были введены ограничения “черного списка”, т.е. принуждающие BN учиться игнорировать определенные грани (т.е. взаимодействия) (</w:t>
      </w:r>
      <w:proofErr w:type="spellStart"/>
      <w:r>
        <w:rPr>
          <w:rFonts w:ascii="Times New Roman" w:eastAsia="Times New Roman" w:hAnsi="Times New Roman" w:cs="Times New Roman"/>
          <w:sz w:val="28"/>
        </w:rPr>
        <w:t>Scutari</w:t>
      </w:r>
      <w:proofErr w:type="spellEnd"/>
      <w:r>
        <w:rPr>
          <w:rFonts w:ascii="Times New Roman" w:eastAsia="Times New Roman" w:hAnsi="Times New Roman" w:cs="Times New Roman"/>
          <w:sz w:val="28"/>
        </w:rPr>
        <w:t>, 2010). Использование черного списка помогает избежать взаимодействия с узлами (остановками транзитной системы), которое физически невозможно. Соответственно, топология физической железнодорожной сети включена в анализ BN с точки зрения смежности на основе маршрутов. Можно утверждать, что принятый подход можно было бы охарактеризовать как “гибридный подход”, который преимущественно обучает сеть на основе данных.</w:t>
      </w:r>
    </w:p>
    <w:p w14:paraId="26790768"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Смежность маршрутов была разработана с использованием схемы движения поездов LIRR. Для этой цели остановки были сгруппированы на основе “сегментов”, разделенных разветвлениями железнодорожной сети. Обратите внимание, что всего существует 13 разветвлений, приводящих к появлению 12 </w:t>
      </w:r>
      <w:r>
        <w:rPr>
          <w:rFonts w:ascii="Times New Roman" w:eastAsia="Times New Roman" w:hAnsi="Times New Roman" w:cs="Times New Roman"/>
          <w:color w:val="FF0000"/>
          <w:sz w:val="28"/>
        </w:rPr>
        <w:t xml:space="preserve">стоп-групп </w:t>
      </w:r>
      <w:r>
        <w:rPr>
          <w:rFonts w:ascii="Times New Roman" w:eastAsia="Times New Roman" w:hAnsi="Times New Roman" w:cs="Times New Roman"/>
          <w:sz w:val="28"/>
        </w:rPr>
        <w:t xml:space="preserve">(одна группа между двумя разветвлениями) и 11 конечных ответвлений, приводящих примерно к 10 </w:t>
      </w:r>
      <w:r>
        <w:rPr>
          <w:rFonts w:ascii="Times New Roman" w:eastAsia="Times New Roman" w:hAnsi="Times New Roman" w:cs="Times New Roman"/>
          <w:color w:val="FF0000"/>
          <w:sz w:val="28"/>
        </w:rPr>
        <w:t>стоп-группам</w:t>
      </w:r>
      <w:r>
        <w:rPr>
          <w:rFonts w:ascii="Times New Roman" w:eastAsia="Times New Roman" w:hAnsi="Times New Roman" w:cs="Times New Roman"/>
          <w:sz w:val="28"/>
        </w:rPr>
        <w:t>; в сумме получается 22 стоп-группы (рис. 5). Две стоп-группы считались смежными, если поезд мог добраться с одной из этих остановок на другую. Для примера, есть запланированные транзитные поездки от остановок группы 4 до остановок группы 22 (MTA, 2019 a), в то время как между остановками группы 4 и группы 20 таких поездок нет. Матрица смежности, основанная на номерах групп, показана на рисунке. 6. Структура смежности гарантирует, что задержки двух несмежных остановок могут быть связаны только с остановкой, которая находится рядом с обеими этими остановками.</w:t>
      </w:r>
    </w:p>
    <w:p w14:paraId="0C1DE2DF" w14:textId="77777777" w:rsidR="008A5ED1" w:rsidRDefault="003A6ABA" w:rsidP="00AF33A9">
      <w:pPr>
        <w:spacing w:after="200" w:line="240" w:lineRule="auto"/>
        <w:ind w:firstLine="426"/>
        <w:jc w:val="both"/>
        <w:rPr>
          <w:rFonts w:ascii="Times New Roman" w:eastAsia="Times New Roman" w:hAnsi="Times New Roman" w:cs="Times New Roman"/>
          <w:sz w:val="28"/>
        </w:rPr>
      </w:pPr>
      <w:r>
        <w:object w:dxaOrig="8310" w:dyaOrig="3209" w14:anchorId="3D477422">
          <v:rect id="rectole0000000008" o:spid="_x0000_i1032" style="width:415.5pt;height:160.5pt" o:ole="" o:preferrelative="t" stroked="f">
            <v:imagedata r:id="rId19" o:title=""/>
          </v:rect>
          <o:OLEObject Type="Embed" ProgID="StaticDib" ShapeID="rectole0000000008" DrawAspect="Content" ObjectID="_1780832387" r:id="rId20"/>
        </w:object>
      </w:r>
    </w:p>
    <w:p w14:paraId="7195406D" w14:textId="77777777" w:rsidR="008A5ED1" w:rsidRDefault="003A6ABA" w:rsidP="00AF33A9">
      <w:pPr>
        <w:spacing w:after="200" w:line="240" w:lineRule="auto"/>
        <w:ind w:firstLine="426"/>
        <w:jc w:val="center"/>
        <w:rPr>
          <w:rFonts w:ascii="Times New Roman" w:eastAsia="Times New Roman" w:hAnsi="Times New Roman" w:cs="Times New Roman"/>
          <w:sz w:val="28"/>
        </w:rPr>
      </w:pPr>
      <w:r>
        <w:rPr>
          <w:rFonts w:ascii="Times New Roman" w:eastAsia="Times New Roman" w:hAnsi="Times New Roman" w:cs="Times New Roman"/>
          <w:sz w:val="28"/>
        </w:rPr>
        <w:t>Рисунок 5 - Назначенные групп остановок.</w:t>
      </w:r>
    </w:p>
    <w:p w14:paraId="05D59761" w14:textId="77777777" w:rsidR="008A5ED1" w:rsidRDefault="003A6ABA" w:rsidP="00AF33A9">
      <w:pPr>
        <w:spacing w:after="200" w:line="240" w:lineRule="auto"/>
        <w:ind w:firstLine="426"/>
        <w:jc w:val="center"/>
        <w:rPr>
          <w:rFonts w:ascii="Times New Roman" w:eastAsia="Times New Roman" w:hAnsi="Times New Roman" w:cs="Times New Roman"/>
          <w:sz w:val="28"/>
        </w:rPr>
      </w:pPr>
      <w:r>
        <w:object w:dxaOrig="6210" w:dyaOrig="5595" w14:anchorId="793F1224">
          <v:rect id="rectole0000000009" o:spid="_x0000_i1033" style="width:310.5pt;height:279.75pt" o:ole="" o:preferrelative="t" stroked="f">
            <v:imagedata r:id="rId21" o:title=""/>
          </v:rect>
          <o:OLEObject Type="Embed" ProgID="StaticDib" ShapeID="rectole0000000009" DrawAspect="Content" ObjectID="_1780832388" r:id="rId22"/>
        </w:object>
      </w:r>
    </w:p>
    <w:p w14:paraId="6E1D086D" w14:textId="77777777" w:rsidR="008A5ED1" w:rsidRDefault="003A6ABA" w:rsidP="00AF33A9">
      <w:pPr>
        <w:spacing w:after="200" w:line="240" w:lineRule="auto"/>
        <w:ind w:firstLine="426"/>
        <w:jc w:val="center"/>
        <w:rPr>
          <w:rFonts w:ascii="Times New Roman" w:eastAsia="Times New Roman" w:hAnsi="Times New Roman" w:cs="Times New Roman"/>
          <w:sz w:val="28"/>
        </w:rPr>
      </w:pPr>
      <w:r>
        <w:rPr>
          <w:rFonts w:ascii="Times New Roman" w:eastAsia="Times New Roman" w:hAnsi="Times New Roman" w:cs="Times New Roman"/>
          <w:sz w:val="28"/>
        </w:rPr>
        <w:t>Рисунок 6 - Матрица смежности остановок, созданная на основе присвоенных номеров групп. Зеленый прямоугольник указывает на наличие смежности между двумя группами.</w:t>
      </w:r>
    </w:p>
    <w:p w14:paraId="6AD93388"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4.3 Показатели производительности сети</w:t>
      </w:r>
    </w:p>
    <w:p w14:paraId="299AE504"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Байесовские сети (</w:t>
      </w:r>
      <w:proofErr w:type="spellStart"/>
      <w:r>
        <w:rPr>
          <w:rFonts w:ascii="Times New Roman" w:eastAsia="Times New Roman" w:hAnsi="Times New Roman" w:cs="Times New Roman"/>
          <w:sz w:val="28"/>
        </w:rPr>
        <w:t>BNs</w:t>
      </w:r>
      <w:proofErr w:type="spellEnd"/>
      <w:r>
        <w:rPr>
          <w:rFonts w:ascii="Times New Roman" w:eastAsia="Times New Roman" w:hAnsi="Times New Roman" w:cs="Times New Roman"/>
          <w:sz w:val="28"/>
        </w:rPr>
        <w:t>) извлекают зависимости между остановками с точки зрения возникающих задержек; однако байесовские сети не всегда просты для понимания из-за большого количества узлов и связей в железнодорожной сети. В контексте взаимодействия с задержкой и распространения задержки можно разделить роли, которые играют остановки, на две категории в зависимости от их воздействия на сеть:</w:t>
      </w:r>
    </w:p>
    <w:p w14:paraId="365080A1"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 1) Остановка может быть источником задержки, распространяющейся по сети;</w:t>
      </w:r>
    </w:p>
    <w:p w14:paraId="4963607A"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2) на остановку может влиять задержки, распространяющиеся внутри сети.</w:t>
      </w:r>
    </w:p>
    <w:p w14:paraId="047906CF"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 Это также можно аллегорически описать как “отношения жертвы и хищника”. Такой “источник задержки” по сравнению с схемой “под влиянием задержки” также может рассматриваться как концепция первичной задержки в сравнении со вторичной задержкой в литературе по эксплуатации железных дорог (</w:t>
      </w:r>
      <w:proofErr w:type="spellStart"/>
      <w:r>
        <w:rPr>
          <w:rFonts w:ascii="Times New Roman" w:eastAsia="Times New Roman" w:hAnsi="Times New Roman" w:cs="Times New Roman"/>
          <w:sz w:val="28"/>
        </w:rPr>
        <w:t>Huang</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al</w:t>
      </w:r>
      <w:proofErr w:type="spellEnd"/>
      <w:r>
        <w:rPr>
          <w:rFonts w:ascii="Times New Roman" w:eastAsia="Times New Roman" w:hAnsi="Times New Roman" w:cs="Times New Roman"/>
          <w:sz w:val="28"/>
        </w:rPr>
        <w:t xml:space="preserve">., 2020; </w:t>
      </w:r>
      <w:proofErr w:type="spellStart"/>
      <w:r>
        <w:rPr>
          <w:rFonts w:ascii="Times New Roman" w:eastAsia="Times New Roman" w:hAnsi="Times New Roman" w:cs="Times New Roman"/>
          <w:sz w:val="28"/>
        </w:rPr>
        <w:t>Lee</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al</w:t>
      </w:r>
      <w:proofErr w:type="spellEnd"/>
      <w:r>
        <w:rPr>
          <w:rFonts w:ascii="Times New Roman" w:eastAsia="Times New Roman" w:hAnsi="Times New Roman" w:cs="Times New Roman"/>
          <w:sz w:val="28"/>
        </w:rPr>
        <w:t xml:space="preserve">., 2016). Мы предположили, что эти два аспекта воздействия на всю сеть различны, т.е. первый из них является причиной задержек, тогда как второй является наиболее чувствительным. Таким образом, были разработаны два показателя, а именно “инициатор” и “Восприимчивость” для количественной оценки зависимости задержек в железнодорожной сети. Другими словами, показатели количественно </w:t>
      </w:r>
      <w:r>
        <w:rPr>
          <w:rFonts w:ascii="Times New Roman" w:eastAsia="Times New Roman" w:hAnsi="Times New Roman" w:cs="Times New Roman"/>
          <w:sz w:val="28"/>
        </w:rPr>
        <w:lastRenderedPageBreak/>
        <w:t>оценивают влияние остановок на задержки в сети в целом, а также их уязвимость перед задержками, вызванными другими остановками в железнодорожной сети. С этой точки зрения, показатель "инициатор" определяет и количественно оценивает влияние остановок на общие задержки, возникающие в сети. Показатель "Восприимчивость" определяет и количественно оценивает уязвимость остановок перед воздействием задержек, вызванных другими остановками.</w:t>
      </w:r>
    </w:p>
    <w:p w14:paraId="3206E88D"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Для оценки задержки "инициатор", выбранной остановке присваивается ее средняя задержка (наблюдаемая в данных), а всем остальным остановкам присваивается нулевая задержка. Затем, используя байесовскую сеть, задержки на всех остальных остановках оцениваются одна за другой с учетом заданных начальных условий (т.е. средняя задержка на остановке индуктора и нулевые задержки на всех остальных остановках). Затем расчетные задержки умножаются на ежедневное количество поездок на соответствующих остановках (на основе опубликованного расписания поездок LIRR), и показатель "инициатор", вызывающий задержки, рассчитывается путем усреднения всех значений (Уравнение (2)).,</w:t>
      </w:r>
    </w:p>
    <w:p w14:paraId="4E142949"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Для оценки задержки "восприимчивость" всем остановкам, кроме выбранной, присваиваются соответствующие средние задержки (наблюдаемые в данных), одна за другой. Затем задержка на "восприимчивой" остановке оценивается с использованием разработанной байесовской сети с учетом этих начальных условий. Наконец, рассчитанная средняя задержка умножается на ежедневное количество поездок на "восприимчивой" остановке (уравнение (3)). Итоговые баллы представляют собой минуты задержки на каждой остановке, т.е. среднюю задержку, вызванную (причиной) или находящуюся под влиянием (уязвимой) каждой остановки в Байесовской сети.</w:t>
      </w:r>
    </w:p>
    <w:p w14:paraId="7680BAF8" w14:textId="77777777" w:rsidR="008A5ED1" w:rsidRDefault="003A6ABA" w:rsidP="00AF33A9">
      <w:pPr>
        <w:spacing w:after="200" w:line="240" w:lineRule="auto"/>
        <w:ind w:firstLine="426"/>
        <w:jc w:val="both"/>
        <w:rPr>
          <w:rFonts w:ascii="Times New Roman" w:eastAsia="Times New Roman" w:hAnsi="Times New Roman" w:cs="Times New Roman"/>
          <w:sz w:val="28"/>
        </w:rPr>
      </w:pPr>
      <w:r>
        <w:object w:dxaOrig="8310" w:dyaOrig="1094" w14:anchorId="03A7EE76">
          <v:rect id="rectole0000000010" o:spid="_x0000_i1034" style="width:415.5pt;height:54.75pt" o:ole="" o:preferrelative="t" stroked="f">
            <v:imagedata r:id="rId23" o:title=""/>
          </v:rect>
          <o:OLEObject Type="Embed" ProgID="StaticDib" ShapeID="rectole0000000010" DrawAspect="Content" ObjectID="_1780832389" r:id="rId24"/>
        </w:object>
      </w:r>
    </w:p>
    <w:p w14:paraId="4391BA0C"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2 - "инициатор"</w:t>
      </w:r>
    </w:p>
    <w:p w14:paraId="489B453C"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3 - "восприимчивость", где </w:t>
      </w:r>
      <w:proofErr w:type="spellStart"/>
      <w:r>
        <w:rPr>
          <w:rFonts w:ascii="Times New Roman" w:eastAsia="Times New Roman" w:hAnsi="Times New Roman" w:cs="Times New Roman"/>
          <w:sz w:val="28"/>
        </w:rPr>
        <w:t>Xi</w:t>
      </w:r>
      <w:proofErr w:type="spellEnd"/>
      <w:r>
        <w:rPr>
          <w:rFonts w:ascii="Times New Roman" w:eastAsia="Times New Roman" w:hAnsi="Times New Roman" w:cs="Times New Roman"/>
          <w:sz w:val="28"/>
        </w:rPr>
        <w:t xml:space="preserve"> - задержка остановки i, </w:t>
      </w:r>
      <w:proofErr w:type="spellStart"/>
      <w:r>
        <w:rPr>
          <w:rFonts w:ascii="Times New Roman" w:eastAsia="Times New Roman" w:hAnsi="Times New Roman" w:cs="Times New Roman"/>
          <w:sz w:val="28"/>
        </w:rPr>
        <w:t>Vi</w:t>
      </w:r>
      <w:proofErr w:type="spellEnd"/>
      <w:r>
        <w:rPr>
          <w:rFonts w:ascii="Times New Roman" w:eastAsia="Times New Roman" w:hAnsi="Times New Roman" w:cs="Times New Roman"/>
          <w:sz w:val="28"/>
        </w:rPr>
        <w:t xml:space="preserve"> - ежедневное количество поездок на/с остановки i, n - общее количество остановок, x - среднее значение задержки переменной x. E(X|Y = y) - условное математическое ожидание X, если Y равно y, и E(X|Y = y) = </w:t>
      </w:r>
    </w:p>
    <w:p w14:paraId="07BBF7B3" w14:textId="77777777" w:rsidR="008A5ED1" w:rsidRDefault="003A6ABA" w:rsidP="00AF33A9">
      <w:pPr>
        <w:spacing w:after="200" w:line="240" w:lineRule="auto"/>
        <w:ind w:firstLine="426"/>
        <w:jc w:val="both"/>
        <w:rPr>
          <w:rFonts w:ascii="Times New Roman" w:eastAsia="Times New Roman" w:hAnsi="Times New Roman" w:cs="Times New Roman"/>
          <w:sz w:val="28"/>
        </w:rPr>
      </w:pPr>
      <w:r>
        <w:object w:dxaOrig="3465" w:dyaOrig="464" w14:anchorId="5C73D040">
          <v:rect id="rectole0000000011" o:spid="_x0000_i1035" style="width:173.25pt;height:23.25pt" o:ole="" o:preferrelative="t" stroked="f">
            <v:imagedata r:id="rId25" o:title=""/>
          </v:rect>
          <o:OLEObject Type="Embed" ProgID="StaticDib" ShapeID="rectole0000000011" DrawAspect="Content" ObjectID="_1780832390" r:id="rId26"/>
        </w:object>
      </w:r>
    </w:p>
    <w:p w14:paraId="511A4CE4"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функция общей плотности вероятности, найденная с использованием разработанной байесовской сети.</w:t>
      </w:r>
    </w:p>
    <w:p w14:paraId="7904AFE0"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Для оценки задержек, используемых в метриках, была использована функция прогнозирования, предоставляемая в пакете “</w:t>
      </w:r>
      <w:proofErr w:type="spellStart"/>
      <w:r>
        <w:rPr>
          <w:rFonts w:ascii="Times New Roman" w:eastAsia="Times New Roman" w:hAnsi="Times New Roman" w:cs="Times New Roman"/>
          <w:sz w:val="28"/>
        </w:rPr>
        <w:t>bnlearn</w:t>
      </w:r>
      <w:proofErr w:type="spellEnd"/>
      <w:r>
        <w:rPr>
          <w:rFonts w:ascii="Times New Roman" w:eastAsia="Times New Roman" w:hAnsi="Times New Roman" w:cs="Times New Roman"/>
          <w:sz w:val="28"/>
        </w:rPr>
        <w:t xml:space="preserve">”, а также метод </w:t>
      </w:r>
      <w:proofErr w:type="spellStart"/>
      <w:r>
        <w:rPr>
          <w:rFonts w:ascii="Times New Roman" w:eastAsia="Times New Roman" w:hAnsi="Times New Roman" w:cs="Times New Roman"/>
          <w:sz w:val="28"/>
        </w:rPr>
        <w:t>bayes-lw</w:t>
      </w:r>
      <w:proofErr w:type="spellEnd"/>
      <w:r>
        <w:rPr>
          <w:rFonts w:ascii="Times New Roman" w:eastAsia="Times New Roman" w:hAnsi="Times New Roman" w:cs="Times New Roman"/>
          <w:sz w:val="28"/>
        </w:rPr>
        <w:t>, который использует всю байесовскую сеть (не только родительские узлы) для вычисления ожидаемых значений путем усреднения результатов моделирования с взвешиванием вероятности (</w:t>
      </w:r>
      <w:proofErr w:type="spellStart"/>
      <w:r>
        <w:rPr>
          <w:rFonts w:ascii="Times New Roman" w:eastAsia="Times New Roman" w:hAnsi="Times New Roman" w:cs="Times New Roman"/>
          <w:sz w:val="28"/>
        </w:rPr>
        <w:t>Scutari</w:t>
      </w:r>
      <w:proofErr w:type="spellEnd"/>
      <w:r>
        <w:rPr>
          <w:rFonts w:ascii="Times New Roman" w:eastAsia="Times New Roman" w:hAnsi="Times New Roman" w:cs="Times New Roman"/>
          <w:sz w:val="28"/>
        </w:rPr>
        <w:t xml:space="preserve">, 2010; </w:t>
      </w:r>
      <w:proofErr w:type="spellStart"/>
      <w:r>
        <w:rPr>
          <w:rFonts w:ascii="Times New Roman" w:eastAsia="Times New Roman" w:hAnsi="Times New Roman" w:cs="Times New Roman"/>
          <w:sz w:val="28"/>
        </w:rPr>
        <w:t>Scutari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Ness</w:t>
      </w:r>
      <w:proofErr w:type="spellEnd"/>
      <w:r>
        <w:rPr>
          <w:rFonts w:ascii="Times New Roman" w:eastAsia="Times New Roman" w:hAnsi="Times New Roman" w:cs="Times New Roman"/>
          <w:sz w:val="28"/>
        </w:rPr>
        <w:t xml:space="preserve">, 2019). Поскольку это стохастический процесс, анализ был повторен несколько раз (100 повторений), и были найдены средние условные ожидания задержек. В качестве примера в таблице 3 показано, как задержка на Станции "Ямайка" влияет на задержки на других остановках и как задержки на других остановках влияют на станцию "Ямайка". Например, строки “Задержка </w:t>
      </w:r>
      <w:proofErr w:type="gramStart"/>
      <w:r>
        <w:rPr>
          <w:rFonts w:ascii="Times New Roman" w:eastAsia="Times New Roman" w:hAnsi="Times New Roman" w:cs="Times New Roman"/>
          <w:sz w:val="28"/>
        </w:rPr>
        <w:t>от ”Ямайка</w:t>
      </w:r>
      <w:proofErr w:type="gramEnd"/>
      <w:r>
        <w:rPr>
          <w:rFonts w:ascii="Times New Roman" w:eastAsia="Times New Roman" w:hAnsi="Times New Roman" w:cs="Times New Roman"/>
          <w:sz w:val="28"/>
        </w:rPr>
        <w:t>“ показывают задержки, вызванные станцией ”Ямайка" на других остановках, когда среднее значение задержки на станции "Ямайка" (34,89 мин) вводится в BN. Строки "Задержка на Ямайке" иллюстрируют подверженность Ямайки задержкам из-за задержек на других станциях LIRR.</w:t>
      </w:r>
    </w:p>
    <w:p w14:paraId="3F310A07" w14:textId="526DE968" w:rsidR="003A6ABA"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Обратите внимание, что сформулированные показатели напрямую не связаны с моделированием BN. Сформулированные показатели используют взаимодействия с задержками между станциями и оценки задержек. Эти необходимые исходные данные могут быть получены с помощью моделей/подходов, отличных от </w:t>
      </w:r>
      <w:proofErr w:type="spellStart"/>
      <w:r>
        <w:rPr>
          <w:rFonts w:ascii="Times New Roman" w:eastAsia="Times New Roman" w:hAnsi="Times New Roman" w:cs="Times New Roman"/>
          <w:sz w:val="28"/>
        </w:rPr>
        <w:t>BNs</w:t>
      </w:r>
      <w:proofErr w:type="spellEnd"/>
      <w:r>
        <w:rPr>
          <w:rFonts w:ascii="Times New Roman" w:eastAsia="Times New Roman" w:hAnsi="Times New Roman" w:cs="Times New Roman"/>
          <w:sz w:val="28"/>
        </w:rPr>
        <w:t>. Тем не менее, моделирование BN является наиболее подходящим подходом для получения взаимодействий с задержками в железнодорожной сети; следовательно, ожидается, что сформулированные показатели будут хорошим дополнением к принятому подходу, т.е. к обучению BN.</w:t>
      </w:r>
      <w:r w:rsidR="00830D9E">
        <w:rPr>
          <w:rFonts w:ascii="Times New Roman" w:eastAsia="Times New Roman" w:hAnsi="Times New Roman" w:cs="Times New Roman"/>
          <w:sz w:val="28"/>
        </w:rPr>
        <w:t xml:space="preserve"> </w:t>
      </w:r>
    </w:p>
    <w:p w14:paraId="76F1B7FB" w14:textId="5E05D199" w:rsidR="003A6ABA" w:rsidRPr="00F23CFD" w:rsidRDefault="00F23CFD" w:rsidP="00F23CFD">
      <w:pPr>
        <w:spacing w:after="200" w:line="240" w:lineRule="auto"/>
        <w:ind w:firstLine="426"/>
        <w:jc w:val="both"/>
        <w:rPr>
          <w:rFonts w:ascii="Times New Roman" w:eastAsia="Times New Roman" w:hAnsi="Times New Roman" w:cs="Times New Roman"/>
          <w:b/>
          <w:sz w:val="28"/>
        </w:rPr>
      </w:pPr>
      <w:r>
        <w:rPr>
          <w:rFonts w:ascii="Times New Roman" w:eastAsia="Times New Roman" w:hAnsi="Times New Roman" w:cs="Times New Roman"/>
          <w:b/>
          <w:sz w:val="28"/>
        </w:rPr>
        <w:t>5. Результаты и исследования</w:t>
      </w:r>
    </w:p>
    <w:p w14:paraId="322C1970" w14:textId="4076513C" w:rsidR="003A6ABA"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На рис. 7 показаны статистически значимые байесовские сети для периодов поездок в часы пик по Ж/Д Лонг-Айленда (пик в западном направлении утром и пик в восточном направлении вечером). Графики были построены так, чтобы отразить топологию реальной железнодорожной сети путем расположения остановок в соответствии с их географическим положением на железнодорожной сети. Расстояния между остановками на графиках были масштабированы для представления фактических расстояний на реальной железной дороге. Ширина линий отражает силу взаимодействия между железнодорожными остановками. На рис. 7 размеры узлов</w:t>
      </w:r>
      <w:r w:rsidR="00F23CFD">
        <w:rPr>
          <w:rFonts w:ascii="Times New Roman" w:hAnsi="Times New Roman" w:cs="Times New Roman"/>
          <w:sz w:val="28"/>
          <w:szCs w:val="28"/>
        </w:rPr>
        <w:t xml:space="preserve"> </w:t>
      </w:r>
      <w:r w:rsidRPr="00830D9E">
        <w:rPr>
          <w:rFonts w:ascii="Times New Roman" w:hAnsi="Times New Roman" w:cs="Times New Roman"/>
          <w:sz w:val="28"/>
          <w:szCs w:val="28"/>
        </w:rPr>
        <w:t>(круги) обозначают количество поездок по заданному направлению и времени. Например, самый большой узел на графике восточного направления вечернего пика — это станция Ямайка, потому что на Ямайке было совершено самое большое количество рейсов. Станция Ямайка также обслуживает наибольшее количество ж\д линий и наибольшее количество перевозок (</w:t>
      </w:r>
      <w:proofErr w:type="spellStart"/>
      <w:r w:rsidRPr="00830D9E">
        <w:rPr>
          <w:rFonts w:ascii="Times New Roman" w:hAnsi="Times New Roman" w:cs="Times New Roman"/>
          <w:sz w:val="28"/>
          <w:szCs w:val="28"/>
        </w:rPr>
        <w:t>Abt</w:t>
      </w:r>
      <w:proofErr w:type="spellEnd"/>
      <w:r w:rsidRPr="00830D9E">
        <w:rPr>
          <w:rFonts w:ascii="Times New Roman" w:hAnsi="Times New Roman" w:cs="Times New Roman"/>
          <w:sz w:val="28"/>
          <w:szCs w:val="28"/>
        </w:rPr>
        <w:t xml:space="preserve"> SRBI, 2016). Цвета узлов демонстрируют группы остановок, показанные на рис. 5. Примечание, байесовские сети особым образом не выделяют остановки, которые испытывают большие задержки, если только эти задержки не зависят от задержки на других остановках. Степень соответствия выявленных </w:t>
      </w:r>
      <w:r w:rsidRPr="00830D9E">
        <w:rPr>
          <w:rFonts w:ascii="Times New Roman" w:hAnsi="Times New Roman" w:cs="Times New Roman"/>
          <w:sz w:val="28"/>
          <w:szCs w:val="28"/>
        </w:rPr>
        <w:lastRenderedPageBreak/>
        <w:t>байесовских сетей исследовалась по остаткам оцененных задержек на остановках. Для этого остановка и временной интервал был выбран случайным образом, а задержка на этой остановке была оценена на основе байесовских сетей. Этот процесс повторялся 10 000 раз и остатки были рассчитаны и нанесены на график (рис. 8). Гистограмма остаточных ошибок показывает, что большинство остатков сгруппированы около 0, тогда как оценок с ошибкой более 10 минут очень мало. Следовательно, распределение остаточных ошибок означает, что байесовские сети точно прогнозируют задержки транспорта на остановках.</w:t>
      </w:r>
    </w:p>
    <w:p w14:paraId="16173D12" w14:textId="477F36CE" w:rsidR="00F23CFD" w:rsidRPr="00830D9E" w:rsidRDefault="00F23CFD" w:rsidP="00AF33A9">
      <w:pPr>
        <w:spacing w:line="240" w:lineRule="auto"/>
        <w:ind w:firstLine="426"/>
        <w:jc w:val="both"/>
        <w:rPr>
          <w:rFonts w:ascii="Times New Roman" w:hAnsi="Times New Roman" w:cs="Times New Roman"/>
          <w:sz w:val="28"/>
          <w:szCs w:val="28"/>
        </w:rPr>
      </w:pPr>
      <w:r>
        <w:rPr>
          <w:rFonts w:ascii="Times New Roman" w:hAnsi="Times New Roman" w:cs="Times New Roman"/>
          <w:sz w:val="28"/>
          <w:szCs w:val="28"/>
        </w:rPr>
        <w:t>5.1 Топология сети и распространение задержки</w:t>
      </w:r>
    </w:p>
    <w:p w14:paraId="712E73F1"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 xml:space="preserve">Можно ожидать, что задержка на определенной остановке вызовет задержки и дальше по остановкам по направлению движения, т. е. прямое распространение. Такое мышление может быть справедливым для одной линии, не пересекающейся с другими линиями железнодорожного сообщения. Однако большинство транзитных сетей используют несколько железнодорожных линий, а также используют одни и те же пути и/или одни и те же остановки; следовательно, задержка на определенной остановке может помешать другому поезду перейти на линию и сделать запланированную остановку. Рис. 7 отражает эти сетевые соображения и показывает, что задержка может распространяться в сети как вперед, так и назад для обоих направлений движения. Например, для поездок на восток в вечернее время в часы пик </w:t>
      </w:r>
      <w:proofErr w:type="spellStart"/>
      <w:r w:rsidRPr="00830D9E">
        <w:rPr>
          <w:rFonts w:ascii="Times New Roman" w:hAnsi="Times New Roman" w:cs="Times New Roman"/>
          <w:sz w:val="28"/>
          <w:szCs w:val="28"/>
        </w:rPr>
        <w:t>Хиксвилл</w:t>
      </w:r>
      <w:proofErr w:type="spellEnd"/>
      <w:r w:rsidRPr="00830D9E">
        <w:rPr>
          <w:rFonts w:ascii="Times New Roman" w:hAnsi="Times New Roman" w:cs="Times New Roman"/>
          <w:sz w:val="28"/>
          <w:szCs w:val="28"/>
        </w:rPr>
        <w:t xml:space="preserve"> влияет на две остановки на востоке (</w:t>
      </w:r>
      <w:proofErr w:type="spellStart"/>
      <w:r w:rsidRPr="00830D9E">
        <w:rPr>
          <w:rFonts w:ascii="Times New Roman" w:hAnsi="Times New Roman" w:cs="Times New Roman"/>
          <w:sz w:val="28"/>
          <w:szCs w:val="28"/>
        </w:rPr>
        <w:t>Бетпейдж</w:t>
      </w:r>
      <w:proofErr w:type="spellEnd"/>
      <w:r w:rsidRPr="00830D9E">
        <w:rPr>
          <w:rFonts w:ascii="Times New Roman" w:hAnsi="Times New Roman" w:cs="Times New Roman"/>
          <w:sz w:val="28"/>
          <w:szCs w:val="28"/>
        </w:rPr>
        <w:t xml:space="preserve"> и </w:t>
      </w:r>
      <w:proofErr w:type="spellStart"/>
      <w:r w:rsidRPr="00830D9E">
        <w:rPr>
          <w:rFonts w:ascii="Times New Roman" w:hAnsi="Times New Roman" w:cs="Times New Roman"/>
          <w:sz w:val="28"/>
          <w:szCs w:val="28"/>
        </w:rPr>
        <w:t>Дир</w:t>
      </w:r>
      <w:proofErr w:type="spellEnd"/>
      <w:r w:rsidRPr="00830D9E">
        <w:rPr>
          <w:rFonts w:ascii="Times New Roman" w:hAnsi="Times New Roman" w:cs="Times New Roman"/>
          <w:sz w:val="28"/>
          <w:szCs w:val="28"/>
        </w:rPr>
        <w:t xml:space="preserve">-Парк). Дир-Парк также влияет на остановку в Брентвуде, подразумевая движение вперед. С другой стороны, </w:t>
      </w:r>
      <w:proofErr w:type="spellStart"/>
      <w:r w:rsidRPr="00830D9E">
        <w:rPr>
          <w:rFonts w:ascii="Times New Roman" w:hAnsi="Times New Roman" w:cs="Times New Roman"/>
          <w:sz w:val="28"/>
          <w:szCs w:val="28"/>
        </w:rPr>
        <w:t>Хиксвилл</w:t>
      </w:r>
      <w:proofErr w:type="spellEnd"/>
      <w:r w:rsidRPr="00830D9E">
        <w:rPr>
          <w:rFonts w:ascii="Times New Roman" w:hAnsi="Times New Roman" w:cs="Times New Roman"/>
          <w:sz w:val="28"/>
          <w:szCs w:val="28"/>
        </w:rPr>
        <w:t xml:space="preserve"> также влияет на остановку на западе (</w:t>
      </w:r>
      <w:proofErr w:type="spellStart"/>
      <w:r w:rsidRPr="00830D9E">
        <w:rPr>
          <w:rFonts w:ascii="Times New Roman" w:hAnsi="Times New Roman" w:cs="Times New Roman"/>
          <w:sz w:val="28"/>
          <w:szCs w:val="28"/>
        </w:rPr>
        <w:t>Минеола</w:t>
      </w:r>
      <w:proofErr w:type="spellEnd"/>
      <w:r w:rsidRPr="00830D9E">
        <w:rPr>
          <w:rFonts w:ascii="Times New Roman" w:hAnsi="Times New Roman" w:cs="Times New Roman"/>
          <w:sz w:val="28"/>
          <w:szCs w:val="28"/>
        </w:rPr>
        <w:t>), подразумевая обратное распространение по отношению к направлению движения. Аналогично для утреннего пика (т. е. движения в западном направлении), Ямайка влияет на остановки как на западе (</w:t>
      </w:r>
      <w:proofErr w:type="spellStart"/>
      <w:r w:rsidRPr="00830D9E">
        <w:rPr>
          <w:rFonts w:ascii="Times New Roman" w:hAnsi="Times New Roman" w:cs="Times New Roman"/>
          <w:sz w:val="28"/>
          <w:szCs w:val="28"/>
        </w:rPr>
        <w:t>Вудсайд</w:t>
      </w:r>
      <w:proofErr w:type="spellEnd"/>
      <w:r w:rsidRPr="00830D9E">
        <w:rPr>
          <w:rFonts w:ascii="Times New Roman" w:hAnsi="Times New Roman" w:cs="Times New Roman"/>
          <w:sz w:val="28"/>
          <w:szCs w:val="28"/>
        </w:rPr>
        <w:t>), так и на востоке (</w:t>
      </w:r>
      <w:proofErr w:type="spellStart"/>
      <w:r w:rsidRPr="00830D9E">
        <w:rPr>
          <w:rFonts w:ascii="Times New Roman" w:hAnsi="Times New Roman" w:cs="Times New Roman"/>
          <w:sz w:val="28"/>
          <w:szCs w:val="28"/>
        </w:rPr>
        <w:t>Минеола</w:t>
      </w:r>
      <w:proofErr w:type="spellEnd"/>
      <w:r w:rsidRPr="00830D9E">
        <w:rPr>
          <w:rFonts w:ascii="Times New Roman" w:hAnsi="Times New Roman" w:cs="Times New Roman"/>
          <w:sz w:val="28"/>
          <w:szCs w:val="28"/>
        </w:rPr>
        <w:t xml:space="preserve"> и </w:t>
      </w:r>
      <w:proofErr w:type="spellStart"/>
      <w:r w:rsidRPr="00830D9E">
        <w:rPr>
          <w:rFonts w:ascii="Times New Roman" w:hAnsi="Times New Roman" w:cs="Times New Roman"/>
          <w:sz w:val="28"/>
          <w:szCs w:val="28"/>
        </w:rPr>
        <w:t>Хиксвилл</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Пенсильванский</w:t>
      </w:r>
      <w:proofErr w:type="spellEnd"/>
      <w:r w:rsidRPr="00830D9E">
        <w:rPr>
          <w:rFonts w:ascii="Times New Roman" w:hAnsi="Times New Roman" w:cs="Times New Roman"/>
          <w:sz w:val="28"/>
          <w:szCs w:val="28"/>
        </w:rPr>
        <w:t xml:space="preserve"> вокзал (самый западный терминал) влияет на Ямайку, что указывает на то, что задержки распространяются в обратном направлении, т.е. ударно-волновым способом.</w:t>
      </w:r>
    </w:p>
    <w:p w14:paraId="3A1C23F7" w14:textId="3175AC49" w:rsidR="003A6ABA" w:rsidRDefault="003A6ABA" w:rsidP="00AF33A9">
      <w:pPr>
        <w:spacing w:line="240" w:lineRule="auto"/>
        <w:jc w:val="center"/>
        <w:rPr>
          <w:rFonts w:ascii="Times New Roman" w:hAnsi="Times New Roman" w:cs="Times New Roman"/>
          <w:sz w:val="28"/>
          <w:szCs w:val="28"/>
        </w:rPr>
      </w:pPr>
      <w:r w:rsidRPr="00830D9E">
        <w:rPr>
          <w:rFonts w:ascii="Times New Roman" w:hAnsi="Times New Roman" w:cs="Times New Roman"/>
          <w:noProof/>
          <w:sz w:val="28"/>
          <w:szCs w:val="28"/>
        </w:rPr>
        <w:drawing>
          <wp:inline distT="0" distB="0" distL="0" distR="0" wp14:anchorId="03431693" wp14:editId="02A30FB4">
            <wp:extent cx="5825730" cy="167707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425"/>
                    <a:stretch/>
                  </pic:blipFill>
                  <pic:spPr bwMode="auto">
                    <a:xfrm>
                      <a:off x="0" y="0"/>
                      <a:ext cx="5942441" cy="1710671"/>
                    </a:xfrm>
                    <a:prstGeom prst="rect">
                      <a:avLst/>
                    </a:prstGeom>
                    <a:ln>
                      <a:noFill/>
                    </a:ln>
                    <a:extLst>
                      <a:ext uri="{53640926-AAD7-44D8-BBD7-CCE9431645EC}">
                        <a14:shadowObscured xmlns:a14="http://schemas.microsoft.com/office/drawing/2010/main"/>
                      </a:ext>
                    </a:extLst>
                  </pic:spPr>
                </pic:pic>
              </a:graphicData>
            </a:graphic>
          </wp:inline>
        </w:drawing>
      </w:r>
    </w:p>
    <w:p w14:paraId="5FEF7F79" w14:textId="77777777" w:rsidR="00830D9E" w:rsidRDefault="00830D9E" w:rsidP="00AF33A9">
      <w:pPr>
        <w:spacing w:line="240" w:lineRule="auto"/>
        <w:jc w:val="center"/>
        <w:rPr>
          <w:rFonts w:ascii="Times New Roman" w:hAnsi="Times New Roman" w:cs="Times New Roman"/>
          <w:sz w:val="28"/>
          <w:szCs w:val="28"/>
        </w:rPr>
      </w:pPr>
      <w:r>
        <w:rPr>
          <w:rFonts w:ascii="Times New Roman" w:hAnsi="Times New Roman" w:cs="Times New Roman"/>
          <w:sz w:val="28"/>
          <w:szCs w:val="28"/>
        </w:rPr>
        <w:t>Таблица 3 - з</w:t>
      </w:r>
      <w:r w:rsidRPr="00830D9E">
        <w:rPr>
          <w:rFonts w:ascii="Times New Roman" w:hAnsi="Times New Roman" w:cs="Times New Roman"/>
          <w:sz w:val="28"/>
          <w:szCs w:val="28"/>
        </w:rPr>
        <w:t>адержки (в минутах), вызванные Ямайкой (средняя задержка: 34,89 мин) на других остановках, а также задержки, которым Ямайка подвержена из-за задержек на других остановках в часы пик в восточном направлении в вечернее время.</w:t>
      </w:r>
    </w:p>
    <w:p w14:paraId="649C9C96" w14:textId="33124BB7" w:rsidR="003A6ABA" w:rsidRPr="00830D9E" w:rsidRDefault="003A6ABA" w:rsidP="00AF33A9">
      <w:pPr>
        <w:spacing w:line="240" w:lineRule="auto"/>
        <w:jc w:val="center"/>
        <w:rPr>
          <w:rFonts w:ascii="Times New Roman" w:hAnsi="Times New Roman" w:cs="Times New Roman"/>
          <w:sz w:val="28"/>
          <w:szCs w:val="28"/>
        </w:rPr>
      </w:pPr>
      <w:r w:rsidRPr="00830D9E">
        <w:rPr>
          <w:rFonts w:ascii="Times New Roman" w:hAnsi="Times New Roman" w:cs="Times New Roman"/>
          <w:noProof/>
          <w:sz w:val="28"/>
          <w:szCs w:val="28"/>
        </w:rPr>
        <w:lastRenderedPageBreak/>
        <w:drawing>
          <wp:inline distT="0" distB="0" distL="0" distR="0" wp14:anchorId="1F388294" wp14:editId="34006B84">
            <wp:extent cx="4865796" cy="4989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7809" cy="5032682"/>
                    </a:xfrm>
                    <a:prstGeom prst="rect">
                      <a:avLst/>
                    </a:prstGeom>
                    <a:noFill/>
                    <a:ln>
                      <a:noFill/>
                    </a:ln>
                  </pic:spPr>
                </pic:pic>
              </a:graphicData>
            </a:graphic>
          </wp:inline>
        </w:drawing>
      </w:r>
    </w:p>
    <w:p w14:paraId="673008DF" w14:textId="77777777" w:rsidR="003A6ABA" w:rsidRPr="00830D9E" w:rsidRDefault="003A6ABA" w:rsidP="00AF33A9">
      <w:pPr>
        <w:spacing w:line="240" w:lineRule="auto"/>
        <w:jc w:val="center"/>
        <w:rPr>
          <w:rFonts w:ascii="Times New Roman" w:hAnsi="Times New Roman" w:cs="Times New Roman"/>
          <w:sz w:val="28"/>
          <w:szCs w:val="28"/>
        </w:rPr>
      </w:pPr>
      <w:r w:rsidRPr="00830D9E">
        <w:rPr>
          <w:rFonts w:ascii="Times New Roman" w:hAnsi="Times New Roman" w:cs="Times New Roman"/>
          <w:sz w:val="28"/>
          <w:szCs w:val="28"/>
        </w:rPr>
        <w:t>Рисунок 7 – Структуры байесовской сети для задержек остановок: a) поездки в пиковую нагрузку в восточном направлении; б) Рейсы в западном направлении в часы пик в утреннее время. На рисунке показано статистически значимое взаимодействие между железнодорожными остановками, а ширина перемычек отражает силу этого взаимодействия.</w:t>
      </w:r>
    </w:p>
    <w:p w14:paraId="38D13FCF" w14:textId="77777777" w:rsidR="003A6ABA" w:rsidRPr="00830D9E" w:rsidRDefault="003A6ABA" w:rsidP="00AF33A9">
      <w:pPr>
        <w:spacing w:line="240" w:lineRule="auto"/>
        <w:jc w:val="center"/>
        <w:rPr>
          <w:rFonts w:ascii="Times New Roman" w:hAnsi="Times New Roman" w:cs="Times New Roman"/>
          <w:sz w:val="28"/>
          <w:szCs w:val="28"/>
        </w:rPr>
      </w:pPr>
    </w:p>
    <w:p w14:paraId="4E89B826" w14:textId="77777777" w:rsidR="003A6ABA" w:rsidRPr="00830D9E" w:rsidRDefault="003A6ABA" w:rsidP="00AF33A9">
      <w:pPr>
        <w:spacing w:line="240" w:lineRule="auto"/>
        <w:jc w:val="center"/>
        <w:rPr>
          <w:rFonts w:ascii="Times New Roman" w:hAnsi="Times New Roman" w:cs="Times New Roman"/>
          <w:sz w:val="28"/>
          <w:szCs w:val="28"/>
        </w:rPr>
      </w:pPr>
      <w:r w:rsidRPr="00830D9E">
        <w:rPr>
          <w:rFonts w:ascii="Times New Roman" w:hAnsi="Times New Roman" w:cs="Times New Roman"/>
          <w:noProof/>
          <w:sz w:val="28"/>
          <w:szCs w:val="28"/>
        </w:rPr>
        <w:lastRenderedPageBreak/>
        <w:drawing>
          <wp:inline distT="0" distB="0" distL="0" distR="0" wp14:anchorId="60B04677" wp14:editId="5D4CA85C">
            <wp:extent cx="6366128" cy="28026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6445" cy="2815972"/>
                    </a:xfrm>
                    <a:prstGeom prst="rect">
                      <a:avLst/>
                    </a:prstGeom>
                    <a:noFill/>
                    <a:ln>
                      <a:noFill/>
                    </a:ln>
                  </pic:spPr>
                </pic:pic>
              </a:graphicData>
            </a:graphic>
          </wp:inline>
        </w:drawing>
      </w:r>
    </w:p>
    <w:p w14:paraId="4F66AF28" w14:textId="00844179" w:rsidR="003A6ABA" w:rsidRPr="00830D9E" w:rsidRDefault="003A6ABA" w:rsidP="00F23CFD">
      <w:pPr>
        <w:spacing w:line="240" w:lineRule="auto"/>
        <w:jc w:val="center"/>
        <w:rPr>
          <w:rFonts w:ascii="Times New Roman" w:hAnsi="Times New Roman" w:cs="Times New Roman"/>
          <w:sz w:val="28"/>
          <w:szCs w:val="28"/>
        </w:rPr>
      </w:pPr>
      <w:r w:rsidRPr="00830D9E">
        <w:rPr>
          <w:rFonts w:ascii="Times New Roman" w:hAnsi="Times New Roman" w:cs="Times New Roman"/>
          <w:sz w:val="28"/>
          <w:szCs w:val="28"/>
        </w:rPr>
        <w:t>Рисунок 8 – Гистограмма остатков и график частоты ошибок относительно задержек остановки.</w:t>
      </w:r>
    </w:p>
    <w:p w14:paraId="090B28DE" w14:textId="508DCBA1"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 xml:space="preserve">Эти различные зависимости возникают из-за топологии сети. Например, поезда в часы пик утром перегружают </w:t>
      </w:r>
      <w:proofErr w:type="spellStart"/>
      <w:r w:rsidRPr="00830D9E">
        <w:rPr>
          <w:rFonts w:ascii="Times New Roman" w:hAnsi="Times New Roman" w:cs="Times New Roman"/>
          <w:sz w:val="28"/>
          <w:szCs w:val="28"/>
        </w:rPr>
        <w:t>Пенсильванский</w:t>
      </w:r>
      <w:proofErr w:type="spellEnd"/>
      <w:r w:rsidRPr="00830D9E">
        <w:rPr>
          <w:rFonts w:ascii="Times New Roman" w:hAnsi="Times New Roman" w:cs="Times New Roman"/>
          <w:sz w:val="28"/>
          <w:szCs w:val="28"/>
        </w:rPr>
        <w:t xml:space="preserve"> вокзал, вызывая пробку (бутылочное горлышко), препятствующую движению поездов в сторону остановки «Ямайка» (перекресток). Затем распространение задержки продолжается от Ямайки до других остановок на западе (</w:t>
      </w:r>
      <w:proofErr w:type="spellStart"/>
      <w:r w:rsidRPr="00830D9E">
        <w:rPr>
          <w:rFonts w:ascii="Times New Roman" w:hAnsi="Times New Roman" w:cs="Times New Roman"/>
          <w:sz w:val="28"/>
          <w:szCs w:val="28"/>
        </w:rPr>
        <w:t>Мериллон</w:t>
      </w:r>
      <w:proofErr w:type="spellEnd"/>
      <w:r w:rsidRPr="00830D9E">
        <w:rPr>
          <w:rFonts w:ascii="Times New Roman" w:hAnsi="Times New Roman" w:cs="Times New Roman"/>
          <w:sz w:val="28"/>
          <w:szCs w:val="28"/>
        </w:rPr>
        <w:t xml:space="preserve">-авеню и </w:t>
      </w:r>
      <w:proofErr w:type="spellStart"/>
      <w:r w:rsidRPr="00830D9E">
        <w:rPr>
          <w:rFonts w:ascii="Times New Roman" w:hAnsi="Times New Roman" w:cs="Times New Roman"/>
          <w:sz w:val="28"/>
          <w:szCs w:val="28"/>
        </w:rPr>
        <w:t>Хиксвилл</w:t>
      </w:r>
      <w:proofErr w:type="spellEnd"/>
      <w:r w:rsidRPr="00830D9E">
        <w:rPr>
          <w:rFonts w:ascii="Times New Roman" w:hAnsi="Times New Roman" w:cs="Times New Roman"/>
          <w:sz w:val="28"/>
          <w:szCs w:val="28"/>
        </w:rPr>
        <w:t xml:space="preserve">). Аналогично в случае пика после полудня, </w:t>
      </w:r>
      <w:proofErr w:type="spellStart"/>
      <w:r w:rsidRPr="00830D9E">
        <w:rPr>
          <w:rFonts w:ascii="Times New Roman" w:hAnsi="Times New Roman" w:cs="Times New Roman"/>
          <w:sz w:val="28"/>
          <w:szCs w:val="28"/>
        </w:rPr>
        <w:t>Хиксвилл</w:t>
      </w:r>
      <w:proofErr w:type="spellEnd"/>
      <w:r w:rsidRPr="00830D9E">
        <w:rPr>
          <w:rFonts w:ascii="Times New Roman" w:hAnsi="Times New Roman" w:cs="Times New Roman"/>
          <w:sz w:val="28"/>
          <w:szCs w:val="28"/>
        </w:rPr>
        <w:t xml:space="preserve"> создает </w:t>
      </w:r>
      <w:proofErr w:type="spellStart"/>
      <w:r w:rsidRPr="00830D9E">
        <w:rPr>
          <w:rFonts w:ascii="Times New Roman" w:hAnsi="Times New Roman" w:cs="Times New Roman"/>
          <w:sz w:val="28"/>
          <w:szCs w:val="28"/>
        </w:rPr>
        <w:t>прбку</w:t>
      </w:r>
      <w:proofErr w:type="spellEnd"/>
      <w:r w:rsidRPr="00830D9E">
        <w:rPr>
          <w:rFonts w:ascii="Times New Roman" w:hAnsi="Times New Roman" w:cs="Times New Roman"/>
          <w:sz w:val="28"/>
          <w:szCs w:val="28"/>
        </w:rPr>
        <w:t xml:space="preserve">, препятствующую другим поездам ехать на восток, что приводит к задержкам на остановках к западу от </w:t>
      </w:r>
      <w:proofErr w:type="spellStart"/>
      <w:r w:rsidRPr="00830D9E">
        <w:rPr>
          <w:rFonts w:ascii="Times New Roman" w:hAnsi="Times New Roman" w:cs="Times New Roman"/>
          <w:sz w:val="28"/>
          <w:szCs w:val="28"/>
        </w:rPr>
        <w:t>Хиксвилля</w:t>
      </w:r>
      <w:proofErr w:type="spellEnd"/>
      <w:r w:rsidRPr="00830D9E">
        <w:rPr>
          <w:rFonts w:ascii="Times New Roman" w:hAnsi="Times New Roman" w:cs="Times New Roman"/>
          <w:sz w:val="28"/>
          <w:szCs w:val="28"/>
        </w:rPr>
        <w:t xml:space="preserve"> (например, </w:t>
      </w:r>
      <w:proofErr w:type="spellStart"/>
      <w:r w:rsidRPr="00830D9E">
        <w:rPr>
          <w:rFonts w:ascii="Times New Roman" w:hAnsi="Times New Roman" w:cs="Times New Roman"/>
          <w:sz w:val="28"/>
          <w:szCs w:val="28"/>
        </w:rPr>
        <w:t>Минеола</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Мериллон</w:t>
      </w:r>
      <w:proofErr w:type="spellEnd"/>
      <w:r w:rsidRPr="00830D9E">
        <w:rPr>
          <w:rFonts w:ascii="Times New Roman" w:hAnsi="Times New Roman" w:cs="Times New Roman"/>
          <w:sz w:val="28"/>
          <w:szCs w:val="28"/>
        </w:rPr>
        <w:t xml:space="preserve">-авеню). Этот шаблон можно наблюдать для других пар зависимостей, таких как </w:t>
      </w:r>
      <w:proofErr w:type="spellStart"/>
      <w:r w:rsidRPr="00830D9E">
        <w:rPr>
          <w:rFonts w:ascii="Times New Roman" w:hAnsi="Times New Roman" w:cs="Times New Roman"/>
          <w:sz w:val="28"/>
          <w:szCs w:val="28"/>
        </w:rPr>
        <w:t>Вестбери</w:t>
      </w:r>
      <w:proofErr w:type="spellEnd"/>
      <w:r w:rsidRPr="00830D9E">
        <w:rPr>
          <w:rFonts w:ascii="Times New Roman" w:hAnsi="Times New Roman" w:cs="Times New Roman"/>
          <w:sz w:val="28"/>
          <w:szCs w:val="28"/>
        </w:rPr>
        <w:t xml:space="preserve"> – Кью </w:t>
      </w:r>
      <w:proofErr w:type="spellStart"/>
      <w:r w:rsidRPr="00830D9E">
        <w:rPr>
          <w:rFonts w:ascii="Times New Roman" w:hAnsi="Times New Roman" w:cs="Times New Roman"/>
          <w:sz w:val="28"/>
          <w:szCs w:val="28"/>
        </w:rPr>
        <w:t>Гарденс</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Мериллон</w:t>
      </w:r>
      <w:proofErr w:type="spellEnd"/>
      <w:r w:rsidRPr="00830D9E">
        <w:rPr>
          <w:rFonts w:ascii="Times New Roman" w:hAnsi="Times New Roman" w:cs="Times New Roman"/>
          <w:sz w:val="28"/>
          <w:szCs w:val="28"/>
        </w:rPr>
        <w:t xml:space="preserve">-авеню – </w:t>
      </w:r>
      <w:proofErr w:type="spellStart"/>
      <w:r w:rsidRPr="00830D9E">
        <w:rPr>
          <w:rFonts w:ascii="Times New Roman" w:hAnsi="Times New Roman" w:cs="Times New Roman"/>
          <w:sz w:val="28"/>
          <w:szCs w:val="28"/>
        </w:rPr>
        <w:t>Форест-Хиллз</w:t>
      </w:r>
      <w:proofErr w:type="spellEnd"/>
      <w:r w:rsidRPr="00830D9E">
        <w:rPr>
          <w:rFonts w:ascii="Times New Roman" w:hAnsi="Times New Roman" w:cs="Times New Roman"/>
          <w:sz w:val="28"/>
          <w:szCs w:val="28"/>
        </w:rPr>
        <w:t xml:space="preserve"> и Нью-Гайд-парк – </w:t>
      </w:r>
      <w:proofErr w:type="spellStart"/>
      <w:r w:rsidRPr="00830D9E">
        <w:rPr>
          <w:rFonts w:ascii="Times New Roman" w:hAnsi="Times New Roman" w:cs="Times New Roman"/>
          <w:sz w:val="28"/>
          <w:szCs w:val="28"/>
        </w:rPr>
        <w:t>Вудсайд</w:t>
      </w:r>
      <w:proofErr w:type="spellEnd"/>
      <w:r w:rsidRPr="00830D9E">
        <w:rPr>
          <w:rFonts w:ascii="Times New Roman" w:hAnsi="Times New Roman" w:cs="Times New Roman"/>
          <w:sz w:val="28"/>
          <w:szCs w:val="28"/>
        </w:rPr>
        <w:t xml:space="preserve">. Графики байесовской сети постоянно включают остановки, расположенные на развилках физической железнодорожной сети, например, на Ямайке, </w:t>
      </w:r>
      <w:proofErr w:type="spellStart"/>
      <w:r w:rsidRPr="00830D9E">
        <w:rPr>
          <w:rFonts w:ascii="Times New Roman" w:hAnsi="Times New Roman" w:cs="Times New Roman"/>
          <w:sz w:val="28"/>
          <w:szCs w:val="28"/>
        </w:rPr>
        <w:t>Минеола</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Бетпейдж</w:t>
      </w:r>
      <w:proofErr w:type="spellEnd"/>
      <w:r w:rsidRPr="00830D9E">
        <w:rPr>
          <w:rFonts w:ascii="Times New Roman" w:hAnsi="Times New Roman" w:cs="Times New Roman"/>
          <w:sz w:val="28"/>
          <w:szCs w:val="28"/>
        </w:rPr>
        <w:t xml:space="preserve"> и </w:t>
      </w:r>
      <w:proofErr w:type="spellStart"/>
      <w:r w:rsidRPr="00830D9E">
        <w:rPr>
          <w:rFonts w:ascii="Times New Roman" w:hAnsi="Times New Roman" w:cs="Times New Roman"/>
          <w:sz w:val="28"/>
          <w:szCs w:val="28"/>
        </w:rPr>
        <w:t>Хиксвилл</w:t>
      </w:r>
      <w:proofErr w:type="spellEnd"/>
      <w:r w:rsidRPr="00830D9E">
        <w:rPr>
          <w:rFonts w:ascii="Times New Roman" w:hAnsi="Times New Roman" w:cs="Times New Roman"/>
          <w:sz w:val="28"/>
          <w:szCs w:val="28"/>
        </w:rPr>
        <w:t xml:space="preserve">. На этих остановках также наблюдается очень большой объем </w:t>
      </w:r>
      <w:proofErr w:type="spellStart"/>
      <w:r w:rsidRPr="00830D9E">
        <w:rPr>
          <w:rFonts w:ascii="Times New Roman" w:hAnsi="Times New Roman" w:cs="Times New Roman"/>
          <w:sz w:val="28"/>
          <w:szCs w:val="28"/>
        </w:rPr>
        <w:t>пассажироперевозок</w:t>
      </w:r>
      <w:proofErr w:type="spellEnd"/>
      <w:r w:rsidRPr="00830D9E">
        <w:rPr>
          <w:rFonts w:ascii="Times New Roman" w:hAnsi="Times New Roman" w:cs="Times New Roman"/>
          <w:sz w:val="28"/>
          <w:szCs w:val="28"/>
        </w:rPr>
        <w:t xml:space="preserve"> между линиями.</w:t>
      </w:r>
    </w:p>
    <w:p w14:paraId="7EF87999" w14:textId="5B35F18D" w:rsidR="003A6ABA" w:rsidRDefault="003A6ABA" w:rsidP="00AF33A9">
      <w:pPr>
        <w:spacing w:line="240" w:lineRule="auto"/>
        <w:jc w:val="center"/>
        <w:rPr>
          <w:rFonts w:ascii="Times New Roman" w:hAnsi="Times New Roman" w:cs="Times New Roman"/>
          <w:sz w:val="28"/>
          <w:szCs w:val="28"/>
        </w:rPr>
      </w:pPr>
      <w:r w:rsidRPr="00830D9E">
        <w:rPr>
          <w:rFonts w:ascii="Times New Roman" w:hAnsi="Times New Roman" w:cs="Times New Roman"/>
          <w:noProof/>
          <w:sz w:val="28"/>
          <w:szCs w:val="28"/>
        </w:rPr>
        <w:lastRenderedPageBreak/>
        <w:drawing>
          <wp:inline distT="0" distB="0" distL="0" distR="0" wp14:anchorId="4E072D65" wp14:editId="10ABB1C0">
            <wp:extent cx="5707168" cy="3600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098" cy="3616356"/>
                    </a:xfrm>
                    <a:prstGeom prst="rect">
                      <a:avLst/>
                    </a:prstGeom>
                  </pic:spPr>
                </pic:pic>
              </a:graphicData>
            </a:graphic>
          </wp:inline>
        </w:drawing>
      </w:r>
    </w:p>
    <w:p w14:paraId="1D5DEFD3" w14:textId="34E7C668" w:rsidR="003A6ABA" w:rsidRPr="00830D9E" w:rsidRDefault="00AF33A9" w:rsidP="00AF33A9">
      <w:pPr>
        <w:spacing w:line="240" w:lineRule="auto"/>
        <w:ind w:left="-1560" w:firstLine="283"/>
        <w:jc w:val="center"/>
        <w:rPr>
          <w:rFonts w:ascii="Times New Roman" w:hAnsi="Times New Roman" w:cs="Times New Roman"/>
          <w:sz w:val="28"/>
          <w:szCs w:val="28"/>
        </w:rPr>
      </w:pPr>
      <w:r>
        <w:rPr>
          <w:rFonts w:ascii="Times New Roman" w:hAnsi="Times New Roman" w:cs="Times New Roman"/>
          <w:sz w:val="28"/>
          <w:szCs w:val="28"/>
        </w:rPr>
        <w:t>Таблица 4</w:t>
      </w:r>
      <w:r w:rsidR="00F23CFD">
        <w:rPr>
          <w:rFonts w:ascii="Times New Roman" w:hAnsi="Times New Roman" w:cs="Times New Roman"/>
          <w:sz w:val="28"/>
          <w:szCs w:val="28"/>
        </w:rPr>
        <w:t xml:space="preserve"> – оценочные показатели.</w:t>
      </w:r>
    </w:p>
    <w:p w14:paraId="37C63444"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 xml:space="preserve">Вышеприведенные выводы, возможно, интуитивно понятны и ожидаемы на основе литературы, т. е. остановки на бифуркациях имеют несколько путей слияния и разветвления, и они с большей вероятностью будут узкими местами (бутылочными горлышками), которые влияют (или находятся под влиянием) других остановок. Согласование с литературой служит первоначальной «проверкой реальности» предлагаемого методического подхода. Тем не менее, байесовские сети позволяют сделать дальнейшие выводы и определить величины взаимодействий. Например, чтобы представить эти результаты в осязаемом виде, взаимодействиям между остановками можно присвоить категории, которые отражают характер зависимостей, например, распространение/вызывание задержки на других остановках или влияние других остановок. Например, на рис. 7а показано, что остановка в </w:t>
      </w:r>
      <w:proofErr w:type="spellStart"/>
      <w:r w:rsidRPr="00830D9E">
        <w:rPr>
          <w:rFonts w:ascii="Times New Roman" w:hAnsi="Times New Roman" w:cs="Times New Roman"/>
          <w:sz w:val="28"/>
          <w:szCs w:val="28"/>
        </w:rPr>
        <w:t>Хиксвилле</w:t>
      </w:r>
      <w:proofErr w:type="spellEnd"/>
      <w:r w:rsidRPr="00830D9E">
        <w:rPr>
          <w:rFonts w:ascii="Times New Roman" w:hAnsi="Times New Roman" w:cs="Times New Roman"/>
          <w:sz w:val="28"/>
          <w:szCs w:val="28"/>
        </w:rPr>
        <w:t xml:space="preserve"> влияет на </w:t>
      </w:r>
      <w:proofErr w:type="spellStart"/>
      <w:r w:rsidRPr="00830D9E">
        <w:rPr>
          <w:rFonts w:ascii="Times New Roman" w:hAnsi="Times New Roman" w:cs="Times New Roman"/>
          <w:sz w:val="28"/>
          <w:szCs w:val="28"/>
        </w:rPr>
        <w:t>Дир</w:t>
      </w:r>
      <w:proofErr w:type="spellEnd"/>
      <w:r w:rsidRPr="00830D9E">
        <w:rPr>
          <w:rFonts w:ascii="Times New Roman" w:hAnsi="Times New Roman" w:cs="Times New Roman"/>
          <w:sz w:val="28"/>
          <w:szCs w:val="28"/>
        </w:rPr>
        <w:t xml:space="preserve">-Парк, который влияет на Брентвуд. Таким образом, </w:t>
      </w:r>
      <w:proofErr w:type="spellStart"/>
      <w:r w:rsidRPr="00830D9E">
        <w:rPr>
          <w:rFonts w:ascii="Times New Roman" w:hAnsi="Times New Roman" w:cs="Times New Roman"/>
          <w:sz w:val="28"/>
          <w:szCs w:val="28"/>
        </w:rPr>
        <w:t>Хиксвилл</w:t>
      </w:r>
      <w:proofErr w:type="spellEnd"/>
      <w:r w:rsidRPr="00830D9E">
        <w:rPr>
          <w:rFonts w:ascii="Times New Roman" w:hAnsi="Times New Roman" w:cs="Times New Roman"/>
          <w:sz w:val="28"/>
          <w:szCs w:val="28"/>
        </w:rPr>
        <w:t xml:space="preserve"> также косвенно влияет на остановку в </w:t>
      </w:r>
      <w:proofErr w:type="spellStart"/>
      <w:r w:rsidRPr="00830D9E">
        <w:rPr>
          <w:rFonts w:ascii="Times New Roman" w:hAnsi="Times New Roman" w:cs="Times New Roman"/>
          <w:sz w:val="28"/>
          <w:szCs w:val="28"/>
        </w:rPr>
        <w:t>Брентвуде</w:t>
      </w:r>
      <w:proofErr w:type="spellEnd"/>
      <w:r w:rsidRPr="00830D9E">
        <w:rPr>
          <w:rFonts w:ascii="Times New Roman" w:hAnsi="Times New Roman" w:cs="Times New Roman"/>
          <w:sz w:val="28"/>
          <w:szCs w:val="28"/>
        </w:rPr>
        <w:t>.</w:t>
      </w:r>
    </w:p>
    <w:p w14:paraId="49CFDA89"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Графики показывают, что одни остановки, такие как «Ямайка», последовательно влияют на другие остановки, в то время как на другие, такие как «</w:t>
      </w:r>
      <w:proofErr w:type="spellStart"/>
      <w:r w:rsidRPr="00830D9E">
        <w:rPr>
          <w:rFonts w:ascii="Times New Roman" w:hAnsi="Times New Roman" w:cs="Times New Roman"/>
          <w:sz w:val="28"/>
          <w:szCs w:val="28"/>
        </w:rPr>
        <w:t>Линбрук</w:t>
      </w:r>
      <w:proofErr w:type="spellEnd"/>
      <w:r w:rsidRPr="00830D9E">
        <w:rPr>
          <w:rFonts w:ascii="Times New Roman" w:hAnsi="Times New Roman" w:cs="Times New Roman"/>
          <w:sz w:val="28"/>
          <w:szCs w:val="28"/>
        </w:rPr>
        <w:t xml:space="preserve">», больше всего сказывается влияние других остановок (рис. 7). Эти зависимости делают «Ямайку» возбудителем задержек, поскольку она влияет на многие остановки. </w:t>
      </w:r>
      <w:proofErr w:type="spellStart"/>
      <w:r w:rsidRPr="00830D9E">
        <w:rPr>
          <w:rFonts w:ascii="Times New Roman" w:hAnsi="Times New Roman" w:cs="Times New Roman"/>
          <w:sz w:val="28"/>
          <w:szCs w:val="28"/>
        </w:rPr>
        <w:t>Линбрук</w:t>
      </w:r>
      <w:proofErr w:type="spellEnd"/>
      <w:r w:rsidRPr="00830D9E">
        <w:rPr>
          <w:rFonts w:ascii="Times New Roman" w:hAnsi="Times New Roman" w:cs="Times New Roman"/>
          <w:sz w:val="28"/>
          <w:szCs w:val="28"/>
        </w:rPr>
        <w:t xml:space="preserve">, с другой стороны, является уязвимой остановкой, т. е. задержки на других остановках вызывают задержки в </w:t>
      </w:r>
      <w:proofErr w:type="spellStart"/>
      <w:r w:rsidRPr="00830D9E">
        <w:rPr>
          <w:rFonts w:ascii="Times New Roman" w:hAnsi="Times New Roman" w:cs="Times New Roman"/>
          <w:sz w:val="28"/>
          <w:szCs w:val="28"/>
        </w:rPr>
        <w:t>Линбруке</w:t>
      </w:r>
      <w:proofErr w:type="spellEnd"/>
      <w:r w:rsidRPr="00830D9E">
        <w:rPr>
          <w:rFonts w:ascii="Times New Roman" w:hAnsi="Times New Roman" w:cs="Times New Roman"/>
          <w:sz w:val="28"/>
          <w:szCs w:val="28"/>
        </w:rPr>
        <w:t xml:space="preserve">. Это означает, что на уязвимой остановке могут возникать задержки, даже если с самой остановкой не связано никаких проблем, вызывающих задержку. Как представлено в следующем разделе, эти зависимости оцениваются количественно с использованием предложенных индуцирующих и </w:t>
      </w:r>
      <w:r w:rsidRPr="00830D9E">
        <w:rPr>
          <w:rFonts w:ascii="Times New Roman" w:hAnsi="Times New Roman" w:cs="Times New Roman"/>
          <w:sz w:val="28"/>
          <w:szCs w:val="28"/>
        </w:rPr>
        <w:lastRenderedPageBreak/>
        <w:t>чувствительных показателей, чтобы обеспечить реальный индекс, который можно использовать для принятия решений и оценки эффективности.</w:t>
      </w:r>
    </w:p>
    <w:p w14:paraId="45FF9EB3" w14:textId="3AB364F7" w:rsidR="003A6ABA"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Обратите внимание, что байесовские сети касаются систематических и последовательных проблем и задержки распространения в сети, а не эффектов динамических изменений в системе. С этой точки зрения они не являются мгновенными взаимодействиями (или состояниями) с задержкой; а скорее «устойчивое состояние» взаимодействий задержек, наблюдаемое в железнодорожной сети.</w:t>
      </w:r>
    </w:p>
    <w:p w14:paraId="0F3521C3" w14:textId="07278FB3" w:rsidR="00F23CFD" w:rsidRPr="00830D9E" w:rsidRDefault="001A4068" w:rsidP="00AF33A9">
      <w:pPr>
        <w:spacing w:line="240" w:lineRule="auto"/>
        <w:ind w:firstLine="426"/>
        <w:jc w:val="both"/>
        <w:rPr>
          <w:rFonts w:ascii="Times New Roman" w:hAnsi="Times New Roman" w:cs="Times New Roman"/>
          <w:sz w:val="28"/>
          <w:szCs w:val="28"/>
        </w:rPr>
      </w:pPr>
      <w:r>
        <w:rPr>
          <w:rFonts w:ascii="Times New Roman" w:hAnsi="Times New Roman" w:cs="Times New Roman"/>
          <w:sz w:val="28"/>
          <w:szCs w:val="28"/>
        </w:rPr>
        <w:t xml:space="preserve">5.2 Результаты метрик </w:t>
      </w:r>
      <w:proofErr w:type="gramStart"/>
      <w:r>
        <w:rPr>
          <w:rFonts w:ascii="Times New Roman" w:hAnsi="Times New Roman" w:cs="Times New Roman"/>
          <w:sz w:val="28"/>
          <w:szCs w:val="28"/>
        </w:rPr>
        <w:t xml:space="preserve">в </w:t>
      </w:r>
      <w:r w:rsidR="00F23CFD">
        <w:rPr>
          <w:rFonts w:ascii="Times New Roman" w:hAnsi="Times New Roman" w:cs="Times New Roman"/>
          <w:sz w:val="28"/>
          <w:szCs w:val="28"/>
        </w:rPr>
        <w:t>Ж</w:t>
      </w:r>
      <w:proofErr w:type="gramEnd"/>
      <w:r w:rsidR="00F23CFD">
        <w:rPr>
          <w:rFonts w:ascii="Times New Roman" w:hAnsi="Times New Roman" w:cs="Times New Roman"/>
          <w:sz w:val="28"/>
          <w:szCs w:val="28"/>
        </w:rPr>
        <w:t>/Д сети Лонг-Айленда</w:t>
      </w:r>
    </w:p>
    <w:p w14:paraId="6992D62D"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Рассчитанные оценки «Инициатор» и «Зависимый» для Ж/Д Лонг-Айленда представлены в Таблице 4. Эти оценки являются индикаторами общесетевых задержек в условиях «минуты на остановку» в идентифицированной байесовской сети. Оценки метрики для пиковых направлений движения также показаны на рис. 9. Оценки возбудителя и зависимых отмечены красным и желтым цветом соответственно, а размер круга представляет величину оценки. Обратите внимание, что для ясности на рис. 9 не включены все баллы из таблицы 4, а показаны остановки, баллы которых превышают медианный балл для каждого пикового периода.</w:t>
      </w:r>
    </w:p>
    <w:p w14:paraId="412F5BBB" w14:textId="77777777" w:rsidR="003A6ABA" w:rsidRPr="00830D9E" w:rsidRDefault="003A6ABA" w:rsidP="00AF33A9">
      <w:pPr>
        <w:spacing w:line="240" w:lineRule="auto"/>
        <w:ind w:left="-567"/>
        <w:jc w:val="center"/>
        <w:rPr>
          <w:rFonts w:ascii="Times New Roman" w:hAnsi="Times New Roman" w:cs="Times New Roman"/>
          <w:sz w:val="28"/>
          <w:szCs w:val="28"/>
        </w:rPr>
      </w:pPr>
      <w:r w:rsidRPr="00830D9E">
        <w:rPr>
          <w:rFonts w:ascii="Times New Roman" w:hAnsi="Times New Roman" w:cs="Times New Roman"/>
          <w:noProof/>
          <w:sz w:val="28"/>
          <w:szCs w:val="28"/>
        </w:rPr>
        <w:drawing>
          <wp:inline distT="0" distB="0" distL="0" distR="0" wp14:anchorId="41CAEED5" wp14:editId="6E7E0DDE">
            <wp:extent cx="4367860" cy="341956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1656" cy="3430366"/>
                    </a:xfrm>
                    <a:prstGeom prst="rect">
                      <a:avLst/>
                    </a:prstGeom>
                    <a:noFill/>
                    <a:ln>
                      <a:noFill/>
                    </a:ln>
                  </pic:spPr>
                </pic:pic>
              </a:graphicData>
            </a:graphic>
          </wp:inline>
        </w:drawing>
      </w:r>
    </w:p>
    <w:p w14:paraId="50DEF78A" w14:textId="77777777" w:rsidR="003A6ABA" w:rsidRPr="00830D9E" w:rsidRDefault="003A6ABA" w:rsidP="00AF33A9">
      <w:pPr>
        <w:spacing w:line="240" w:lineRule="auto"/>
        <w:jc w:val="center"/>
        <w:rPr>
          <w:rFonts w:ascii="Times New Roman" w:hAnsi="Times New Roman" w:cs="Times New Roman"/>
          <w:sz w:val="28"/>
          <w:szCs w:val="28"/>
        </w:rPr>
      </w:pPr>
      <w:r w:rsidRPr="00830D9E">
        <w:rPr>
          <w:rFonts w:ascii="Times New Roman" w:hAnsi="Times New Roman" w:cs="Times New Roman"/>
          <w:sz w:val="28"/>
          <w:szCs w:val="28"/>
        </w:rPr>
        <w:t>Рисунок 9 - Остановки-возбудители и зависимые остановки на основе байесовских сетей: а) пик после полудня в восточном направлении и б) пик после полудня в западном направлении.</w:t>
      </w:r>
    </w:p>
    <w:p w14:paraId="14CB4479"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 xml:space="preserve">В целом, метрики количественно определяют влияние остановок на всю сеть, которые графически представлены байесовскими сетями, что помогает дифференцировать их влияние. Например, влияние Ямайки (главного узла Ж/Д </w:t>
      </w:r>
      <w:r w:rsidRPr="00830D9E">
        <w:rPr>
          <w:rFonts w:ascii="Times New Roman" w:hAnsi="Times New Roman" w:cs="Times New Roman"/>
          <w:sz w:val="28"/>
          <w:szCs w:val="28"/>
        </w:rPr>
        <w:lastRenderedPageBreak/>
        <w:t xml:space="preserve">Лонг-Айленда) на задержки во время утреннего пика больше, чем на других остановках (7 минут на остановку), за которой следует станция Пенсильвания (6,5 минут на остановку). Обратите внимание, что остановки рядом с </w:t>
      </w:r>
      <w:proofErr w:type="spellStart"/>
      <w:r w:rsidRPr="00830D9E">
        <w:rPr>
          <w:rFonts w:ascii="Times New Roman" w:hAnsi="Times New Roman" w:cs="Times New Roman"/>
          <w:sz w:val="28"/>
          <w:szCs w:val="28"/>
        </w:rPr>
        <w:t>Пенсильванским</w:t>
      </w:r>
      <w:proofErr w:type="spellEnd"/>
      <w:r w:rsidRPr="00830D9E">
        <w:rPr>
          <w:rFonts w:ascii="Times New Roman" w:hAnsi="Times New Roman" w:cs="Times New Roman"/>
          <w:sz w:val="28"/>
          <w:szCs w:val="28"/>
        </w:rPr>
        <w:t xml:space="preserve"> вокзалом и Ямайкой (Атлантический терминал, </w:t>
      </w:r>
      <w:proofErr w:type="spellStart"/>
      <w:r w:rsidRPr="00830D9E">
        <w:rPr>
          <w:rFonts w:ascii="Times New Roman" w:hAnsi="Times New Roman" w:cs="Times New Roman"/>
          <w:sz w:val="28"/>
          <w:szCs w:val="28"/>
        </w:rPr>
        <w:t>Вудсайд</w:t>
      </w:r>
      <w:proofErr w:type="spellEnd"/>
      <w:r w:rsidRPr="00830D9E">
        <w:rPr>
          <w:rFonts w:ascii="Times New Roman" w:hAnsi="Times New Roman" w:cs="Times New Roman"/>
          <w:sz w:val="28"/>
          <w:szCs w:val="28"/>
        </w:rPr>
        <w:t xml:space="preserve"> и </w:t>
      </w:r>
      <w:proofErr w:type="spellStart"/>
      <w:r w:rsidRPr="00830D9E">
        <w:rPr>
          <w:rFonts w:ascii="Times New Roman" w:hAnsi="Times New Roman" w:cs="Times New Roman"/>
          <w:sz w:val="28"/>
          <w:szCs w:val="28"/>
        </w:rPr>
        <w:t>Хантерспойнт</w:t>
      </w:r>
      <w:proofErr w:type="spellEnd"/>
      <w:r w:rsidRPr="00830D9E">
        <w:rPr>
          <w:rFonts w:ascii="Times New Roman" w:hAnsi="Times New Roman" w:cs="Times New Roman"/>
          <w:sz w:val="28"/>
          <w:szCs w:val="28"/>
        </w:rPr>
        <w:t xml:space="preserve">-авеню) очень уязвимы во время утреннего пика. Байесовская сеть (рис. 7) показывает, что </w:t>
      </w:r>
      <w:proofErr w:type="spellStart"/>
      <w:r w:rsidRPr="00830D9E">
        <w:rPr>
          <w:rFonts w:ascii="Times New Roman" w:hAnsi="Times New Roman" w:cs="Times New Roman"/>
          <w:sz w:val="28"/>
          <w:szCs w:val="28"/>
        </w:rPr>
        <w:t>Пенсильванский</w:t>
      </w:r>
      <w:proofErr w:type="spellEnd"/>
      <w:r w:rsidRPr="00830D9E">
        <w:rPr>
          <w:rFonts w:ascii="Times New Roman" w:hAnsi="Times New Roman" w:cs="Times New Roman"/>
          <w:sz w:val="28"/>
          <w:szCs w:val="28"/>
        </w:rPr>
        <w:t xml:space="preserve"> вокзал влияет на Ямайку, что влияет как на </w:t>
      </w:r>
      <w:proofErr w:type="spellStart"/>
      <w:r w:rsidRPr="00830D9E">
        <w:rPr>
          <w:rFonts w:ascii="Times New Roman" w:hAnsi="Times New Roman" w:cs="Times New Roman"/>
          <w:sz w:val="28"/>
          <w:szCs w:val="28"/>
        </w:rPr>
        <w:t>Вудсайд</w:t>
      </w:r>
      <w:proofErr w:type="spellEnd"/>
      <w:r w:rsidRPr="00830D9E">
        <w:rPr>
          <w:rFonts w:ascii="Times New Roman" w:hAnsi="Times New Roman" w:cs="Times New Roman"/>
          <w:sz w:val="28"/>
          <w:szCs w:val="28"/>
        </w:rPr>
        <w:t xml:space="preserve">, так и на </w:t>
      </w:r>
      <w:proofErr w:type="spellStart"/>
      <w:r w:rsidRPr="00830D9E">
        <w:rPr>
          <w:rFonts w:ascii="Times New Roman" w:hAnsi="Times New Roman" w:cs="Times New Roman"/>
          <w:sz w:val="28"/>
          <w:szCs w:val="28"/>
        </w:rPr>
        <w:t>Хантерпойнт</w:t>
      </w:r>
      <w:proofErr w:type="spellEnd"/>
      <w:r w:rsidRPr="00830D9E">
        <w:rPr>
          <w:rFonts w:ascii="Times New Roman" w:hAnsi="Times New Roman" w:cs="Times New Roman"/>
          <w:sz w:val="28"/>
          <w:szCs w:val="28"/>
        </w:rPr>
        <w:t xml:space="preserve">-авеню. Эти зависимости можно объяснить высоким скоплением поездов при заходе на </w:t>
      </w:r>
      <w:proofErr w:type="spellStart"/>
      <w:r w:rsidRPr="00830D9E">
        <w:rPr>
          <w:rFonts w:ascii="Times New Roman" w:hAnsi="Times New Roman" w:cs="Times New Roman"/>
          <w:sz w:val="28"/>
          <w:szCs w:val="28"/>
        </w:rPr>
        <w:t>Пенсильванский</w:t>
      </w:r>
      <w:proofErr w:type="spellEnd"/>
      <w:r w:rsidRPr="00830D9E">
        <w:rPr>
          <w:rFonts w:ascii="Times New Roman" w:hAnsi="Times New Roman" w:cs="Times New Roman"/>
          <w:sz w:val="28"/>
          <w:szCs w:val="28"/>
        </w:rPr>
        <w:t xml:space="preserve"> вокзал, что создает волновой эффект задержек на восходящем направлении. Эти выявленные проблемы уже признаны Столичным транзитным агентством (</w:t>
      </w:r>
      <w:proofErr w:type="spellStart"/>
      <w:r w:rsidRPr="00830D9E">
        <w:rPr>
          <w:rFonts w:ascii="Times New Roman" w:hAnsi="Times New Roman" w:cs="Times New Roman"/>
          <w:sz w:val="28"/>
          <w:szCs w:val="28"/>
        </w:rPr>
        <w:t>Metropolitan</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Transit</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Agency</w:t>
      </w:r>
      <w:proofErr w:type="spellEnd"/>
      <w:r w:rsidRPr="00830D9E">
        <w:rPr>
          <w:rFonts w:ascii="Times New Roman" w:hAnsi="Times New Roman" w:cs="Times New Roman"/>
          <w:sz w:val="28"/>
          <w:szCs w:val="28"/>
        </w:rPr>
        <w:t xml:space="preserve"> - MTA). Являясь одним из мегапроектов в столичном районе Нью-Йорка, проект «</w:t>
      </w:r>
      <w:proofErr w:type="spellStart"/>
      <w:r w:rsidRPr="00830D9E">
        <w:rPr>
          <w:rFonts w:ascii="Times New Roman" w:hAnsi="Times New Roman" w:cs="Times New Roman"/>
          <w:sz w:val="28"/>
          <w:szCs w:val="28"/>
        </w:rPr>
        <w:t>East</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Side</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Access</w:t>
      </w:r>
      <w:proofErr w:type="spellEnd"/>
      <w:r w:rsidRPr="00830D9E">
        <w:rPr>
          <w:rFonts w:ascii="Times New Roman" w:hAnsi="Times New Roman" w:cs="Times New Roman"/>
          <w:sz w:val="28"/>
          <w:szCs w:val="28"/>
        </w:rPr>
        <w:t xml:space="preserve">» призван обеспечить новый доступ из </w:t>
      </w:r>
      <w:proofErr w:type="spellStart"/>
      <w:r w:rsidRPr="00830D9E">
        <w:rPr>
          <w:rFonts w:ascii="Times New Roman" w:hAnsi="Times New Roman" w:cs="Times New Roman"/>
          <w:sz w:val="28"/>
          <w:szCs w:val="28"/>
        </w:rPr>
        <w:t>Вудсайда</w:t>
      </w:r>
      <w:proofErr w:type="spellEnd"/>
      <w:r w:rsidRPr="00830D9E">
        <w:rPr>
          <w:rFonts w:ascii="Times New Roman" w:hAnsi="Times New Roman" w:cs="Times New Roman"/>
          <w:sz w:val="28"/>
          <w:szCs w:val="28"/>
        </w:rPr>
        <w:t xml:space="preserve"> к Центральному вокзалу (на Манхэттене, Нью-Йорк), который будет использоваться в качестве нового терминала Ж/Д Лонг-Айленда, и облегчить пробку на </w:t>
      </w:r>
      <w:proofErr w:type="spellStart"/>
      <w:r w:rsidRPr="00830D9E">
        <w:rPr>
          <w:rFonts w:ascii="Times New Roman" w:hAnsi="Times New Roman" w:cs="Times New Roman"/>
          <w:sz w:val="28"/>
          <w:szCs w:val="28"/>
        </w:rPr>
        <w:t>Пенсильванском</w:t>
      </w:r>
      <w:proofErr w:type="spellEnd"/>
      <w:r w:rsidRPr="00830D9E">
        <w:rPr>
          <w:rFonts w:ascii="Times New Roman" w:hAnsi="Times New Roman" w:cs="Times New Roman"/>
          <w:sz w:val="28"/>
          <w:szCs w:val="28"/>
        </w:rPr>
        <w:t xml:space="preserve"> вокзале. Другими словами, выводы соответствуют уже выявленным проблемам. Таким образом, показатели можно использовать для определения приоритетности улучшений/инвестиций на остановках и/или линиях, отличных от тех, которые уже осуществляются.</w:t>
      </w:r>
    </w:p>
    <w:p w14:paraId="550E998B"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 xml:space="preserve">Что касается пика после полудня, </w:t>
      </w:r>
      <w:proofErr w:type="spellStart"/>
      <w:r w:rsidRPr="00830D9E">
        <w:rPr>
          <w:rFonts w:ascii="Times New Roman" w:hAnsi="Times New Roman" w:cs="Times New Roman"/>
          <w:sz w:val="28"/>
          <w:szCs w:val="28"/>
        </w:rPr>
        <w:t>Хиксвилл</w:t>
      </w:r>
      <w:proofErr w:type="spellEnd"/>
      <w:r w:rsidRPr="00830D9E">
        <w:rPr>
          <w:rFonts w:ascii="Times New Roman" w:hAnsi="Times New Roman" w:cs="Times New Roman"/>
          <w:sz w:val="28"/>
          <w:szCs w:val="28"/>
        </w:rPr>
        <w:t xml:space="preserve"> имеет самый высокий показатель возбудителя задержек, за ним следует </w:t>
      </w:r>
      <w:proofErr w:type="spellStart"/>
      <w:r w:rsidRPr="00830D9E">
        <w:rPr>
          <w:rFonts w:ascii="Times New Roman" w:hAnsi="Times New Roman" w:cs="Times New Roman"/>
          <w:sz w:val="28"/>
          <w:szCs w:val="28"/>
        </w:rPr>
        <w:t>Valley</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Stream</w:t>
      </w:r>
      <w:proofErr w:type="spellEnd"/>
      <w:r w:rsidRPr="00830D9E">
        <w:rPr>
          <w:rFonts w:ascii="Times New Roman" w:hAnsi="Times New Roman" w:cs="Times New Roman"/>
          <w:sz w:val="28"/>
          <w:szCs w:val="28"/>
        </w:rPr>
        <w:t>. Обе остановки находятся в критических местах для вечернего пика, т. е. они соединяют основные линии, идущие из городских терминальных зон, с ответвлениями Ж/Д Лонг-Айленда (Порт-</w:t>
      </w:r>
      <w:proofErr w:type="spellStart"/>
      <w:r w:rsidRPr="00830D9E">
        <w:rPr>
          <w:rFonts w:ascii="Times New Roman" w:hAnsi="Times New Roman" w:cs="Times New Roman"/>
          <w:sz w:val="28"/>
          <w:szCs w:val="28"/>
        </w:rPr>
        <w:t>Джефферсон</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Ронконкома</w:t>
      </w:r>
      <w:proofErr w:type="spellEnd"/>
      <w:r w:rsidRPr="00830D9E">
        <w:rPr>
          <w:rFonts w:ascii="Times New Roman" w:hAnsi="Times New Roman" w:cs="Times New Roman"/>
          <w:sz w:val="28"/>
          <w:szCs w:val="28"/>
        </w:rPr>
        <w:t xml:space="preserve"> и Вавилон), проходящим через густонаселенные жилые зоны. Что касается восприимчивости к задержкам, Нью-Гайд-Парк (ветка Порт-Джефферсон) имеет самый высокий показатель зависимости во время пика после полудня, за ним следует </w:t>
      </w:r>
      <w:proofErr w:type="spellStart"/>
      <w:r w:rsidRPr="00830D9E">
        <w:rPr>
          <w:rFonts w:ascii="Times New Roman" w:hAnsi="Times New Roman" w:cs="Times New Roman"/>
          <w:sz w:val="28"/>
          <w:szCs w:val="28"/>
        </w:rPr>
        <w:t>Бетпейдж</w:t>
      </w:r>
      <w:proofErr w:type="spellEnd"/>
      <w:r w:rsidRPr="00830D9E">
        <w:rPr>
          <w:rFonts w:ascii="Times New Roman" w:hAnsi="Times New Roman" w:cs="Times New Roman"/>
          <w:sz w:val="28"/>
          <w:szCs w:val="28"/>
        </w:rPr>
        <w:t xml:space="preserve"> (ветка </w:t>
      </w:r>
      <w:proofErr w:type="spellStart"/>
      <w:r w:rsidRPr="00830D9E">
        <w:rPr>
          <w:rFonts w:ascii="Times New Roman" w:hAnsi="Times New Roman" w:cs="Times New Roman"/>
          <w:sz w:val="28"/>
          <w:szCs w:val="28"/>
        </w:rPr>
        <w:t>Ронконкома</w:t>
      </w:r>
      <w:proofErr w:type="spellEnd"/>
      <w:r w:rsidRPr="00830D9E">
        <w:rPr>
          <w:rFonts w:ascii="Times New Roman" w:hAnsi="Times New Roman" w:cs="Times New Roman"/>
          <w:sz w:val="28"/>
          <w:szCs w:val="28"/>
        </w:rPr>
        <w:t xml:space="preserve">). Однако, хотя в Вавилонской ветке нет остановок с высоким показателем восприимчивости, наблюдается восприимчивость по всей ветке. Фактически, проблема с задержками в ветке </w:t>
      </w:r>
      <w:proofErr w:type="spellStart"/>
      <w:r w:rsidRPr="00830D9E">
        <w:rPr>
          <w:rFonts w:ascii="Times New Roman" w:hAnsi="Times New Roman" w:cs="Times New Roman"/>
          <w:sz w:val="28"/>
          <w:szCs w:val="28"/>
        </w:rPr>
        <w:t>Ронконкома</w:t>
      </w:r>
      <w:proofErr w:type="spellEnd"/>
      <w:r w:rsidRPr="00830D9E">
        <w:rPr>
          <w:rFonts w:ascii="Times New Roman" w:hAnsi="Times New Roman" w:cs="Times New Roman"/>
          <w:sz w:val="28"/>
          <w:szCs w:val="28"/>
        </w:rPr>
        <w:t xml:space="preserve"> уже решена. В сентябре 2018 года (примерно через 8 месяцев после периода данных, использованного в этой статье), был завершен проект двухпутного строительства протяженностью 13 миль между остановками </w:t>
      </w:r>
      <w:proofErr w:type="spellStart"/>
      <w:r w:rsidRPr="00830D9E">
        <w:rPr>
          <w:rFonts w:ascii="Times New Roman" w:hAnsi="Times New Roman" w:cs="Times New Roman"/>
          <w:sz w:val="28"/>
          <w:szCs w:val="28"/>
        </w:rPr>
        <w:t>Фармингдейл</w:t>
      </w:r>
      <w:proofErr w:type="spellEnd"/>
      <w:r w:rsidRPr="00830D9E">
        <w:rPr>
          <w:rFonts w:ascii="Times New Roman" w:hAnsi="Times New Roman" w:cs="Times New Roman"/>
          <w:sz w:val="28"/>
          <w:szCs w:val="28"/>
        </w:rPr>
        <w:t xml:space="preserve"> и </w:t>
      </w:r>
      <w:proofErr w:type="spellStart"/>
      <w:r w:rsidRPr="00830D9E">
        <w:rPr>
          <w:rFonts w:ascii="Times New Roman" w:hAnsi="Times New Roman" w:cs="Times New Roman"/>
          <w:sz w:val="28"/>
          <w:szCs w:val="28"/>
        </w:rPr>
        <w:t>Ронконкома</w:t>
      </w:r>
      <w:proofErr w:type="spellEnd"/>
      <w:r w:rsidRPr="00830D9E">
        <w:rPr>
          <w:rFonts w:ascii="Times New Roman" w:hAnsi="Times New Roman" w:cs="Times New Roman"/>
          <w:sz w:val="28"/>
          <w:szCs w:val="28"/>
        </w:rPr>
        <w:t xml:space="preserve"> на ветке LIRR в </w:t>
      </w:r>
      <w:proofErr w:type="spellStart"/>
      <w:r w:rsidRPr="00830D9E">
        <w:rPr>
          <w:rFonts w:ascii="Times New Roman" w:hAnsi="Times New Roman" w:cs="Times New Roman"/>
          <w:sz w:val="28"/>
          <w:szCs w:val="28"/>
        </w:rPr>
        <w:t>Ронконкоме</w:t>
      </w:r>
      <w:proofErr w:type="spellEnd"/>
      <w:r w:rsidRPr="00830D9E">
        <w:rPr>
          <w:rFonts w:ascii="Times New Roman" w:hAnsi="Times New Roman" w:cs="Times New Roman"/>
          <w:sz w:val="28"/>
          <w:szCs w:val="28"/>
        </w:rPr>
        <w:t xml:space="preserve"> (A </w:t>
      </w:r>
      <w:proofErr w:type="spellStart"/>
      <w:r w:rsidRPr="00830D9E">
        <w:rPr>
          <w:rFonts w:ascii="Times New Roman" w:hAnsi="Times New Roman" w:cs="Times New Roman"/>
          <w:sz w:val="28"/>
          <w:szCs w:val="28"/>
        </w:rPr>
        <w:t>Modern</w:t>
      </w:r>
      <w:proofErr w:type="spellEnd"/>
      <w:r w:rsidRPr="00830D9E">
        <w:rPr>
          <w:rFonts w:ascii="Times New Roman" w:hAnsi="Times New Roman" w:cs="Times New Roman"/>
          <w:sz w:val="28"/>
          <w:szCs w:val="28"/>
        </w:rPr>
        <w:t xml:space="preserve"> LI, 2019a). Завершение </w:t>
      </w:r>
      <w:proofErr w:type="spellStart"/>
      <w:r w:rsidRPr="00830D9E">
        <w:rPr>
          <w:rFonts w:ascii="Times New Roman" w:hAnsi="Times New Roman" w:cs="Times New Roman"/>
          <w:sz w:val="28"/>
          <w:szCs w:val="28"/>
        </w:rPr>
        <w:t>двухпутевого</w:t>
      </w:r>
      <w:proofErr w:type="spellEnd"/>
      <w:r w:rsidRPr="00830D9E">
        <w:rPr>
          <w:rFonts w:ascii="Times New Roman" w:hAnsi="Times New Roman" w:cs="Times New Roman"/>
          <w:sz w:val="28"/>
          <w:szCs w:val="28"/>
        </w:rPr>
        <w:t xml:space="preserve"> проекта также позволяет нам использовать этот случай в качестве «естественного эксперимента» и провести исследование «до и после», чтобы проиллюстрировать использование разработанных показателей.</w:t>
      </w:r>
    </w:p>
    <w:p w14:paraId="2C253D31" w14:textId="77777777" w:rsidR="003A6ABA" w:rsidRPr="00830D9E" w:rsidRDefault="003A6ABA" w:rsidP="00AF33A9">
      <w:pPr>
        <w:spacing w:line="240" w:lineRule="auto"/>
        <w:ind w:left="-851"/>
        <w:jc w:val="center"/>
        <w:rPr>
          <w:rFonts w:ascii="Times New Roman" w:hAnsi="Times New Roman" w:cs="Times New Roman"/>
          <w:sz w:val="28"/>
          <w:szCs w:val="28"/>
        </w:rPr>
      </w:pPr>
      <w:r w:rsidRPr="00830D9E">
        <w:rPr>
          <w:rFonts w:ascii="Times New Roman" w:hAnsi="Times New Roman" w:cs="Times New Roman"/>
          <w:noProof/>
          <w:sz w:val="28"/>
          <w:szCs w:val="28"/>
        </w:rPr>
        <w:lastRenderedPageBreak/>
        <w:drawing>
          <wp:inline distT="0" distB="0" distL="0" distR="0" wp14:anchorId="2BEC61A8" wp14:editId="32296A7C">
            <wp:extent cx="4387229" cy="372926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0700" cy="3749212"/>
                    </a:xfrm>
                    <a:prstGeom prst="rect">
                      <a:avLst/>
                    </a:prstGeom>
                  </pic:spPr>
                </pic:pic>
              </a:graphicData>
            </a:graphic>
          </wp:inline>
        </w:drawing>
      </w:r>
    </w:p>
    <w:p w14:paraId="2BA95685" w14:textId="77777777" w:rsidR="003A6ABA" w:rsidRPr="00830D9E" w:rsidRDefault="003A6ABA" w:rsidP="00AF33A9">
      <w:pPr>
        <w:spacing w:line="240" w:lineRule="auto"/>
        <w:ind w:left="-851"/>
        <w:jc w:val="center"/>
        <w:rPr>
          <w:rFonts w:ascii="Times New Roman" w:hAnsi="Times New Roman" w:cs="Times New Roman"/>
          <w:sz w:val="28"/>
          <w:szCs w:val="28"/>
        </w:rPr>
      </w:pPr>
      <w:r w:rsidRPr="00830D9E">
        <w:rPr>
          <w:rFonts w:ascii="Times New Roman" w:hAnsi="Times New Roman" w:cs="Times New Roman"/>
          <w:noProof/>
          <w:sz w:val="28"/>
          <w:szCs w:val="28"/>
        </w:rPr>
        <w:drawing>
          <wp:inline distT="0" distB="0" distL="0" distR="0" wp14:anchorId="777748F6" wp14:editId="00BAB8AC">
            <wp:extent cx="4350134" cy="33182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1647" cy="3327067"/>
                    </a:xfrm>
                    <a:prstGeom prst="rect">
                      <a:avLst/>
                    </a:prstGeom>
                  </pic:spPr>
                </pic:pic>
              </a:graphicData>
            </a:graphic>
          </wp:inline>
        </w:drawing>
      </w:r>
    </w:p>
    <w:p w14:paraId="1A68FE5E" w14:textId="0B293587" w:rsidR="003A6ABA" w:rsidRDefault="003A6ABA" w:rsidP="00AF33A9">
      <w:pPr>
        <w:spacing w:line="240" w:lineRule="auto"/>
        <w:jc w:val="center"/>
        <w:rPr>
          <w:rFonts w:ascii="Times New Roman" w:hAnsi="Times New Roman" w:cs="Times New Roman"/>
          <w:sz w:val="28"/>
          <w:szCs w:val="28"/>
        </w:rPr>
      </w:pPr>
      <w:r w:rsidRPr="00830D9E">
        <w:rPr>
          <w:rFonts w:ascii="Times New Roman" w:hAnsi="Times New Roman" w:cs="Times New Roman"/>
          <w:sz w:val="28"/>
          <w:szCs w:val="28"/>
        </w:rPr>
        <w:t>Рисунок 10 – Возникшие (синие стрелки) и исчезнувшие (розовые стрелки) зависимости, выявленные путем сравнения наборов данных «после проекта» и «до проекта» а) Вечерний пик в восточном направлении и б) Утренний пик в западном направлении.</w:t>
      </w:r>
    </w:p>
    <w:p w14:paraId="46F7294D" w14:textId="12F83DBA" w:rsidR="001A4068" w:rsidRDefault="001A4068" w:rsidP="00AF33A9">
      <w:pPr>
        <w:spacing w:line="240" w:lineRule="auto"/>
        <w:jc w:val="center"/>
        <w:rPr>
          <w:rFonts w:ascii="Times New Roman" w:hAnsi="Times New Roman" w:cs="Times New Roman"/>
          <w:sz w:val="28"/>
          <w:szCs w:val="28"/>
        </w:rPr>
      </w:pPr>
    </w:p>
    <w:p w14:paraId="5864B860" w14:textId="77777777" w:rsidR="001A4068" w:rsidRDefault="001A4068" w:rsidP="00AF33A9">
      <w:pPr>
        <w:spacing w:line="240" w:lineRule="auto"/>
        <w:jc w:val="center"/>
        <w:rPr>
          <w:rFonts w:ascii="Times New Roman" w:hAnsi="Times New Roman" w:cs="Times New Roman"/>
          <w:sz w:val="28"/>
          <w:szCs w:val="28"/>
        </w:rPr>
      </w:pPr>
    </w:p>
    <w:p w14:paraId="0301054C" w14:textId="093AC9A8" w:rsidR="003A6ABA" w:rsidRPr="00830D9E" w:rsidRDefault="001A4068" w:rsidP="001A4068">
      <w:pPr>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5.3 Практический пример: до и после реализации </w:t>
      </w:r>
      <w:proofErr w:type="spellStart"/>
      <w:r>
        <w:rPr>
          <w:rFonts w:ascii="Times New Roman" w:hAnsi="Times New Roman" w:cs="Times New Roman"/>
          <w:sz w:val="28"/>
          <w:szCs w:val="28"/>
        </w:rPr>
        <w:t>двухпутевого</w:t>
      </w:r>
      <w:proofErr w:type="spellEnd"/>
      <w:r>
        <w:rPr>
          <w:rFonts w:ascii="Times New Roman" w:hAnsi="Times New Roman" w:cs="Times New Roman"/>
          <w:sz w:val="28"/>
          <w:szCs w:val="28"/>
        </w:rPr>
        <w:t xml:space="preserve"> проекта в ветке </w:t>
      </w:r>
      <w:proofErr w:type="spellStart"/>
      <w:r>
        <w:rPr>
          <w:rFonts w:ascii="Times New Roman" w:hAnsi="Times New Roman" w:cs="Times New Roman"/>
          <w:sz w:val="28"/>
          <w:szCs w:val="28"/>
        </w:rPr>
        <w:t>Ронконкома</w:t>
      </w:r>
      <w:proofErr w:type="spellEnd"/>
      <w:r>
        <w:rPr>
          <w:rFonts w:ascii="Times New Roman" w:hAnsi="Times New Roman" w:cs="Times New Roman"/>
          <w:sz w:val="28"/>
          <w:szCs w:val="28"/>
        </w:rPr>
        <w:t>.</w:t>
      </w:r>
    </w:p>
    <w:p w14:paraId="5934EEFA" w14:textId="77777777" w:rsidR="003A6ABA" w:rsidRPr="00830D9E" w:rsidRDefault="003A6ABA" w:rsidP="00AF33A9">
      <w:pPr>
        <w:spacing w:line="240" w:lineRule="auto"/>
        <w:ind w:firstLine="426"/>
        <w:jc w:val="both"/>
        <w:rPr>
          <w:rFonts w:ascii="Times New Roman" w:hAnsi="Times New Roman" w:cs="Times New Roman"/>
          <w:sz w:val="28"/>
          <w:szCs w:val="28"/>
        </w:rPr>
      </w:pPr>
      <w:proofErr w:type="spellStart"/>
      <w:r w:rsidRPr="00830D9E">
        <w:rPr>
          <w:rFonts w:ascii="Times New Roman" w:hAnsi="Times New Roman" w:cs="Times New Roman"/>
          <w:sz w:val="28"/>
          <w:szCs w:val="28"/>
        </w:rPr>
        <w:t>Двухпутевой</w:t>
      </w:r>
      <w:proofErr w:type="spellEnd"/>
      <w:r w:rsidRPr="00830D9E">
        <w:rPr>
          <w:rFonts w:ascii="Times New Roman" w:hAnsi="Times New Roman" w:cs="Times New Roman"/>
          <w:sz w:val="28"/>
          <w:szCs w:val="28"/>
        </w:rPr>
        <w:t xml:space="preserve"> проект был направлен на повышение надежности и своевременности работы ветки </w:t>
      </w:r>
      <w:proofErr w:type="spellStart"/>
      <w:r w:rsidRPr="00830D9E">
        <w:rPr>
          <w:rFonts w:ascii="Times New Roman" w:hAnsi="Times New Roman" w:cs="Times New Roman"/>
          <w:sz w:val="28"/>
          <w:szCs w:val="28"/>
        </w:rPr>
        <w:t>Ронконкома</w:t>
      </w:r>
      <w:proofErr w:type="spellEnd"/>
      <w:r w:rsidRPr="00830D9E">
        <w:rPr>
          <w:rFonts w:ascii="Times New Roman" w:hAnsi="Times New Roman" w:cs="Times New Roman"/>
          <w:sz w:val="28"/>
          <w:szCs w:val="28"/>
        </w:rPr>
        <w:t xml:space="preserve"> в частности и сети Ж/Д Лонг-Айленда в целом. Чтобы определить влияние </w:t>
      </w:r>
      <w:proofErr w:type="spellStart"/>
      <w:r w:rsidRPr="00830D9E">
        <w:rPr>
          <w:rFonts w:ascii="Times New Roman" w:hAnsi="Times New Roman" w:cs="Times New Roman"/>
          <w:sz w:val="28"/>
          <w:szCs w:val="28"/>
        </w:rPr>
        <w:t>двухпутевого</w:t>
      </w:r>
      <w:proofErr w:type="spellEnd"/>
      <w:r w:rsidRPr="00830D9E">
        <w:rPr>
          <w:rFonts w:ascii="Times New Roman" w:hAnsi="Times New Roman" w:cs="Times New Roman"/>
          <w:sz w:val="28"/>
          <w:szCs w:val="28"/>
        </w:rPr>
        <w:t xml:space="preserve"> проекта Ж/Д Лонг-Айленда, через приложение </w:t>
      </w:r>
      <w:proofErr w:type="spellStart"/>
      <w:r w:rsidRPr="00830D9E">
        <w:rPr>
          <w:rFonts w:ascii="Times New Roman" w:hAnsi="Times New Roman" w:cs="Times New Roman"/>
          <w:sz w:val="28"/>
          <w:szCs w:val="28"/>
        </w:rPr>
        <w:t>onTime</w:t>
      </w:r>
      <w:proofErr w:type="spellEnd"/>
      <w:r w:rsidRPr="00830D9E">
        <w:rPr>
          <w:rFonts w:ascii="Times New Roman" w:hAnsi="Times New Roman" w:cs="Times New Roman"/>
          <w:sz w:val="28"/>
          <w:szCs w:val="28"/>
        </w:rPr>
        <w:t xml:space="preserve"> был собран более свежий набор данных, охватывающий период с 1 марта по 1 июля 2019 года. Байесовские сети и метрики были рассчитаны с использованием нового набора данных и сопоставлены с предпроектными результатами. Чтобы увидеть различия между «</w:t>
      </w:r>
      <w:proofErr w:type="spellStart"/>
      <w:r w:rsidRPr="00830D9E">
        <w:rPr>
          <w:rFonts w:ascii="Times New Roman" w:hAnsi="Times New Roman" w:cs="Times New Roman"/>
          <w:sz w:val="28"/>
          <w:szCs w:val="28"/>
        </w:rPr>
        <w:t>постпроектными</w:t>
      </w:r>
      <w:proofErr w:type="spellEnd"/>
      <w:r w:rsidRPr="00830D9E">
        <w:rPr>
          <w:rFonts w:ascii="Times New Roman" w:hAnsi="Times New Roman" w:cs="Times New Roman"/>
          <w:sz w:val="28"/>
          <w:szCs w:val="28"/>
        </w:rPr>
        <w:t>» и «</w:t>
      </w:r>
      <w:proofErr w:type="spellStart"/>
      <w:r w:rsidRPr="00830D9E">
        <w:rPr>
          <w:rFonts w:ascii="Times New Roman" w:hAnsi="Times New Roman" w:cs="Times New Roman"/>
          <w:sz w:val="28"/>
          <w:szCs w:val="28"/>
        </w:rPr>
        <w:t>предпроектными</w:t>
      </w:r>
      <w:proofErr w:type="spellEnd"/>
      <w:r w:rsidRPr="00830D9E">
        <w:rPr>
          <w:rFonts w:ascii="Times New Roman" w:hAnsi="Times New Roman" w:cs="Times New Roman"/>
          <w:sz w:val="28"/>
          <w:szCs w:val="28"/>
        </w:rPr>
        <w:t>» байесовскими сетями, были идентифицированы «появившиеся» и «исчезнувшие» зависимости, как показано на рис. 10. На рисунке сплошные линии голубого цвета показывают вновь возникшие зависимости после проекта (т. е. после проекта), тогда как розовые пунктирные линии показывают исчезнувшие зависимости, основанные на результатах, полученных до начала проекта. Обратите внимание: если зависимость была выявлена ​​в обоих наборах данных (т. е. не наблюдалось никаких изменений), то эта зависимость не отображалась на графиках.</w:t>
      </w:r>
    </w:p>
    <w:p w14:paraId="276F2918"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 xml:space="preserve">Как показано на рис. 10, влияние </w:t>
      </w:r>
      <w:proofErr w:type="spellStart"/>
      <w:r w:rsidRPr="00830D9E">
        <w:rPr>
          <w:rFonts w:ascii="Times New Roman" w:hAnsi="Times New Roman" w:cs="Times New Roman"/>
          <w:sz w:val="28"/>
          <w:szCs w:val="28"/>
        </w:rPr>
        <w:t>двухпутевого</w:t>
      </w:r>
      <w:proofErr w:type="spellEnd"/>
      <w:r w:rsidRPr="00830D9E">
        <w:rPr>
          <w:rFonts w:ascii="Times New Roman" w:hAnsi="Times New Roman" w:cs="Times New Roman"/>
          <w:sz w:val="28"/>
          <w:szCs w:val="28"/>
        </w:rPr>
        <w:t xml:space="preserve"> проекта фиксируется с помощью анализа байесовской сети. Например, зависимость между </w:t>
      </w:r>
      <w:proofErr w:type="spellStart"/>
      <w:r w:rsidRPr="00830D9E">
        <w:rPr>
          <w:rFonts w:ascii="Times New Roman" w:hAnsi="Times New Roman" w:cs="Times New Roman"/>
          <w:sz w:val="28"/>
          <w:szCs w:val="28"/>
        </w:rPr>
        <w:t>Хиксвилл</w:t>
      </w:r>
      <w:proofErr w:type="spellEnd"/>
      <w:r w:rsidRPr="00830D9E">
        <w:rPr>
          <w:rFonts w:ascii="Times New Roman" w:hAnsi="Times New Roman" w:cs="Times New Roman"/>
          <w:sz w:val="28"/>
          <w:szCs w:val="28"/>
        </w:rPr>
        <w:t>-</w:t>
      </w:r>
      <w:proofErr w:type="spellStart"/>
      <w:r w:rsidRPr="00830D9E">
        <w:rPr>
          <w:rFonts w:ascii="Times New Roman" w:hAnsi="Times New Roman" w:cs="Times New Roman"/>
          <w:sz w:val="28"/>
          <w:szCs w:val="28"/>
        </w:rPr>
        <w:t>Дир</w:t>
      </w:r>
      <w:proofErr w:type="spellEnd"/>
      <w:r w:rsidRPr="00830D9E">
        <w:rPr>
          <w:rFonts w:ascii="Times New Roman" w:hAnsi="Times New Roman" w:cs="Times New Roman"/>
          <w:sz w:val="28"/>
          <w:szCs w:val="28"/>
        </w:rPr>
        <w:t xml:space="preserve">-Парком и </w:t>
      </w:r>
      <w:proofErr w:type="spellStart"/>
      <w:r w:rsidRPr="00830D9E">
        <w:rPr>
          <w:rFonts w:ascii="Times New Roman" w:hAnsi="Times New Roman" w:cs="Times New Roman"/>
          <w:sz w:val="28"/>
          <w:szCs w:val="28"/>
        </w:rPr>
        <w:t>Брентвудом</w:t>
      </w:r>
      <w:proofErr w:type="spellEnd"/>
      <w:r w:rsidRPr="00830D9E">
        <w:rPr>
          <w:rFonts w:ascii="Times New Roman" w:hAnsi="Times New Roman" w:cs="Times New Roman"/>
          <w:sz w:val="28"/>
          <w:szCs w:val="28"/>
        </w:rPr>
        <w:t xml:space="preserve"> исчезла во время пиковых поездок в восточном направлении после полудня (рис. 10а – Северная ветвь). Зависимости между </w:t>
      </w:r>
      <w:proofErr w:type="spellStart"/>
      <w:r w:rsidRPr="00830D9E">
        <w:rPr>
          <w:rFonts w:ascii="Times New Roman" w:hAnsi="Times New Roman" w:cs="Times New Roman"/>
          <w:sz w:val="28"/>
          <w:szCs w:val="28"/>
        </w:rPr>
        <w:t>Хиксвилл-Минеола</w:t>
      </w:r>
      <w:proofErr w:type="spellEnd"/>
      <w:r w:rsidRPr="00830D9E">
        <w:rPr>
          <w:rFonts w:ascii="Times New Roman" w:hAnsi="Times New Roman" w:cs="Times New Roman"/>
          <w:sz w:val="28"/>
          <w:szCs w:val="28"/>
        </w:rPr>
        <w:t xml:space="preserve"> и </w:t>
      </w:r>
      <w:proofErr w:type="spellStart"/>
      <w:r w:rsidRPr="00830D9E">
        <w:rPr>
          <w:rFonts w:ascii="Times New Roman" w:hAnsi="Times New Roman" w:cs="Times New Roman"/>
          <w:sz w:val="28"/>
          <w:szCs w:val="28"/>
        </w:rPr>
        <w:t>Хиксвилл-Бетпейдж</w:t>
      </w:r>
      <w:proofErr w:type="spellEnd"/>
      <w:r w:rsidRPr="00830D9E">
        <w:rPr>
          <w:rFonts w:ascii="Times New Roman" w:hAnsi="Times New Roman" w:cs="Times New Roman"/>
          <w:sz w:val="28"/>
          <w:szCs w:val="28"/>
        </w:rPr>
        <w:t xml:space="preserve"> также исчезли, возможно, из-за уменьшения заторов на остановке </w:t>
      </w:r>
      <w:proofErr w:type="spellStart"/>
      <w:r w:rsidRPr="00830D9E">
        <w:rPr>
          <w:rFonts w:ascii="Times New Roman" w:hAnsi="Times New Roman" w:cs="Times New Roman"/>
          <w:sz w:val="28"/>
          <w:szCs w:val="28"/>
        </w:rPr>
        <w:t>Хиксвилл</w:t>
      </w:r>
      <w:proofErr w:type="spellEnd"/>
      <w:r w:rsidRPr="00830D9E">
        <w:rPr>
          <w:rFonts w:ascii="Times New Roman" w:hAnsi="Times New Roman" w:cs="Times New Roman"/>
          <w:sz w:val="28"/>
          <w:szCs w:val="28"/>
        </w:rPr>
        <w:t xml:space="preserve"> после увеличения пропускной способности путей на ветке </w:t>
      </w:r>
      <w:proofErr w:type="spellStart"/>
      <w:r w:rsidRPr="00830D9E">
        <w:rPr>
          <w:rFonts w:ascii="Times New Roman" w:hAnsi="Times New Roman" w:cs="Times New Roman"/>
          <w:sz w:val="28"/>
          <w:szCs w:val="28"/>
        </w:rPr>
        <w:t>Ронконкома</w:t>
      </w:r>
      <w:proofErr w:type="spellEnd"/>
      <w:r w:rsidRPr="00830D9E">
        <w:rPr>
          <w:rFonts w:ascii="Times New Roman" w:hAnsi="Times New Roman" w:cs="Times New Roman"/>
          <w:sz w:val="28"/>
          <w:szCs w:val="28"/>
        </w:rPr>
        <w:t xml:space="preserve">. Оценки показателей указывают на снижение подверженности задержкам в ветке </w:t>
      </w:r>
      <w:proofErr w:type="spellStart"/>
      <w:r w:rsidRPr="00830D9E">
        <w:rPr>
          <w:rFonts w:ascii="Times New Roman" w:hAnsi="Times New Roman" w:cs="Times New Roman"/>
          <w:sz w:val="28"/>
          <w:szCs w:val="28"/>
        </w:rPr>
        <w:t>Ронконкома</w:t>
      </w:r>
      <w:proofErr w:type="spellEnd"/>
      <w:r w:rsidRPr="00830D9E">
        <w:rPr>
          <w:rFonts w:ascii="Times New Roman" w:hAnsi="Times New Roman" w:cs="Times New Roman"/>
          <w:sz w:val="28"/>
          <w:szCs w:val="28"/>
        </w:rPr>
        <w:t xml:space="preserve"> (Таблица 5). Однако снижение чувствительности к задержкам в ветке </w:t>
      </w:r>
      <w:proofErr w:type="spellStart"/>
      <w:r w:rsidRPr="00830D9E">
        <w:rPr>
          <w:rFonts w:ascii="Times New Roman" w:hAnsi="Times New Roman" w:cs="Times New Roman"/>
          <w:sz w:val="28"/>
          <w:szCs w:val="28"/>
        </w:rPr>
        <w:t>Ронконкома</w:t>
      </w:r>
      <w:proofErr w:type="spellEnd"/>
      <w:r w:rsidRPr="00830D9E">
        <w:rPr>
          <w:rFonts w:ascii="Times New Roman" w:hAnsi="Times New Roman" w:cs="Times New Roman"/>
          <w:sz w:val="28"/>
          <w:szCs w:val="28"/>
        </w:rPr>
        <w:t xml:space="preserve"> также привело к появлению новых зависимостей внутри сети (не ограничиваясь </w:t>
      </w:r>
      <w:proofErr w:type="gramStart"/>
      <w:r w:rsidRPr="00830D9E">
        <w:rPr>
          <w:rFonts w:ascii="Times New Roman" w:hAnsi="Times New Roman" w:cs="Times New Roman"/>
          <w:sz w:val="28"/>
          <w:szCs w:val="28"/>
        </w:rPr>
        <w:t xml:space="preserve">веткой  </w:t>
      </w:r>
      <w:proofErr w:type="spellStart"/>
      <w:r w:rsidRPr="00830D9E">
        <w:rPr>
          <w:rFonts w:ascii="Times New Roman" w:hAnsi="Times New Roman" w:cs="Times New Roman"/>
          <w:sz w:val="28"/>
          <w:szCs w:val="28"/>
        </w:rPr>
        <w:t>Ронконкома</w:t>
      </w:r>
      <w:proofErr w:type="spellEnd"/>
      <w:proofErr w:type="gramEnd"/>
      <w:r w:rsidRPr="00830D9E">
        <w:rPr>
          <w:rFonts w:ascii="Times New Roman" w:hAnsi="Times New Roman" w:cs="Times New Roman"/>
          <w:sz w:val="28"/>
          <w:szCs w:val="28"/>
        </w:rPr>
        <w:t xml:space="preserve">), таких как возникшая зависимость </w:t>
      </w:r>
      <w:proofErr w:type="spellStart"/>
      <w:r w:rsidRPr="00830D9E">
        <w:rPr>
          <w:rFonts w:ascii="Times New Roman" w:hAnsi="Times New Roman" w:cs="Times New Roman"/>
          <w:sz w:val="28"/>
          <w:szCs w:val="28"/>
        </w:rPr>
        <w:t>Вудсайда</w:t>
      </w:r>
      <w:proofErr w:type="spellEnd"/>
      <w:r w:rsidRPr="00830D9E">
        <w:rPr>
          <w:rFonts w:ascii="Times New Roman" w:hAnsi="Times New Roman" w:cs="Times New Roman"/>
          <w:sz w:val="28"/>
          <w:szCs w:val="28"/>
        </w:rPr>
        <w:t xml:space="preserve"> от </w:t>
      </w:r>
      <w:proofErr w:type="spellStart"/>
      <w:r w:rsidRPr="00830D9E">
        <w:rPr>
          <w:rFonts w:ascii="Times New Roman" w:hAnsi="Times New Roman" w:cs="Times New Roman"/>
          <w:sz w:val="28"/>
          <w:szCs w:val="28"/>
        </w:rPr>
        <w:t>Хиксвилля</w:t>
      </w:r>
      <w:proofErr w:type="spellEnd"/>
      <w:r w:rsidRPr="00830D9E">
        <w:rPr>
          <w:rFonts w:ascii="Times New Roman" w:hAnsi="Times New Roman" w:cs="Times New Roman"/>
          <w:sz w:val="28"/>
          <w:szCs w:val="28"/>
        </w:rPr>
        <w:t>.</w:t>
      </w:r>
    </w:p>
    <w:p w14:paraId="314B50DC" w14:textId="62FCED60"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В качестве примера того, как можно использовать подход и метрики байесовской сети, график пиков после полудня (рис. 10a) иллюстрирует две основные проблемы: 1) зависимости в ветке Порт-</w:t>
      </w:r>
      <w:proofErr w:type="spellStart"/>
      <w:r w:rsidRPr="00830D9E">
        <w:rPr>
          <w:rFonts w:ascii="Times New Roman" w:hAnsi="Times New Roman" w:cs="Times New Roman"/>
          <w:sz w:val="28"/>
          <w:szCs w:val="28"/>
        </w:rPr>
        <w:t>Джефферсона</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Колд-Спринг-Харбор</w:t>
      </w:r>
      <w:proofErr w:type="spellEnd"/>
      <w:r w:rsidRPr="00830D9E">
        <w:rPr>
          <w:rFonts w:ascii="Times New Roman" w:hAnsi="Times New Roman" w:cs="Times New Roman"/>
          <w:sz w:val="28"/>
          <w:szCs w:val="28"/>
        </w:rPr>
        <w:t xml:space="preserve"> и </w:t>
      </w:r>
      <w:proofErr w:type="spellStart"/>
      <w:r w:rsidRPr="00830D9E">
        <w:rPr>
          <w:rFonts w:ascii="Times New Roman" w:hAnsi="Times New Roman" w:cs="Times New Roman"/>
          <w:sz w:val="28"/>
          <w:szCs w:val="28"/>
        </w:rPr>
        <w:t>Хантингтон</w:t>
      </w:r>
      <w:proofErr w:type="spellEnd"/>
      <w:r w:rsidRPr="00830D9E">
        <w:rPr>
          <w:rFonts w:ascii="Times New Roman" w:hAnsi="Times New Roman" w:cs="Times New Roman"/>
          <w:sz w:val="28"/>
          <w:szCs w:val="28"/>
        </w:rPr>
        <w:t xml:space="preserve">) и 2) зависимости между остановками на Ямайке и остановками на главной линии (Нью-Гайд-парк, </w:t>
      </w:r>
      <w:proofErr w:type="spellStart"/>
      <w:r w:rsidRPr="00830D9E">
        <w:rPr>
          <w:rFonts w:ascii="Times New Roman" w:hAnsi="Times New Roman" w:cs="Times New Roman"/>
          <w:sz w:val="28"/>
          <w:szCs w:val="28"/>
        </w:rPr>
        <w:t>Минеола</w:t>
      </w:r>
      <w:proofErr w:type="spellEnd"/>
      <w:r w:rsidRPr="00830D9E">
        <w:rPr>
          <w:rFonts w:ascii="Times New Roman" w:hAnsi="Times New Roman" w:cs="Times New Roman"/>
          <w:sz w:val="28"/>
          <w:szCs w:val="28"/>
        </w:rPr>
        <w:t xml:space="preserve"> и </w:t>
      </w:r>
      <w:proofErr w:type="spellStart"/>
      <w:r w:rsidRPr="00830D9E">
        <w:rPr>
          <w:rFonts w:ascii="Times New Roman" w:hAnsi="Times New Roman" w:cs="Times New Roman"/>
          <w:sz w:val="28"/>
          <w:szCs w:val="28"/>
        </w:rPr>
        <w:t>Хиксвилл</w:t>
      </w:r>
      <w:proofErr w:type="spellEnd"/>
      <w:r w:rsidRPr="00830D9E">
        <w:rPr>
          <w:rFonts w:ascii="Times New Roman" w:hAnsi="Times New Roman" w:cs="Times New Roman"/>
          <w:sz w:val="28"/>
          <w:szCs w:val="28"/>
        </w:rPr>
        <w:t xml:space="preserve">), соединяющей зону городского терминала с ответвлениями </w:t>
      </w:r>
      <w:proofErr w:type="spellStart"/>
      <w:r w:rsidRPr="00830D9E">
        <w:rPr>
          <w:rFonts w:ascii="Times New Roman" w:hAnsi="Times New Roman" w:cs="Times New Roman"/>
          <w:sz w:val="28"/>
          <w:szCs w:val="28"/>
        </w:rPr>
        <w:t>Ронконкома</w:t>
      </w:r>
      <w:proofErr w:type="spellEnd"/>
      <w:r w:rsidRPr="00830D9E">
        <w:rPr>
          <w:rFonts w:ascii="Times New Roman" w:hAnsi="Times New Roman" w:cs="Times New Roman"/>
          <w:sz w:val="28"/>
          <w:szCs w:val="28"/>
        </w:rPr>
        <w:t xml:space="preserve"> и Порт-</w:t>
      </w:r>
      <w:proofErr w:type="spellStart"/>
      <w:r w:rsidRPr="00830D9E">
        <w:rPr>
          <w:rFonts w:ascii="Times New Roman" w:hAnsi="Times New Roman" w:cs="Times New Roman"/>
          <w:sz w:val="28"/>
          <w:szCs w:val="28"/>
        </w:rPr>
        <w:t>Джефферсон</w:t>
      </w:r>
      <w:proofErr w:type="spellEnd"/>
      <w:r w:rsidRPr="00830D9E">
        <w:rPr>
          <w:rFonts w:ascii="Times New Roman" w:hAnsi="Times New Roman" w:cs="Times New Roman"/>
          <w:sz w:val="28"/>
          <w:szCs w:val="28"/>
        </w:rPr>
        <w:t xml:space="preserve">. В предпроектном анализе эти зависимости были не столь значимы, как исчезнувшие зависимости </w:t>
      </w:r>
      <w:proofErr w:type="spellStart"/>
      <w:r w:rsidRPr="00830D9E">
        <w:rPr>
          <w:rFonts w:ascii="Times New Roman" w:hAnsi="Times New Roman" w:cs="Times New Roman"/>
          <w:sz w:val="28"/>
          <w:szCs w:val="28"/>
        </w:rPr>
        <w:t>Ронконкома</w:t>
      </w:r>
      <w:proofErr w:type="spellEnd"/>
      <w:r w:rsidRPr="00830D9E">
        <w:rPr>
          <w:rFonts w:ascii="Times New Roman" w:hAnsi="Times New Roman" w:cs="Times New Roman"/>
          <w:sz w:val="28"/>
          <w:szCs w:val="28"/>
        </w:rPr>
        <w:t xml:space="preserve">, поэтому они не фигурировали в значимой сети. После того, как зависимости ветвей </w:t>
      </w:r>
      <w:proofErr w:type="spellStart"/>
      <w:r w:rsidRPr="00830D9E">
        <w:rPr>
          <w:rFonts w:ascii="Times New Roman" w:hAnsi="Times New Roman" w:cs="Times New Roman"/>
          <w:sz w:val="28"/>
          <w:szCs w:val="28"/>
        </w:rPr>
        <w:t>Ронконкома</w:t>
      </w:r>
      <w:proofErr w:type="spellEnd"/>
      <w:r w:rsidRPr="00830D9E">
        <w:rPr>
          <w:rFonts w:ascii="Times New Roman" w:hAnsi="Times New Roman" w:cs="Times New Roman"/>
          <w:sz w:val="28"/>
          <w:szCs w:val="28"/>
        </w:rPr>
        <w:t xml:space="preserve"> исчезли (из-за улучшения отслеживания), результаты байесовской сети показывают, что зависимости вышеупомянутых групп приобрели важность в сети LIRR. Другими словами, метрики выявили потенциальные остановки/ветви-кандидаты для улучшения в следующем инвестиционном цикле. В качестве примера можно привести продолжающийся проект </w:t>
      </w:r>
      <w:r w:rsidRPr="00830D9E">
        <w:rPr>
          <w:rFonts w:ascii="Times New Roman" w:hAnsi="Times New Roman" w:cs="Times New Roman"/>
          <w:sz w:val="28"/>
          <w:szCs w:val="28"/>
        </w:rPr>
        <w:lastRenderedPageBreak/>
        <w:t xml:space="preserve">расширения третьего пути протяженностью 9,8 миль между </w:t>
      </w:r>
      <w:proofErr w:type="spellStart"/>
      <w:r w:rsidRPr="00830D9E">
        <w:rPr>
          <w:rFonts w:ascii="Times New Roman" w:hAnsi="Times New Roman" w:cs="Times New Roman"/>
          <w:sz w:val="28"/>
          <w:szCs w:val="28"/>
        </w:rPr>
        <w:t>Флорал</w:t>
      </w:r>
      <w:proofErr w:type="spellEnd"/>
      <w:r w:rsidRPr="00830D9E">
        <w:rPr>
          <w:rFonts w:ascii="Times New Roman" w:hAnsi="Times New Roman" w:cs="Times New Roman"/>
          <w:sz w:val="28"/>
          <w:szCs w:val="28"/>
        </w:rPr>
        <w:t xml:space="preserve">-Парк и </w:t>
      </w:r>
      <w:proofErr w:type="spellStart"/>
      <w:r w:rsidRPr="00830D9E">
        <w:rPr>
          <w:rFonts w:ascii="Times New Roman" w:hAnsi="Times New Roman" w:cs="Times New Roman"/>
          <w:sz w:val="28"/>
          <w:szCs w:val="28"/>
        </w:rPr>
        <w:t>Хиксвиллем</w:t>
      </w:r>
      <w:proofErr w:type="spellEnd"/>
      <w:r w:rsidRPr="00830D9E">
        <w:rPr>
          <w:rFonts w:ascii="Times New Roman" w:hAnsi="Times New Roman" w:cs="Times New Roman"/>
          <w:sz w:val="28"/>
          <w:szCs w:val="28"/>
        </w:rPr>
        <w:t xml:space="preserve"> (A </w:t>
      </w:r>
      <w:proofErr w:type="spellStart"/>
      <w:r w:rsidRPr="00830D9E">
        <w:rPr>
          <w:rFonts w:ascii="Times New Roman" w:hAnsi="Times New Roman" w:cs="Times New Roman"/>
          <w:sz w:val="28"/>
          <w:szCs w:val="28"/>
        </w:rPr>
        <w:t>Modern</w:t>
      </w:r>
      <w:proofErr w:type="spellEnd"/>
      <w:r w:rsidRPr="00830D9E">
        <w:rPr>
          <w:rFonts w:ascii="Times New Roman" w:hAnsi="Times New Roman" w:cs="Times New Roman"/>
          <w:sz w:val="28"/>
          <w:szCs w:val="28"/>
        </w:rPr>
        <w:t xml:space="preserve"> LI, 2019b). Этот участок в точности совпадает с возникшими зависимостями после двухпутного проекта, то есть от Ямайки до Нью-Гайд-парка, </w:t>
      </w:r>
      <w:proofErr w:type="spellStart"/>
      <w:r w:rsidRPr="00830D9E">
        <w:rPr>
          <w:rFonts w:ascii="Times New Roman" w:hAnsi="Times New Roman" w:cs="Times New Roman"/>
          <w:sz w:val="28"/>
          <w:szCs w:val="28"/>
        </w:rPr>
        <w:t>Минеолы</w:t>
      </w:r>
      <w:proofErr w:type="spellEnd"/>
      <w:r w:rsidRPr="00830D9E">
        <w:rPr>
          <w:rFonts w:ascii="Times New Roman" w:hAnsi="Times New Roman" w:cs="Times New Roman"/>
          <w:sz w:val="28"/>
          <w:szCs w:val="28"/>
        </w:rPr>
        <w:t xml:space="preserve"> и </w:t>
      </w:r>
      <w:proofErr w:type="spellStart"/>
      <w:r w:rsidRPr="00830D9E">
        <w:rPr>
          <w:rFonts w:ascii="Times New Roman" w:hAnsi="Times New Roman" w:cs="Times New Roman"/>
          <w:sz w:val="28"/>
          <w:szCs w:val="28"/>
        </w:rPr>
        <w:t>Хиксвилля</w:t>
      </w:r>
      <w:proofErr w:type="spellEnd"/>
      <w:r w:rsidRPr="00830D9E">
        <w:rPr>
          <w:rFonts w:ascii="Times New Roman" w:hAnsi="Times New Roman" w:cs="Times New Roman"/>
          <w:sz w:val="28"/>
          <w:szCs w:val="28"/>
        </w:rPr>
        <w:t>.</w:t>
      </w:r>
    </w:p>
    <w:p w14:paraId="52D7CFE1" w14:textId="6672F3B9" w:rsidR="003A6ABA" w:rsidRDefault="00AF33A9" w:rsidP="00AF33A9">
      <w:pPr>
        <w:spacing w:line="240" w:lineRule="auto"/>
        <w:ind w:left="284"/>
        <w:jc w:val="center"/>
        <w:rPr>
          <w:rFonts w:ascii="Times New Roman" w:hAnsi="Times New Roman" w:cs="Times New Roman"/>
          <w:sz w:val="28"/>
          <w:szCs w:val="28"/>
        </w:rPr>
      </w:pPr>
      <w:r w:rsidRPr="00830D9E">
        <w:rPr>
          <w:rFonts w:ascii="Times New Roman" w:hAnsi="Times New Roman" w:cs="Times New Roman"/>
          <w:noProof/>
          <w:sz w:val="28"/>
          <w:szCs w:val="28"/>
        </w:rPr>
        <w:drawing>
          <wp:inline distT="0" distB="0" distL="0" distR="0" wp14:anchorId="6707B1D5" wp14:editId="2D3E2567">
            <wp:extent cx="5566025" cy="51495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6249" cy="5158999"/>
                    </a:xfrm>
                    <a:prstGeom prst="rect">
                      <a:avLst/>
                    </a:prstGeom>
                  </pic:spPr>
                </pic:pic>
              </a:graphicData>
            </a:graphic>
          </wp:inline>
        </w:drawing>
      </w:r>
    </w:p>
    <w:p w14:paraId="3C4ECC38" w14:textId="6A43B225" w:rsidR="003A6ABA" w:rsidRPr="00830D9E" w:rsidRDefault="00AF33A9" w:rsidP="00AF33A9">
      <w:pPr>
        <w:spacing w:line="240" w:lineRule="auto"/>
        <w:jc w:val="center"/>
        <w:rPr>
          <w:rFonts w:ascii="Times New Roman" w:hAnsi="Times New Roman" w:cs="Times New Roman"/>
          <w:sz w:val="28"/>
          <w:szCs w:val="28"/>
        </w:rPr>
      </w:pPr>
      <w:r w:rsidRPr="00830D9E">
        <w:rPr>
          <w:rFonts w:ascii="Times New Roman" w:hAnsi="Times New Roman" w:cs="Times New Roman"/>
          <w:sz w:val="28"/>
          <w:szCs w:val="28"/>
        </w:rPr>
        <w:t>Таблица 5 - Изменение показателей метрик после реализации проекта.</w:t>
      </w:r>
    </w:p>
    <w:p w14:paraId="55F472A2" w14:textId="2F56EDE6" w:rsidR="003A6ABA"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Последствия задержки улучшений или изменений (в инфраструктуре и/или эксплуатации) транзитной сети могут быть размытыми и беспрецедентными, а не изолированными и детерминированными. Эти примеры демонстрируют применимость подхода и метрик байесовского сетевого обучения, которые сформулированы для выявления общесетевых проблем транзитных систем. Эти возможности могут помочь в принятии стратегических и политических решений относительно инвестиций в транзитные сети.</w:t>
      </w:r>
    </w:p>
    <w:p w14:paraId="64E04B6B" w14:textId="0238403B" w:rsidR="00AF33A9" w:rsidRPr="001A4068" w:rsidRDefault="001A4068" w:rsidP="001A4068">
      <w:pPr>
        <w:spacing w:line="240" w:lineRule="auto"/>
        <w:ind w:firstLine="426"/>
        <w:jc w:val="both"/>
        <w:rPr>
          <w:rFonts w:ascii="Times New Roman" w:hAnsi="Times New Roman" w:cs="Times New Roman"/>
          <w:b/>
          <w:sz w:val="28"/>
          <w:szCs w:val="28"/>
        </w:rPr>
      </w:pPr>
      <w:r>
        <w:rPr>
          <w:rFonts w:ascii="Times New Roman" w:hAnsi="Times New Roman" w:cs="Times New Roman"/>
          <w:b/>
          <w:sz w:val="28"/>
          <w:szCs w:val="28"/>
        </w:rPr>
        <w:t>6. Заключение</w:t>
      </w:r>
    </w:p>
    <w:p w14:paraId="53AEA72C"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 xml:space="preserve">В этой статье представлена ​​сетевая модель, которая может определить взаимосвязь между закономерностями задержек на остановках общественного транспорта и предложить показатели для количественной оценки зависимостей </w:t>
      </w:r>
      <w:r w:rsidRPr="00830D9E">
        <w:rPr>
          <w:rFonts w:ascii="Times New Roman" w:hAnsi="Times New Roman" w:cs="Times New Roman"/>
          <w:sz w:val="28"/>
          <w:szCs w:val="28"/>
        </w:rPr>
        <w:lastRenderedPageBreak/>
        <w:t xml:space="preserve">задержек между остановками транзитной сети. Для этой цели был использован подход к обучению байесовской сети и были разработаны две новые сетевые метрики, а именно </w:t>
      </w:r>
      <w:proofErr w:type="spellStart"/>
      <w:r w:rsidRPr="00830D9E">
        <w:rPr>
          <w:rFonts w:ascii="Times New Roman" w:hAnsi="Times New Roman" w:cs="Times New Roman"/>
          <w:sz w:val="28"/>
          <w:szCs w:val="28"/>
        </w:rPr>
        <w:t>Inducer</w:t>
      </w:r>
      <w:proofErr w:type="spellEnd"/>
      <w:r w:rsidRPr="00830D9E">
        <w:rPr>
          <w:rFonts w:ascii="Times New Roman" w:hAnsi="Times New Roman" w:cs="Times New Roman"/>
          <w:sz w:val="28"/>
          <w:szCs w:val="28"/>
        </w:rPr>
        <w:t xml:space="preserve"> (Инициатор) и </w:t>
      </w:r>
      <w:proofErr w:type="spellStart"/>
      <w:r w:rsidRPr="00830D9E">
        <w:rPr>
          <w:rFonts w:ascii="Times New Roman" w:hAnsi="Times New Roman" w:cs="Times New Roman"/>
          <w:sz w:val="28"/>
          <w:szCs w:val="28"/>
        </w:rPr>
        <w:t>Susceptible</w:t>
      </w:r>
      <w:proofErr w:type="spellEnd"/>
      <w:r w:rsidRPr="00830D9E">
        <w:rPr>
          <w:rFonts w:ascii="Times New Roman" w:hAnsi="Times New Roman" w:cs="Times New Roman"/>
          <w:sz w:val="28"/>
          <w:szCs w:val="28"/>
        </w:rPr>
        <w:t xml:space="preserve"> (Зависимый). Для реализации предложенных подходов в тематическом исследовании были использованы задержки в системе пригородных поездов </w:t>
      </w:r>
      <w:proofErr w:type="spellStart"/>
      <w:r w:rsidRPr="00830D9E">
        <w:rPr>
          <w:rFonts w:ascii="Times New Roman" w:hAnsi="Times New Roman" w:cs="Times New Roman"/>
          <w:sz w:val="28"/>
          <w:szCs w:val="28"/>
        </w:rPr>
        <w:t>Long</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Island</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Rail</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Road</w:t>
      </w:r>
      <w:proofErr w:type="spellEnd"/>
      <w:r w:rsidRPr="00830D9E">
        <w:rPr>
          <w:rFonts w:ascii="Times New Roman" w:hAnsi="Times New Roman" w:cs="Times New Roman"/>
          <w:sz w:val="28"/>
          <w:szCs w:val="28"/>
        </w:rPr>
        <w:t xml:space="preserve"> (LIRR) в штате Нью-Йорк. Эти задержки были собраны с помощью краудсорсингового транзитного приложения (</w:t>
      </w:r>
      <w:proofErr w:type="spellStart"/>
      <w:r w:rsidRPr="00830D9E">
        <w:rPr>
          <w:rFonts w:ascii="Times New Roman" w:hAnsi="Times New Roman" w:cs="Times New Roman"/>
          <w:sz w:val="28"/>
          <w:szCs w:val="28"/>
        </w:rPr>
        <w:t>onTime</w:t>
      </w:r>
      <w:proofErr w:type="spellEnd"/>
      <w:r w:rsidRPr="00830D9E">
        <w:rPr>
          <w:rFonts w:ascii="Times New Roman" w:hAnsi="Times New Roman" w:cs="Times New Roman"/>
          <w:sz w:val="28"/>
          <w:szCs w:val="28"/>
        </w:rPr>
        <w:t>), которое предоставляет информацию о прибытии поездов в режиме реального времени.</w:t>
      </w:r>
    </w:p>
    <w:p w14:paraId="6E502729"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 xml:space="preserve">Чтобы проиллюстрировать использование модели байесовской сети и показателей, в качестве естественного эксперимента использовался пример до и после проекта расширения путей в ветке </w:t>
      </w:r>
      <w:proofErr w:type="spellStart"/>
      <w:r w:rsidRPr="00830D9E">
        <w:rPr>
          <w:rFonts w:ascii="Times New Roman" w:hAnsi="Times New Roman" w:cs="Times New Roman"/>
          <w:sz w:val="28"/>
          <w:szCs w:val="28"/>
        </w:rPr>
        <w:t>Ронконкома</w:t>
      </w:r>
      <w:proofErr w:type="spellEnd"/>
      <w:r w:rsidRPr="00830D9E">
        <w:rPr>
          <w:rFonts w:ascii="Times New Roman" w:hAnsi="Times New Roman" w:cs="Times New Roman"/>
          <w:sz w:val="28"/>
          <w:szCs w:val="28"/>
        </w:rPr>
        <w:t xml:space="preserve"> в сети LIRR. Исследование скорректированных физических сетей до и после предоставило важные наблюдения о применимости подхода обучения байесовской сети и достоверности предложенных сетевых показателей. Результаты показывают, что предложенная методология обучения байесовской сети и сформулированные метрики способны выявлять общесетевые проблемы транзитных систем, разветвления задержек и участки, где существуют модели распространения задержки назад и вперед. Результаты также показывают, что предложенные показатели не только выявляют проблему, но и количественно определяют масштаб проблемы, что является важным аспектом с точки зрения эксплуатации и улучшения.</w:t>
      </w:r>
    </w:p>
    <w:p w14:paraId="754CB79C" w14:textId="4304CB22" w:rsidR="00AF33A9"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В целом, вклад этой статьи двоякий: 1) подход к обучению байесовской сети использовался для выявления взаимодействий задержек между остановками, а также для выявления закономерностей распространения задержек в сложной сети пригородных железных дорог; и 2) были разработаны два показателя задержки в сети для количественной оценки и ранжирования железнодорожных остановок, что в конечном итоге может помочь политикам и практикам в составлении инвестиционных планов и определении целевых остановок для улучшения. Новизна подхода заключается в том, что обучение байесовской сети впервые в литературе используется для выявления взаимодействий задержек и закономерностей распространения в сложной и запутанной железнодорожной сети. Предыдущие исследования с использованием обучения байесовской сети в контексте задержек на железнодорожном транспорте (</w:t>
      </w:r>
      <w:proofErr w:type="spellStart"/>
      <w:r w:rsidRPr="00830D9E">
        <w:rPr>
          <w:rFonts w:ascii="Times New Roman" w:hAnsi="Times New Roman" w:cs="Times New Roman"/>
          <w:sz w:val="28"/>
          <w:szCs w:val="28"/>
        </w:rPr>
        <w:t>Conte</w:t>
      </w:r>
      <w:proofErr w:type="spellEnd"/>
      <w:r w:rsidRPr="00830D9E">
        <w:rPr>
          <w:rFonts w:ascii="Times New Roman" w:hAnsi="Times New Roman" w:cs="Times New Roman"/>
          <w:sz w:val="28"/>
          <w:szCs w:val="28"/>
        </w:rPr>
        <w:t xml:space="preserve">, 2007; </w:t>
      </w:r>
      <w:proofErr w:type="spellStart"/>
      <w:r w:rsidRPr="00830D9E">
        <w:rPr>
          <w:rFonts w:ascii="Times New Roman" w:hAnsi="Times New Roman" w:cs="Times New Roman"/>
          <w:sz w:val="28"/>
          <w:szCs w:val="28"/>
        </w:rPr>
        <w:t>Corman</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and</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Kecman</w:t>
      </w:r>
      <w:proofErr w:type="spellEnd"/>
      <w:r w:rsidRPr="00830D9E">
        <w:rPr>
          <w:rFonts w:ascii="Times New Roman" w:hAnsi="Times New Roman" w:cs="Times New Roman"/>
          <w:sz w:val="28"/>
          <w:szCs w:val="28"/>
        </w:rPr>
        <w:t xml:space="preserve">, 2018; </w:t>
      </w:r>
      <w:proofErr w:type="spellStart"/>
      <w:r w:rsidRPr="00830D9E">
        <w:rPr>
          <w:rFonts w:ascii="Times New Roman" w:hAnsi="Times New Roman" w:cs="Times New Roman"/>
          <w:sz w:val="28"/>
          <w:szCs w:val="28"/>
        </w:rPr>
        <w:t>Huang</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et</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al</w:t>
      </w:r>
      <w:proofErr w:type="spellEnd"/>
      <w:r w:rsidRPr="00830D9E">
        <w:rPr>
          <w:rFonts w:ascii="Times New Roman" w:hAnsi="Times New Roman" w:cs="Times New Roman"/>
          <w:sz w:val="28"/>
          <w:szCs w:val="28"/>
        </w:rPr>
        <w:t xml:space="preserve">., 2020; </w:t>
      </w:r>
      <w:proofErr w:type="spellStart"/>
      <w:r w:rsidRPr="00830D9E">
        <w:rPr>
          <w:rFonts w:ascii="Times New Roman" w:hAnsi="Times New Roman" w:cs="Times New Roman"/>
          <w:sz w:val="28"/>
          <w:szCs w:val="28"/>
        </w:rPr>
        <w:t>Lessan</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and</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Fu</w:t>
      </w:r>
      <w:proofErr w:type="spellEnd"/>
      <w:r w:rsidRPr="00830D9E">
        <w:rPr>
          <w:rFonts w:ascii="Times New Roman" w:hAnsi="Times New Roman" w:cs="Times New Roman"/>
          <w:sz w:val="28"/>
          <w:szCs w:val="28"/>
        </w:rPr>
        <w:t xml:space="preserve">, 2019) в основном были сосредоточены на прогнозировании задержек на однопутных железных дорогах дальнего следования. Наше исследование выявляет взаимодействие задержек и локальные источники общесетевых проблем, а не просто прогнозирует задержки на последовательных железнодорожных остановках. Кроме того, предложенные показатели являются новым вкладом в литературу о задержках на железнодорожных сетях, поскольку недостаточно исследований, посвященных количественной оценке роли отдельных остановок в закономерностях задержек в сети. Выявление источников общесетевых </w:t>
      </w:r>
      <w:r w:rsidRPr="00830D9E">
        <w:rPr>
          <w:rFonts w:ascii="Times New Roman" w:hAnsi="Times New Roman" w:cs="Times New Roman"/>
          <w:sz w:val="28"/>
          <w:szCs w:val="28"/>
        </w:rPr>
        <w:lastRenderedPageBreak/>
        <w:t>задержек в сетях пригородных железных дорог так же важно, как и прогнозирование задержек. Таким образом, использование обучения байесовской сети для определения задержки железнодорожной сети и предложенные метрики вносят вклад в литературу по этому важному вопросу.</w:t>
      </w:r>
    </w:p>
    <w:p w14:paraId="29F1BDEF" w14:textId="18E0E0E4" w:rsidR="001A4068" w:rsidRPr="00830D9E" w:rsidRDefault="001A4068" w:rsidP="00AF33A9">
      <w:pPr>
        <w:spacing w:line="240" w:lineRule="auto"/>
        <w:ind w:firstLine="426"/>
        <w:jc w:val="both"/>
        <w:rPr>
          <w:rFonts w:ascii="Times New Roman" w:hAnsi="Times New Roman" w:cs="Times New Roman"/>
          <w:sz w:val="28"/>
          <w:szCs w:val="28"/>
        </w:rPr>
      </w:pPr>
      <w:r>
        <w:rPr>
          <w:rFonts w:ascii="Times New Roman" w:hAnsi="Times New Roman" w:cs="Times New Roman"/>
          <w:sz w:val="28"/>
          <w:szCs w:val="28"/>
        </w:rPr>
        <w:t>6.1 Ограничения и будущие исследования</w:t>
      </w:r>
    </w:p>
    <w:p w14:paraId="49E8D4E1" w14:textId="77777777" w:rsidR="003A6ABA" w:rsidRPr="00830D9E" w:rsidRDefault="003A6ABA" w:rsidP="00AF33A9">
      <w:pPr>
        <w:spacing w:line="240" w:lineRule="auto"/>
        <w:ind w:firstLine="426"/>
        <w:jc w:val="both"/>
        <w:rPr>
          <w:rFonts w:ascii="Times New Roman" w:hAnsi="Times New Roman" w:cs="Times New Roman"/>
          <w:sz w:val="28"/>
          <w:szCs w:val="28"/>
        </w:rPr>
      </w:pPr>
      <w:bookmarkStart w:id="0" w:name="_GoBack"/>
      <w:bookmarkEnd w:id="0"/>
      <w:r w:rsidRPr="00830D9E">
        <w:rPr>
          <w:rFonts w:ascii="Times New Roman" w:hAnsi="Times New Roman" w:cs="Times New Roman"/>
          <w:sz w:val="28"/>
          <w:szCs w:val="28"/>
        </w:rPr>
        <w:t xml:space="preserve">Единственное предостережение заключается в том, что точность модели зависит от пространственно-временного охвата краудсорсинговых данных, т. е. чем больше количество записей о задержках пользователей для каждой остановки в разное время суток, тем выше точность прогноза. В этом исследовании задержки основаны на краудсорсинговых данных, полученных от пользователей приложения </w:t>
      </w:r>
      <w:proofErr w:type="spellStart"/>
      <w:r w:rsidRPr="00830D9E">
        <w:rPr>
          <w:rFonts w:ascii="Times New Roman" w:hAnsi="Times New Roman" w:cs="Times New Roman"/>
          <w:sz w:val="28"/>
          <w:szCs w:val="28"/>
        </w:rPr>
        <w:t>onTime</w:t>
      </w:r>
      <w:proofErr w:type="spellEnd"/>
      <w:r w:rsidRPr="00830D9E">
        <w:rPr>
          <w:rFonts w:ascii="Times New Roman" w:hAnsi="Times New Roman" w:cs="Times New Roman"/>
          <w:sz w:val="28"/>
          <w:szCs w:val="28"/>
        </w:rPr>
        <w:t>. Таким образом, записи о задержках не являются полными для всей сети LIRR, а в большей степени сосредоточены на загруженных остановках, где большинство транзитных пассажиров садятся или выходят из поездов. Это привело к отсутствию значений в матрице задержек, которые были оценены. Тем не менее, полные данные о задержках обычно доступны в большинстве современных транзитных систем; таким образом, доступность данных не является серьезным препятствием для будущей реализации предлагаемой структуры. Напротив, учитывая проиллюстрированную хорошую производительность при недостающих данных, байесовские сети должны предоставлять еще более точные графики зависимостей с полными данными. Кроме того, очень ценно также выявление закономерностей распространения задержек, особенно во время таких событий, как крупные сбои и поломки. Таким образом, отличным направлением будущих исследований является понимание общесетевых задержек транзитной системы в экстремальных условиях.</w:t>
      </w:r>
    </w:p>
    <w:p w14:paraId="043BA970"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 xml:space="preserve">Еще одним ограничением является то, что предлагаемый подход к обучению байесовской сети не определяет факторы, способствующие задержкам на остановках. То есть эти факторы многогранны, включая особенности инфраструктуры, движение пассажиров, повторяющийся объем посадки/высадки пассажиров, а также разовые механические или погодные условия и структурные поломки. Например, сильный снегопад, поваленное дерево или неисправность локомотива могут заблокировать железнодорожные пути. С точки зрения сети такие события будут действовать так, как если бы железнодорожное сообщение практически прекратилось. Эти задержки отличаются от повторяющихся событий, которые не меняют основную железнодорожную сеть, но в основном влияют на операции планирования. В этом отношении было бы преувеличением утверждать, что модель байесовской сети, основанная на периодических задержках, может предсказывать внешние факторы, которые не учтены во входных данных. Расширенная модель могла бы углубиться в проблемные остановки, на которые указывает предлагаемый подход, чтобы выявить такие проблемы на уровне остановок. Такое расширение станет возможным, если будут получены дополнительные </w:t>
      </w:r>
      <w:r w:rsidRPr="00830D9E">
        <w:rPr>
          <w:rFonts w:ascii="Times New Roman" w:hAnsi="Times New Roman" w:cs="Times New Roman"/>
          <w:sz w:val="28"/>
          <w:szCs w:val="28"/>
        </w:rPr>
        <w:lastRenderedPageBreak/>
        <w:t>источники данных, предоставляющие такую ​​информацию, как количество пассажиров.</w:t>
      </w:r>
    </w:p>
    <w:p w14:paraId="7FDFE9A0"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 xml:space="preserve">Разработанные показатели индуктора и чувствительности были рассчитаны на основе медианных задержек, наблюдаемых в системе. Потенциальным будущим улучшением может стать расширение показателей, чтобы они были более стохастическими за счет использования распределений задержек, а не медианных задержек. Более того, дальнейшие зависимости задержки могут быть исследованы и смоделированы с использованием </w:t>
      </w:r>
      <w:proofErr w:type="spellStart"/>
      <w:r w:rsidRPr="00830D9E">
        <w:rPr>
          <w:rFonts w:ascii="Times New Roman" w:hAnsi="Times New Roman" w:cs="Times New Roman"/>
          <w:sz w:val="28"/>
          <w:szCs w:val="28"/>
        </w:rPr>
        <w:t>бланкетов</w:t>
      </w:r>
      <w:proofErr w:type="spellEnd"/>
      <w:r w:rsidRPr="00830D9E">
        <w:rPr>
          <w:rFonts w:ascii="Times New Roman" w:hAnsi="Times New Roman" w:cs="Times New Roman"/>
          <w:sz w:val="28"/>
          <w:szCs w:val="28"/>
        </w:rPr>
        <w:t xml:space="preserve"> Маркова, определенных байесовской сетью (</w:t>
      </w:r>
      <w:proofErr w:type="spellStart"/>
      <w:r w:rsidRPr="00830D9E">
        <w:rPr>
          <w:rFonts w:ascii="Times New Roman" w:hAnsi="Times New Roman" w:cs="Times New Roman"/>
          <w:sz w:val="28"/>
          <w:szCs w:val="28"/>
        </w:rPr>
        <w:t>Pellet</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and</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Elisseeff</w:t>
      </w:r>
      <w:proofErr w:type="spellEnd"/>
      <w:r w:rsidRPr="00830D9E">
        <w:rPr>
          <w:rFonts w:ascii="Times New Roman" w:hAnsi="Times New Roman" w:cs="Times New Roman"/>
          <w:sz w:val="28"/>
          <w:szCs w:val="28"/>
        </w:rPr>
        <w:t xml:space="preserve">, 2008; </w:t>
      </w:r>
      <w:proofErr w:type="spellStart"/>
      <w:r w:rsidRPr="00830D9E">
        <w:rPr>
          <w:rFonts w:ascii="Times New Roman" w:hAnsi="Times New Roman" w:cs="Times New Roman"/>
          <w:sz w:val="28"/>
          <w:szCs w:val="28"/>
        </w:rPr>
        <w:t>Scutari</w:t>
      </w:r>
      <w:proofErr w:type="spellEnd"/>
      <w:r w:rsidRPr="00830D9E">
        <w:rPr>
          <w:rFonts w:ascii="Times New Roman" w:hAnsi="Times New Roman" w:cs="Times New Roman"/>
          <w:sz w:val="28"/>
          <w:szCs w:val="28"/>
        </w:rPr>
        <w:t>, 2010).</w:t>
      </w:r>
    </w:p>
    <w:p w14:paraId="4C12AB51"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Обратите внимание, что предпосылкой и целью данной статьи является использование байесовских сетей для анализа закономерностей сетевых задержек в железнодорожных сетях. Поэтому были проведены обширные эксперименты, чтобы проверить достоверность модели и полученных результатов. Хорошая точность прогнозирования разработанной модели байесовской сети была показана посредством перекрестной проверки, а достоверность и применимость модели были установлены с помощью естественных экспериментов в качестве тематических исследований. Тем не менее, сравнение различных моделей с принятым подходом было бы полезно для сравнения этих различных методологий, что стало бы отличным продолжением будущих исследований.</w:t>
      </w:r>
    </w:p>
    <w:sectPr w:rsidR="003A6ABA" w:rsidRPr="00830D9E" w:rsidSect="00AF33A9">
      <w:pgSz w:w="11906" w:h="16838"/>
      <w:pgMar w:top="1701" w:right="1134" w:bottom="85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046A4B"/>
    <w:multiLevelType w:val="multilevel"/>
    <w:tmpl w:val="09ECDF4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5C1D138B"/>
    <w:multiLevelType w:val="multilevel"/>
    <w:tmpl w:val="C8B2D9A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08"/>
  <w:characterSpacingControl w:val="doNotCompress"/>
  <w:compat>
    <w:useFELayout/>
    <w:compatSetting w:name="compatibilityMode" w:uri="http://schemas.microsoft.com/office/word" w:val="12"/>
  </w:compat>
  <w:rsids>
    <w:rsidRoot w:val="008A5ED1"/>
    <w:rsid w:val="001A4068"/>
    <w:rsid w:val="003A6ABA"/>
    <w:rsid w:val="00765550"/>
    <w:rsid w:val="00830D9E"/>
    <w:rsid w:val="008A5ED1"/>
    <w:rsid w:val="00AF33A9"/>
    <w:rsid w:val="00E0790B"/>
    <w:rsid w:val="00F23C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5B5C7"/>
  <w15:docId w15:val="{3AFD7086-2E82-430E-85E7-88A49AC10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0790B"/>
    <w:rPr>
      <w:color w:val="808080"/>
    </w:rPr>
  </w:style>
  <w:style w:type="paragraph" w:styleId="a4">
    <w:name w:val="Title"/>
    <w:basedOn w:val="a"/>
    <w:next w:val="a"/>
    <w:link w:val="a5"/>
    <w:uiPriority w:val="10"/>
    <w:qFormat/>
    <w:rsid w:val="003A6ABA"/>
    <w:pPr>
      <w:spacing w:after="0" w:line="240" w:lineRule="auto"/>
      <w:ind w:firstLine="425"/>
      <w:contextualSpacing/>
      <w:jc w:val="both"/>
    </w:pPr>
    <w:rPr>
      <w:rFonts w:asciiTheme="majorHAnsi" w:eastAsiaTheme="majorEastAsia" w:hAnsiTheme="majorHAnsi" w:cstheme="majorBidi"/>
      <w:spacing w:val="-10"/>
      <w:kern w:val="28"/>
      <w:sz w:val="56"/>
      <w:szCs w:val="56"/>
      <w:lang w:eastAsia="en-US"/>
    </w:rPr>
  </w:style>
  <w:style w:type="character" w:customStyle="1" w:styleId="a5">
    <w:name w:val="Заголовок Знак"/>
    <w:basedOn w:val="a0"/>
    <w:link w:val="a4"/>
    <w:uiPriority w:val="10"/>
    <w:rsid w:val="003A6ABA"/>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29</Pages>
  <Words>8623</Words>
  <Characters>49153</Characters>
  <Application>Microsoft Office Word</Application>
  <DocSecurity>0</DocSecurity>
  <Lines>409</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Сергей Шиляев</cp:lastModifiedBy>
  <cp:revision>6</cp:revision>
  <dcterms:created xsi:type="dcterms:W3CDTF">2024-06-25T04:03:00Z</dcterms:created>
  <dcterms:modified xsi:type="dcterms:W3CDTF">2024-06-25T04:53:00Z</dcterms:modified>
</cp:coreProperties>
</file>