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47E" w:rsidRPr="00D1647E" w:rsidRDefault="00D1647E" w:rsidP="00D1647E">
      <w:pPr>
        <w:spacing w:after="0" w:line="360" w:lineRule="auto"/>
        <w:rPr>
          <w:lang w:val="en-US"/>
        </w:rPr>
      </w:pPr>
      <w:r w:rsidRPr="00D1647E">
        <w:rPr>
          <w:lang w:val="en-US"/>
        </w:rPr>
        <w:t>Ping Huang</w:t>
      </w:r>
      <w:r>
        <w:rPr>
          <w:lang w:val="en-US"/>
        </w:rPr>
        <w:t xml:space="preserve">   </w:t>
      </w:r>
      <w:r w:rsidRPr="00D1647E">
        <w:rPr>
          <w:lang w:val="en-US"/>
        </w:rPr>
        <w:t xml:space="preserve"> </w:t>
      </w:r>
      <w:r>
        <w:rPr>
          <w:lang w:val="en-US"/>
        </w:rPr>
        <w:t xml:space="preserve">J. </w:t>
      </w:r>
      <w:proofErr w:type="spellStart"/>
      <w:r>
        <w:rPr>
          <w:lang w:val="en-US"/>
        </w:rPr>
        <w:t>Lessan</w:t>
      </w:r>
      <w:proofErr w:type="spellEnd"/>
      <w:r w:rsidRPr="00D1647E">
        <w:rPr>
          <w:lang w:val="en-US"/>
        </w:rPr>
        <w:t xml:space="preserve">  </w:t>
      </w:r>
      <w:r>
        <w:rPr>
          <w:lang w:val="en-US"/>
        </w:rPr>
        <w:t xml:space="preserve"> Chao </w:t>
      </w:r>
      <w:proofErr w:type="spellStart"/>
      <w:r>
        <w:rPr>
          <w:lang w:val="en-US"/>
        </w:rPr>
        <w:t>Wen</w:t>
      </w:r>
      <w:proofErr w:type="spellEnd"/>
      <w:r w:rsidRPr="00D1647E">
        <w:rPr>
          <w:lang w:val="en-US"/>
        </w:rPr>
        <w:t xml:space="preserve"> </w:t>
      </w:r>
      <w:r>
        <w:rPr>
          <w:lang w:val="en-US"/>
        </w:rPr>
        <w:t xml:space="preserve">  </w:t>
      </w:r>
      <w:proofErr w:type="spellStart"/>
      <w:r w:rsidRPr="00D1647E">
        <w:rPr>
          <w:lang w:val="en-US"/>
        </w:rPr>
        <w:t>Qiyuan</w:t>
      </w:r>
      <w:proofErr w:type="spellEnd"/>
      <w:r w:rsidRPr="00D1647E">
        <w:rPr>
          <w:lang w:val="en-US"/>
        </w:rPr>
        <w:t xml:space="preserve"> </w:t>
      </w:r>
      <w:proofErr w:type="spellStart"/>
      <w:r w:rsidRPr="00D1647E">
        <w:rPr>
          <w:lang w:val="en-US"/>
        </w:rPr>
        <w:t>Peng</w:t>
      </w:r>
      <w:proofErr w:type="spellEnd"/>
      <w:r w:rsidRPr="00D1647E">
        <w:rPr>
          <w:lang w:val="en-US"/>
        </w:rPr>
        <w:t xml:space="preserve">   </w:t>
      </w:r>
      <w:r>
        <w:rPr>
          <w:lang w:val="en-US"/>
        </w:rPr>
        <w:t xml:space="preserve">   </w:t>
      </w:r>
      <w:proofErr w:type="spellStart"/>
      <w:r>
        <w:rPr>
          <w:lang w:val="en-US"/>
        </w:rPr>
        <w:t>Liping</w:t>
      </w:r>
      <w:proofErr w:type="spellEnd"/>
      <w:r>
        <w:rPr>
          <w:lang w:val="en-US"/>
        </w:rPr>
        <w:t xml:space="preserve"> Fu    Li </w:t>
      </w:r>
      <w:proofErr w:type="spellStart"/>
      <w:r>
        <w:rPr>
          <w:lang w:val="en-US"/>
        </w:rPr>
        <w:t>Li</w:t>
      </w:r>
      <w:proofErr w:type="spellEnd"/>
      <w:r>
        <w:rPr>
          <w:lang w:val="en-US"/>
        </w:rPr>
        <w:t xml:space="preserve">    </w:t>
      </w:r>
      <w:proofErr w:type="spellStart"/>
      <w:r>
        <w:rPr>
          <w:lang w:val="en-US"/>
        </w:rPr>
        <w:t>Xinyue</w:t>
      </w:r>
      <w:proofErr w:type="spellEnd"/>
      <w:r>
        <w:rPr>
          <w:lang w:val="en-US"/>
        </w:rPr>
        <w:t xml:space="preserve"> </w:t>
      </w:r>
      <w:proofErr w:type="spellStart"/>
      <w:r>
        <w:rPr>
          <w:lang w:val="en-US"/>
        </w:rPr>
        <w:t>Xu</w:t>
      </w:r>
      <w:proofErr w:type="spellEnd"/>
    </w:p>
    <w:p w:rsidR="00D1647E" w:rsidRPr="002E6CD4" w:rsidRDefault="00D1647E" w:rsidP="00D1647E">
      <w:pPr>
        <w:spacing w:after="0" w:line="360" w:lineRule="auto"/>
        <w:rPr>
          <w:b/>
          <w:lang w:val="en-US"/>
        </w:rPr>
      </w:pPr>
      <w:r w:rsidRPr="002E6CD4">
        <w:rPr>
          <w:b/>
          <w:lang w:val="en-US"/>
        </w:rPr>
        <w:t xml:space="preserve">A Bayesian network model to predict the effects of interruptions on train operations </w:t>
      </w:r>
    </w:p>
    <w:p w:rsidR="00D1647E" w:rsidRDefault="00D1647E" w:rsidP="00D1647E">
      <w:pPr>
        <w:spacing w:after="0" w:line="360" w:lineRule="auto"/>
        <w:rPr>
          <w:lang w:val="en-US"/>
        </w:rPr>
      </w:pPr>
      <w:r w:rsidRPr="00D1647E">
        <w:rPr>
          <w:lang w:val="en-US"/>
        </w:rPr>
        <w:t>Transportation Research Part C</w:t>
      </w:r>
      <w:r>
        <w:rPr>
          <w:lang w:val="en-US"/>
        </w:rPr>
        <w:t>:</w:t>
      </w:r>
      <w:r w:rsidRPr="00D1647E">
        <w:rPr>
          <w:lang w:val="en-US"/>
        </w:rPr>
        <w:t xml:space="preserve"> Emerging Technologies · May 2020</w:t>
      </w:r>
      <w:r>
        <w:rPr>
          <w:lang w:val="en-US"/>
        </w:rPr>
        <w:t xml:space="preserve"> vol. </w:t>
      </w:r>
      <w:proofErr w:type="gramStart"/>
      <w:r>
        <w:rPr>
          <w:lang w:val="en-US"/>
        </w:rPr>
        <w:t>114  pp</w:t>
      </w:r>
      <w:proofErr w:type="gramEnd"/>
      <w:r>
        <w:rPr>
          <w:lang w:val="en-US"/>
        </w:rPr>
        <w:t>. 338-358</w:t>
      </w:r>
    </w:p>
    <w:p w:rsidR="00607A29" w:rsidRDefault="00D1647E" w:rsidP="00D1647E">
      <w:pPr>
        <w:spacing w:after="0" w:line="360" w:lineRule="auto"/>
        <w:rPr>
          <w:lang w:val="en-US"/>
        </w:rPr>
      </w:pPr>
      <w:r w:rsidRPr="00D1647E">
        <w:rPr>
          <w:lang w:val="en-US"/>
        </w:rPr>
        <w:t>DOI: 10.1016/j.trc.2020.02.021</w:t>
      </w:r>
    </w:p>
    <w:p w:rsidR="002E6CD4" w:rsidRDefault="002E6CD4" w:rsidP="00D1647E">
      <w:pPr>
        <w:spacing w:after="0" w:line="360" w:lineRule="auto"/>
        <w:rPr>
          <w:lang w:val="en-US"/>
        </w:rPr>
      </w:pPr>
    </w:p>
    <w:p w:rsidR="00EF37CF" w:rsidRPr="00EF37CF" w:rsidRDefault="00EF37CF" w:rsidP="00EF37CF">
      <w:pPr>
        <w:spacing w:after="0" w:line="360" w:lineRule="auto"/>
        <w:rPr>
          <w:lang w:val="en-US"/>
        </w:rPr>
      </w:pPr>
      <w:r w:rsidRPr="00EF37CF">
        <w:rPr>
          <w:lang w:val="en-US"/>
        </w:rPr>
        <w:t xml:space="preserve">Abstract  </w:t>
      </w:r>
    </w:p>
    <w:p w:rsidR="00F74DD1" w:rsidRDefault="00EF37CF" w:rsidP="00EF37CF">
      <w:pPr>
        <w:spacing w:after="0"/>
        <w:rPr>
          <w:lang w:val="en-US"/>
        </w:rPr>
      </w:pPr>
      <w:r w:rsidRPr="00EF37CF">
        <w:rPr>
          <w:lang w:val="en-US"/>
        </w:rPr>
        <w:t>Based on the Bayesian network (BN) paradigm, we propose a hybrid model to predict the three</w:t>
      </w:r>
      <w:r>
        <w:rPr>
          <w:lang w:val="en-US"/>
        </w:rPr>
        <w:t xml:space="preserve"> </w:t>
      </w:r>
      <w:r w:rsidRPr="00EF37CF">
        <w:rPr>
          <w:lang w:val="en-US"/>
        </w:rPr>
        <w:t xml:space="preserve">main consequences of disruptions and disturbances during train operations, namely, the primary delay (L), the number of affected trains (N), and the total delay times (T). To obtain an effective BN structure,  we  first  analyze  the  dependencies  of  the  involved  factors  on  each  station  and  among adjacent stations, given domain knowledge and expertise about operational characteristics. We then put  forward  four  candidate  BN  structures,  integrating  expert  knowledge,  the  interdependencies learned from real-world data, and real-time prediction and operational requirements. Next, we train the candidate structures based on a 5-fold cross-validation method, using the operational data from Wuhan-Guangzhou (W-G) and Xiamen-Shenzhen (X-S) high-speed railway (HSR) lines in China. The  best performing  structure  is  nominated  to  predict  the  consequences  of  disruptions  and disturbances in the two HSR lines. Comparisons results show that the proposed model outperforms three other commonly used predictive models, reaching an average prediction accuracy of 96.6%, 74.8%, and 91.0% on the W-G HSR line, and 94.8%, 91.1%, and 87.9% on the X-S HSR line for variables L, N, and T, respectively. </w:t>
      </w:r>
    </w:p>
    <w:p w:rsidR="002E6CD4" w:rsidRDefault="00EF37CF" w:rsidP="00EF37CF">
      <w:pPr>
        <w:spacing w:after="0"/>
      </w:pPr>
      <w:r w:rsidRPr="00F74DD1">
        <w:t xml:space="preserve"> </w:t>
      </w:r>
      <w:r w:rsidR="00F74DD1" w:rsidRPr="00F74DD1">
        <w:t xml:space="preserve">Основываясь на парадигме байесовской сети (БС), мы предлагаем гибридную модель для прогнозирования трех основных последствий сбоев и </w:t>
      </w:r>
      <w:r w:rsidR="00F74DD1">
        <w:t xml:space="preserve">возмущений </w:t>
      </w:r>
      <w:r w:rsidR="00F74DD1" w:rsidRPr="00F74DD1">
        <w:t>во время движения поездов, а именно: первичной задержки (</w:t>
      </w:r>
      <w:r w:rsidR="00F74DD1" w:rsidRPr="00F74DD1">
        <w:rPr>
          <w:lang w:val="en-US"/>
        </w:rPr>
        <w:t>L</w:t>
      </w:r>
      <w:r w:rsidR="00F74DD1" w:rsidRPr="00F74DD1">
        <w:t>), числа затронутых поездов (</w:t>
      </w:r>
      <w:r w:rsidR="00F74DD1" w:rsidRPr="00F74DD1">
        <w:rPr>
          <w:lang w:val="en-US"/>
        </w:rPr>
        <w:t>N</w:t>
      </w:r>
      <w:r w:rsidR="00F74DD1" w:rsidRPr="00F74DD1">
        <w:t>) и общего время задержки (</w:t>
      </w:r>
      <w:r w:rsidR="00F74DD1" w:rsidRPr="00F74DD1">
        <w:rPr>
          <w:lang w:val="en-US"/>
        </w:rPr>
        <w:t>T</w:t>
      </w:r>
      <w:r w:rsidR="00F74DD1" w:rsidRPr="00F74DD1">
        <w:t xml:space="preserve">). Чтобы получить эффективную структуру </w:t>
      </w:r>
      <w:r w:rsidR="00F74DD1" w:rsidRPr="00F74DD1">
        <w:rPr>
          <w:lang w:val="en-US"/>
        </w:rPr>
        <w:t>BN</w:t>
      </w:r>
      <w:r w:rsidR="00F74DD1" w:rsidRPr="00F74DD1">
        <w:t>, мы сначала анализируем зависимости вовлеченных факторов на каждой станции и между соседними станциями, учитывая предметные знания и опыт в отношении рабочих характеристик.</w:t>
      </w:r>
      <w:r w:rsidR="00543E26" w:rsidRPr="00543E26">
        <w:t xml:space="preserve"> Затем мы выдви</w:t>
      </w:r>
      <w:r w:rsidR="004966D5">
        <w:t>гаем</w:t>
      </w:r>
      <w:r w:rsidR="00543E26" w:rsidRPr="00543E26">
        <w:t xml:space="preserve"> четыре возможных структуры BN, объединив экспертные знания, взаимозависимости, извлеченные из реальных данных, прогноз реально</w:t>
      </w:r>
      <w:r w:rsidR="004966D5">
        <w:t>го</w:t>
      </w:r>
      <w:r w:rsidR="00543E26" w:rsidRPr="00543E26">
        <w:t xml:space="preserve"> времени и эксплуатационные требования.</w:t>
      </w:r>
      <w:r w:rsidR="004966D5" w:rsidRPr="004966D5">
        <w:t xml:space="preserve"> Затем мы обучаем структуры-кандидаты на основе метода 5-кратной перекрестной проверки, используя рабочие данные линий высокоскоростной железной дороги (HSR) Ухань-Гуанчжоу (WG) и </w:t>
      </w:r>
      <w:proofErr w:type="spellStart"/>
      <w:r w:rsidR="004966D5" w:rsidRPr="004966D5">
        <w:t>Сямынь-Шэньчжэнь</w:t>
      </w:r>
      <w:proofErr w:type="spellEnd"/>
      <w:r w:rsidR="004966D5" w:rsidRPr="004966D5">
        <w:t xml:space="preserve"> (X-S) в Китае. Наилучшая структура назначается для прогнозирования последствий сбоев и нарушений на двух линиях ВСМ. Результаты сравнения показывают, что предложенная модель превосходит три другие широко используемые прогностические модели, достигая средней точности прогнозирования 96,6%, 74,8% и 91,0% на линии WG HSR и 94,8%, 91,1% </w:t>
      </w:r>
      <w:r w:rsidR="004966D5">
        <w:t>и 87,9% на линии X-S HSR</w:t>
      </w:r>
      <w:r w:rsidR="004966D5" w:rsidRPr="004966D5">
        <w:t xml:space="preserve"> для переменных L, N и T соответственно.</w:t>
      </w:r>
    </w:p>
    <w:p w:rsidR="004966D5" w:rsidRDefault="004966D5" w:rsidP="00EF37CF">
      <w:pPr>
        <w:spacing w:after="0"/>
      </w:pPr>
    </w:p>
    <w:p w:rsidR="004966D5" w:rsidRPr="00F74DD1" w:rsidRDefault="004966D5" w:rsidP="00EF37CF">
      <w:pPr>
        <w:spacing w:after="0"/>
      </w:pPr>
    </w:p>
    <w:sectPr w:rsidR="004966D5" w:rsidRPr="00F74DD1" w:rsidSect="00607A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D1647E"/>
    <w:rsid w:val="002E6CD4"/>
    <w:rsid w:val="004966D5"/>
    <w:rsid w:val="00543E26"/>
    <w:rsid w:val="00607A29"/>
    <w:rsid w:val="008C762A"/>
    <w:rsid w:val="00D1647E"/>
    <w:rsid w:val="00EF37CF"/>
    <w:rsid w:val="00F74D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A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2024-05-10T00:42:00Z</dcterms:created>
  <dcterms:modified xsi:type="dcterms:W3CDTF">2024-05-10T00:42:00Z</dcterms:modified>
</cp:coreProperties>
</file>