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B3F6E"/>
          <w:sz w:val="56"/>
        </w:rPr>
        <w:t>ASSISTANT IA JURIDIQUE</w:t>
      </w:r>
    </w:p>
    <w:p/>
    <w:p>
      <w:pPr>
        <w:jc w:val="center"/>
      </w:pPr>
      <w:r>
        <w:rPr>
          <w:rFonts w:ascii="Calibri" w:hAnsi="Calibri"/>
          <w:i/>
          <w:color w:val="5A5A5A"/>
          <w:sz w:val="32"/>
        </w:rPr>
        <w:t>Document Fonctionnel</w:t>
      </w:r>
    </w:p>
    <w:p/>
    <w:p/>
    <w:p/>
    <w:p/>
    <w:p>
      <w:pPr>
        <w:jc w:val="center"/>
      </w:pPr>
      <w:r>
        <w:rPr>
          <w:rFonts w:ascii="Calibri" w:hAnsi="Calibri"/>
          <w:color w:val="888888"/>
          <w:sz w:val="20"/>
        </w:rPr>
        <w:t>Généré par Mawaba Engine</w:t>
      </w:r>
    </w:p>
    <w:p>
      <w:r>
        <w:br w:type="page"/>
      </w:r>
    </w:p>
    <w:p>
      <w:pPr>
        <w:pStyle w:val="Heading1"/>
      </w:pPr>
      <w:r>
        <w:rPr>
          <w:rFonts w:ascii="Calibri Light" w:hAnsi="Calibri Light"/>
          <w:b/>
          <w:color w:val="1F4E79"/>
          <w:sz w:val="36"/>
        </w:rPr>
        <w:t>Assistant IA Juridique</w:t>
      </w:r>
    </w:p>
    <w:p/>
    <w:p>
      <w:pPr>
        <w:pStyle w:val="Heading2"/>
      </w:pPr>
      <w:r>
        <w:rPr>
          <w:rFonts w:ascii="Calibri Light" w:hAnsi="Calibri Light"/>
          <w:b/>
          <w:color w:val="2E75B6"/>
          <w:sz w:val="28"/>
        </w:rPr>
        <w:t>1. Contexte et Enjeux</w:t>
      </w:r>
    </w:p>
    <w:p/>
    <w:p>
      <w:pPr>
        <w:jc w:val="both"/>
      </w:pPr>
      <w:r>
        <w:rPr>
          <w:rFonts w:ascii="Calibri" w:hAnsi="Calibri"/>
          <w:sz w:val="22"/>
        </w:rPr>
        <w:t>Le projet Assistant IA Juridique vise à développer une solution d'intelligence artificielle (IA) qui assiste les professionnels du droit dans leurs fonctions quotidiennes. Le contexte est celui d'une augmentation de la charge de travail et de la complexité des affaires juridiques, nécessitant une aide efficace pour suivre et gérer les dossiers.</w:t>
      </w:r>
    </w:p>
    <w:p/>
    <w:p>
      <w:pPr>
        <w:jc w:val="both"/>
      </w:pPr>
      <w:r>
        <w:rPr>
          <w:rFonts w:ascii="Calibri" w:hAnsi="Calibri"/>
          <w:sz w:val="22"/>
        </w:rPr>
        <w:t>Les enjeux clés de ce projet incluent la capacité à traiter et à indexer efficacement les grandes quantités de données juridiques disponibles sous forme de PDF et de sites Web, tout en respectant les contraintes de confidentialité et de sécurité imposées par le Règlement Général sur la Protection des Données (RGPD). La mise en place d'une base de données vectorielle (comme VectorDB avec Chroma ou Pinecone) pourrait être envisagée pour stocker et rechercher les embeddings des documents juridiques, générés à l'aide d'un modèle d'embedding approprié.</w:t>
      </w:r>
    </w:p>
    <w:p/>
    <w:p>
      <w:pPr>
        <w:jc w:val="both"/>
      </w:pPr>
      <w:r>
        <w:rPr>
          <w:rFonts w:ascii="Calibri" w:hAnsi="Calibri"/>
          <w:sz w:val="22"/>
        </w:rPr>
        <w:t>Une stratégie d'indexation et de chunking efficace sera nécessaire pour organiser et récupérer ces données de manière efficiente. De plus, la génération augmentée de données pourrait être utilisée pour enrichir les données existantes et améliorer la capacité de l'assistant IA à comprendre et à répondre aux questions juridiques complexes.</w:t>
      </w:r>
    </w:p>
    <w:p/>
    <w:p>
      <w:pPr>
        <w:jc w:val="both"/>
      </w:pPr>
      <w:r>
        <w:rPr>
          <w:rFonts w:ascii="Calibri" w:hAnsi="Calibri"/>
          <w:sz w:val="22"/>
        </w:rPr>
        <w:t>Le projet doit être réalisé dans un délai de 12 mois et avec un budget de 1 000 000 FCFA, ce qui impose des contraintes importantes en termes de planification, de ressources et de gestion de projet. Les utilisateurs cibles, les professionnels du droit, attendent une solution fiable, sécurisée et facile à utiliser qui puisse les assister efficacement dans leur travail quotidien.</w:t>
      </w:r>
    </w:p>
    <w:p/>
    <w:p>
      <w:pPr>
        <w:pStyle w:val="Heading2"/>
      </w:pPr>
      <w:r>
        <w:rPr>
          <w:rFonts w:ascii="Calibri Light" w:hAnsi="Calibri Light"/>
          <w:b/>
          <w:color w:val="2E75B6"/>
          <w:sz w:val="28"/>
        </w:rPr>
        <w:t>2. Objectifs Visés et KPI</w:t>
      </w:r>
    </w:p>
    <w:p/>
    <w:p>
      <w:pPr>
        <w:pStyle w:val="Heading3"/>
      </w:pPr>
      <w:r>
        <w:rPr>
          <w:rFonts w:ascii="Calibri Light" w:hAnsi="Calibri Light"/>
          <w:b/>
          <w:color w:val="448ACA"/>
          <w:sz w:val="24"/>
        </w:rPr>
        <w:t>Objectifs Visés et KPI</w:t>
      </w:r>
    </w:p>
    <w:p>
      <w:pPr>
        <w:pStyle w:val="Heading2"/>
      </w:pPr>
      <w:r>
        <w:rPr>
          <w:rFonts w:ascii="Calibri Light" w:hAnsi="Calibri Light"/>
          <w:b/>
          <w:color w:val="1F4E79"/>
          <w:sz w:val="28"/>
        </w:rPr>
        <w:t>1. Améliorer l'efficacité des professionnels du droit dans la gestion de leurs dossiers :</w:t>
      </w:r>
    </w:p>
    <w:p>
      <w:pPr>
        <w:pStyle w:val="ListBullet"/>
      </w:pPr>
      <w:r>
        <w:rPr>
          <w:rFonts w:ascii="Calibri" w:hAnsi="Calibri"/>
          <w:sz w:val="22"/>
        </w:rPr>
        <w:t>Réduction du temps passé pour rechercher des informations juridiques de 30%</w:t>
      </w:r>
    </w:p>
    <w:p>
      <w:pPr>
        <w:pStyle w:val="ListBullet"/>
      </w:pPr>
      <w:r>
        <w:rPr>
          <w:rFonts w:ascii="Calibri" w:hAnsi="Calibri"/>
          <w:sz w:val="22"/>
        </w:rPr>
        <w:t>Augmentation de la productivité des professionnels du droit de 25%</w:t>
      </w:r>
    </w:p>
    <w:p>
      <w:pPr>
        <w:pStyle w:val="Heading2"/>
      </w:pPr>
      <w:r>
        <w:rPr>
          <w:rFonts w:ascii="Calibri Light" w:hAnsi="Calibri Light"/>
          <w:b/>
          <w:color w:val="1F4E79"/>
          <w:sz w:val="28"/>
        </w:rPr>
        <w:t>2. Renforcer la capacité de l'Assistant IA à suivre le cours d'une affaire :</w:t>
      </w:r>
    </w:p>
    <w:p>
      <w:pPr>
        <w:pStyle w:val="ListBullet"/>
      </w:pPr>
      <w:r>
        <w:rPr>
          <w:rFonts w:ascii="Calibri" w:hAnsi="Calibri"/>
          <w:sz w:val="22"/>
        </w:rPr>
        <w:t>Précision de 90% dans la compréhension et le suivi des dossiers</w:t>
      </w:r>
    </w:p>
    <w:p>
      <w:pPr>
        <w:pStyle w:val="ListBullet"/>
      </w:pPr>
      <w:r>
        <w:rPr>
          <w:rFonts w:ascii="Calibri" w:hAnsi="Calibri"/>
          <w:sz w:val="22"/>
        </w:rPr>
        <w:t>Capacité à traiter au moins 80% des types de documents juridiques courants (PDF, sites Web)</w:t>
      </w:r>
    </w:p>
    <w:p>
      <w:pPr>
        <w:pStyle w:val="Heading2"/>
      </w:pPr>
      <w:r>
        <w:rPr>
          <w:rFonts w:ascii="Calibri Light" w:hAnsi="Calibri Light"/>
          <w:b/>
          <w:color w:val="1F4E79"/>
          <w:sz w:val="28"/>
        </w:rPr>
        <w:t>3. Assurer la conformité avec les réglementations en vigueur, notamment le RGPD :</w:t>
      </w:r>
    </w:p>
    <w:p>
      <w:pPr>
        <w:pStyle w:val="ListBullet"/>
      </w:pPr>
      <w:r>
        <w:rPr>
          <w:rFonts w:ascii="Calibri" w:hAnsi="Calibri"/>
          <w:sz w:val="22"/>
        </w:rPr>
        <w:t>Taux de conformité aux exigences du RGPD de 100%</w:t>
      </w:r>
    </w:p>
    <w:p>
      <w:pPr>
        <w:pStyle w:val="ListBullet"/>
      </w:pPr>
      <w:r>
        <w:rPr>
          <w:rFonts w:ascii="Calibri" w:hAnsi="Calibri"/>
          <w:sz w:val="22"/>
        </w:rPr>
        <w:t>Mise en place de mesures de sécurité pour protéger les données sensibles des utilisateurs</w:t>
      </w:r>
    </w:p>
    <w:p>
      <w:pPr>
        <w:pStyle w:val="Heading2"/>
      </w:pPr>
      <w:r>
        <w:rPr>
          <w:rFonts w:ascii="Calibri Light" w:hAnsi="Calibri Light"/>
          <w:b/>
          <w:color w:val="1F4E79"/>
          <w:sz w:val="28"/>
        </w:rPr>
        <w:t>4. Gérer les ressources dans les limites imparties :</w:t>
      </w:r>
    </w:p>
    <w:p>
      <w:pPr>
        <w:pStyle w:val="ListBullet"/>
      </w:pPr>
      <w:r>
        <w:rPr>
          <w:rFonts w:ascii="Calibri" w:hAnsi="Calibri"/>
          <w:sz w:val="22"/>
        </w:rPr>
        <w:t>Respect du budget de 1 000 000 FCFA</w:t>
      </w:r>
    </w:p>
    <w:p>
      <w:pPr>
        <w:pStyle w:val="ListBullet"/>
      </w:pPr>
      <w:r>
        <w:rPr>
          <w:rFonts w:ascii="Calibri" w:hAnsi="Calibri"/>
          <w:sz w:val="22"/>
        </w:rPr>
        <w:t>Achèvement du projet dans les 12 mois prévus</w:t>
      </w:r>
    </w:p>
    <w:p>
      <w:pPr>
        <w:pStyle w:val="Heading2"/>
      </w:pPr>
      <w:r>
        <w:rPr>
          <w:rFonts w:ascii="Calibri Light" w:hAnsi="Calibri Light"/>
          <w:b/>
          <w:color w:val="1F4E79"/>
          <w:sz w:val="28"/>
        </w:rPr>
        <w:t>5. Améliorer l'expérience utilisateur :</w:t>
      </w:r>
    </w:p>
    <w:p>
      <w:pPr>
        <w:pStyle w:val="ListBullet"/>
      </w:pPr>
      <w:r>
        <w:rPr>
          <w:rFonts w:ascii="Calibri" w:hAnsi="Calibri"/>
          <w:sz w:val="22"/>
        </w:rPr>
        <w:t>Taux de satisfaction des utilisateurs de 85%</w:t>
      </w:r>
    </w:p>
    <w:p>
      <w:pPr>
        <w:pStyle w:val="ListBullet"/>
      </w:pPr>
      <w:r>
        <w:rPr>
          <w:rFonts w:ascii="Calibri" w:hAnsi="Calibri"/>
          <w:sz w:val="22"/>
        </w:rPr>
        <w:t>Réduction du temps d'apprentissage pour utiliser l'Assistant IA à moins de 2 heures</w:t>
      </w:r>
    </w:p>
    <w:p/>
    <w:p>
      <w:pPr>
        <w:pStyle w:val="Heading2"/>
      </w:pPr>
      <w:r>
        <w:rPr>
          <w:rFonts w:ascii="Calibri Light" w:hAnsi="Calibri Light"/>
          <w:b/>
          <w:color w:val="2E75B6"/>
          <w:sz w:val="28"/>
        </w:rPr>
        <w:t>3. Périmètre Fonctionnel et User Stories</w:t>
      </w:r>
    </w:p>
    <w:p/>
    <w:p>
      <w:pPr>
        <w:pStyle w:val="Heading3"/>
      </w:pPr>
      <w:r>
        <w:rPr>
          <w:rFonts w:ascii="Calibri Light" w:hAnsi="Calibri Light"/>
          <w:b/>
          <w:color w:val="448ACA"/>
          <w:sz w:val="24"/>
        </w:rPr>
        <w:t>Périmètre Fonctionnel et User Stories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Calibri" w:hAnsi="Calibri"/>
                <w:b/>
                <w:sz w:val="22"/>
              </w:rPr>
              <w:t>Cas d'Usage / User Story</w:t>
            </w:r>
          </w:p>
        </w:tc>
        <w:tc>
          <w:tcPr>
            <w:tcW w:type="dxa" w:w="3120"/>
          </w:tcPr>
          <w:p>
            <w:pPr>
              <w:jc w:val="center"/>
            </w:pPr>
            <w:r>
              <w:rPr>
                <w:rFonts w:ascii="Calibri" w:hAnsi="Calibri"/>
                <w:b/>
                <w:sz w:val="22"/>
              </w:rPr>
              <w:t>Description détaillée du comportement</w:t>
            </w:r>
          </w:p>
        </w:tc>
        <w:tc>
          <w:tcPr>
            <w:tcW w:type="dxa" w:w="3120"/>
          </w:tcPr>
          <w:p>
            <w:pPr>
              <w:jc w:val="center"/>
            </w:pPr>
            <w:r>
              <w:rPr>
                <w:rFonts w:ascii="Calibri" w:hAnsi="Calibri"/>
                <w:b/>
                <w:sz w:val="22"/>
              </w:rPr>
              <w:t>Priorité</w:t>
            </w:r>
          </w:p>
        </w:tc>
      </w:tr>
      <w:tr>
        <w:tc>
          <w:tcPr>
            <w:tcW w:type="dxa" w:w="3120"/>
          </w:tcPr>
          <w:p>
            <w:r>
              <w:rPr>
                <w:rFonts w:ascii="Calibri" w:hAnsi="Calibri"/>
                <w:sz w:val="22"/>
              </w:rPr>
              <w:t>L'utilisateur demande des informations sur une affaire spécifique</w:t>
            </w:r>
          </w:p>
        </w:tc>
        <w:tc>
          <w:tcPr>
            <w:tcW w:type="dxa" w:w="3120"/>
          </w:tcPr>
          <w:p>
            <w:r>
              <w:rPr>
                <w:rFonts w:ascii="Calibri" w:hAnsi="Calibri"/>
                <w:sz w:val="22"/>
              </w:rPr>
              <w:t>Le système consulte sa base de données vectorielle (VectorDB) pour récupérer les informations pertinentes liées à l'affaire, en utilisant un modèle d'embedding pour indexer et rechercher les documents pertinents.</w:t>
            </w:r>
          </w:p>
        </w:tc>
        <w:tc>
          <w:tcPr>
            <w:tcW w:type="dxa" w:w="3120"/>
          </w:tcPr>
          <w:p>
            <w:r>
              <w:rPr>
                <w:rFonts w:ascii="Calibri" w:hAnsi="Calibri"/>
                <w:sz w:val="22"/>
              </w:rPr>
              <w:t>Élevée</w:t>
            </w:r>
          </w:p>
        </w:tc>
      </w:tr>
      <w:tr>
        <w:tc>
          <w:tcPr>
            <w:tcW w:type="dxa" w:w="3120"/>
          </w:tcPr>
          <w:p>
            <w:r>
              <w:rPr>
                <w:rFonts w:ascii="Calibri" w:hAnsi="Calibri"/>
                <w:sz w:val="22"/>
              </w:rPr>
              <w:t>L'utilisateur souhaite suivre l'évolution d'une affaire</w:t>
            </w:r>
          </w:p>
        </w:tc>
        <w:tc>
          <w:tcPr>
            <w:tcW w:type="dxa" w:w="3120"/>
          </w:tcPr>
          <w:p>
            <w:r>
              <w:rPr>
                <w:rFonts w:ascii="Calibri" w:hAnsi="Calibri"/>
                <w:sz w:val="22"/>
              </w:rPr>
              <w:t>Le système utilise une stratégie d'indexation et de chunking pour organiser les documents et les mises à jour liées à l'affaire, permettant à l'utilisateur de suivre facilement l'évolution de l'affaire.</w:t>
            </w:r>
          </w:p>
        </w:tc>
        <w:tc>
          <w:tcPr>
            <w:tcW w:type="dxa" w:w="3120"/>
          </w:tcPr>
          <w:p>
            <w:r>
              <w:rPr>
                <w:rFonts w:ascii="Calibri" w:hAnsi="Calibri"/>
                <w:sz w:val="22"/>
              </w:rPr>
              <w:t>Élevée</w:t>
            </w:r>
          </w:p>
        </w:tc>
      </w:tr>
      <w:tr>
        <w:tc>
          <w:tcPr>
            <w:tcW w:type="dxa" w:w="3120"/>
          </w:tcPr>
          <w:p>
            <w:r>
              <w:rPr>
                <w:rFonts w:ascii="Calibri" w:hAnsi="Calibri"/>
                <w:sz w:val="22"/>
              </w:rPr>
              <w:t>L'utilisateur pose une question sur un aspect spécifique du droit</w:t>
            </w:r>
          </w:p>
        </w:tc>
        <w:tc>
          <w:tcPr>
            <w:tcW w:type="dxa" w:w="3120"/>
          </w:tcPr>
          <w:p>
            <w:r>
              <w:rPr>
                <w:rFonts w:ascii="Calibri" w:hAnsi="Calibri"/>
                <w:sz w:val="22"/>
              </w:rPr>
              <w:t>Le système utilise un modèle d'embedding pour générer une réponse pertinente et sourcée, en consultant sa base de données vectorielle et en appliquant les principes du RGPD pour garantir la confidentialité et la sécurité des données.</w:t>
            </w:r>
          </w:p>
        </w:tc>
        <w:tc>
          <w:tcPr>
            <w:tcW w:type="dxa" w:w="3120"/>
          </w:tcPr>
          <w:p>
            <w:r>
              <w:rPr>
                <w:rFonts w:ascii="Calibri" w:hAnsi="Calibri"/>
                <w:sz w:val="22"/>
              </w:rPr>
              <w:t>Élevée</w:t>
            </w:r>
          </w:p>
        </w:tc>
      </w:tr>
      <w:tr>
        <w:tc>
          <w:tcPr>
            <w:tcW w:type="dxa" w:w="3120"/>
          </w:tcPr>
          <w:p>
            <w:r>
              <w:rPr>
                <w:rFonts w:ascii="Calibri" w:hAnsi="Calibri"/>
                <w:sz w:val="22"/>
              </w:rPr>
              <w:t>L'utilisateur demande une analyse comparative de différentes affaires</w:t>
            </w:r>
          </w:p>
        </w:tc>
        <w:tc>
          <w:tcPr>
            <w:tcW w:type="dxa" w:w="3120"/>
          </w:tcPr>
          <w:p>
            <w:r>
              <w:rPr>
                <w:rFonts w:ascii="Calibri" w:hAnsi="Calibri"/>
                <w:sz w:val="22"/>
              </w:rPr>
              <w:t>Le système utilise une génération augmentée pour créer un rapport détaillé comparant les affaires, en utilisant les données disponibles provenant de PDF et de sites Web pour fournir une analyse approfondie.</w:t>
            </w:r>
          </w:p>
        </w:tc>
        <w:tc>
          <w:tcPr>
            <w:tcW w:type="dxa" w:w="3120"/>
          </w:tcPr>
          <w:p>
            <w:r>
              <w:rPr>
                <w:rFonts w:ascii="Calibri" w:hAnsi="Calibri"/>
                <w:sz w:val="22"/>
              </w:rPr>
              <w:t>Moyenne</w:t>
            </w:r>
          </w:p>
        </w:tc>
      </w:tr>
      <w:tr>
        <w:tc>
          <w:tcPr>
            <w:tcW w:type="dxa" w:w="3120"/>
          </w:tcPr>
          <w:p>
            <w:r>
              <w:rPr>
                <w:rFonts w:ascii="Calibri" w:hAnsi="Calibri"/>
                <w:sz w:val="22"/>
              </w:rPr>
              <w:t>L'utilisateur souhaite accéder à des documents spécifiques liés à une affaire</w:t>
            </w:r>
          </w:p>
        </w:tc>
        <w:tc>
          <w:tcPr>
            <w:tcW w:type="dxa" w:w="3120"/>
          </w:tcPr>
          <w:p>
            <w:r>
              <w:rPr>
                <w:rFonts w:ascii="Calibri" w:hAnsi="Calibri"/>
                <w:sz w:val="22"/>
              </w:rPr>
              <w:t>Le système utilise une stratégie d'indexation pour récupérer rapidement les documents pertinents, en respectant les contraintes de sécurité et de confidentialité imposées par le RGPD.</w:t>
            </w:r>
          </w:p>
        </w:tc>
        <w:tc>
          <w:tcPr>
            <w:tcW w:type="dxa" w:w="3120"/>
          </w:tcPr>
          <w:p>
            <w:r>
              <w:rPr>
                <w:rFonts w:ascii="Calibri" w:hAnsi="Calibri"/>
                <w:sz w:val="22"/>
              </w:rPr>
              <w:t>Élevée</w:t>
            </w:r>
          </w:p>
        </w:tc>
      </w:tr>
      <w:tr>
        <w:tc>
          <w:tcPr>
            <w:tcW w:type="dxa" w:w="3120"/>
          </w:tcPr>
          <w:p>
            <w:r>
              <w:rPr>
                <w:rFonts w:ascii="Calibri" w:hAnsi="Calibri"/>
                <w:sz w:val="22"/>
              </w:rPr>
              <w:t>L'utilisateur demande des recommandations pour une affaire en cours</w:t>
            </w:r>
          </w:p>
        </w:tc>
        <w:tc>
          <w:tcPr>
            <w:tcW w:type="dxa" w:w="3120"/>
          </w:tcPr>
          <w:p>
            <w:r>
              <w:rPr>
                <w:rFonts w:ascii="Calibri" w:hAnsi="Calibri"/>
                <w:sz w:val="22"/>
              </w:rPr>
              <w:t>Le système utilise un modèle d'embedding pour analyser les données disponibles et fournir des recommandations personnalisées, en tenant compte des spécificités de l'affaire et des principes du droit applicable.</w:t>
            </w:r>
          </w:p>
        </w:tc>
        <w:tc>
          <w:tcPr>
            <w:tcW w:type="dxa" w:w="3120"/>
          </w:tcPr>
          <w:p>
            <w:r>
              <w:rPr>
                <w:rFonts w:ascii="Calibri" w:hAnsi="Calibri"/>
                <w:sz w:val="22"/>
              </w:rPr>
              <w:t>Élevée</w:t>
            </w:r>
          </w:p>
        </w:tc>
      </w:tr>
      <w:tr>
        <w:tc>
          <w:tcPr>
            <w:tcW w:type="dxa" w:w="3120"/>
          </w:tcPr>
          <w:p>
            <w:r>
              <w:rPr>
                <w:rFonts w:ascii="Calibri" w:hAnsi="Calibri"/>
                <w:sz w:val="22"/>
              </w:rPr>
              <w:t>L'utilisateur souhaite mettre à jour les informations d'une affaire</w:t>
            </w:r>
          </w:p>
        </w:tc>
        <w:tc>
          <w:tcPr>
            <w:tcW w:type="dxa" w:w="3120"/>
          </w:tcPr>
          <w:p>
            <w:r>
              <w:rPr>
                <w:rFonts w:ascii="Calibri" w:hAnsi="Calibri"/>
                <w:sz w:val="22"/>
              </w:rPr>
              <w:t>Le système utilise une stratégie de chunking pour mettre à jour les informations de l'affaire de manière efficace, en respectant les contraintes de sécurité et de confidentialité imposées par le RGPD.</w:t>
            </w:r>
          </w:p>
        </w:tc>
        <w:tc>
          <w:tcPr>
            <w:tcW w:type="dxa" w:w="3120"/>
          </w:tcPr>
          <w:p>
            <w:r>
              <w:rPr>
                <w:rFonts w:ascii="Calibri" w:hAnsi="Calibri"/>
                <w:sz w:val="22"/>
              </w:rPr>
              <w:t>Moyenne</w:t>
            </w:r>
          </w:p>
        </w:tc>
      </w:tr>
    </w:tbl>
    <w:p/>
    <w:p/>
    <w:p>
      <w:pPr>
        <w:pStyle w:val="Heading2"/>
      </w:pPr>
      <w:r>
        <w:rPr>
          <w:rFonts w:ascii="Calibri Light" w:hAnsi="Calibri Light"/>
          <w:b/>
          <w:color w:val="2E75B6"/>
          <w:sz w:val="28"/>
        </w:rPr>
        <w:t>4. Parcours Utilisateur Cible</w:t>
      </w:r>
    </w:p>
    <w:p/>
    <w:p>
      <w:pPr>
        <w:jc w:val="both"/>
      </w:pPr>
      <w:r>
        <w:rPr>
          <w:rFonts w:ascii="Calibri" w:hAnsi="Calibri"/>
          <w:sz w:val="22"/>
        </w:rPr>
        <w:t>Le parcours utilisateur cible pour l'Assistant IA Juridique commence lorsque le professionnel du droit a besoin d'assistance pour suivre le cours d'une affaire. Voici les étapes détaillées :</w:t>
      </w:r>
    </w:p>
    <w:p/>
    <w:p>
      <w:pPr>
        <w:pStyle w:val="Heading2"/>
      </w:pPr>
      <w:r>
        <w:rPr>
          <w:rFonts w:ascii="Calibri Light" w:hAnsi="Calibri Light"/>
          <w:b/>
          <w:color w:val="1F4E79"/>
          <w:sz w:val="28"/>
        </w:rPr>
        <w:t>1. Accès à l'Assistant IA : Le professionnel du droit accède à l'Assistant IA Juridique via une interface utilisateur conviviale, qui peut être un logiciel installé sur son ordinateur ou une application web accessible via un navigateur.</w:t>
      </w:r>
    </w:p>
    <w:p>
      <w:pPr>
        <w:pStyle w:val="Heading2"/>
      </w:pPr>
      <w:r>
        <w:rPr>
          <w:rFonts w:ascii="Calibri Light" w:hAnsi="Calibri Light"/>
          <w:b/>
          <w:color w:val="1F4E79"/>
          <w:sz w:val="28"/>
        </w:rPr>
        <w:t>2. Saisie des Informations : Le professionnel du droit saisit les informations relatives à l'affaire en cours, telles que les parties impliquées, les dates clés, les documents pertinents (PDF) et les sites Web liés à l'affaire.</w:t>
      </w:r>
    </w:p>
    <w:p>
      <w:pPr>
        <w:pStyle w:val="Heading2"/>
      </w:pPr>
      <w:r>
        <w:rPr>
          <w:rFonts w:ascii="Calibri Light" w:hAnsi="Calibri Light"/>
          <w:b/>
          <w:color w:val="1F4E79"/>
          <w:sz w:val="28"/>
        </w:rPr>
        <w:t>3. Analyse des Données : L'Assistant IA Juridique analyse les informations saisies et les données disponibles (PDF, sites Web) pour identifier les éléments clés de l'affaire et les relations entre eux.</w:t>
      </w:r>
    </w:p>
    <w:p>
      <w:pPr>
        <w:pStyle w:val="Heading2"/>
      </w:pPr>
      <w:r>
        <w:rPr>
          <w:rFonts w:ascii="Calibri Light" w:hAnsi="Calibri Light"/>
          <w:b/>
          <w:color w:val="1F4E79"/>
          <w:sz w:val="28"/>
        </w:rPr>
        <w:t>4. Présentation des Résultats : L'Assistant IA présente les résultats de l'analyse sous forme de résumé, de chronologie des événements ou de liste de tâches à accomplir, afin de faciliter la compréhension et le suivi de l'affaire par le professionnel du droit.</w:t>
      </w:r>
    </w:p>
    <w:p>
      <w:pPr>
        <w:pStyle w:val="Heading2"/>
      </w:pPr>
      <w:r>
        <w:rPr>
          <w:rFonts w:ascii="Calibri Light" w:hAnsi="Calibri Light"/>
          <w:b/>
          <w:color w:val="1F4E79"/>
          <w:sz w:val="28"/>
        </w:rPr>
        <w:t>5. Interaction avec l'Assistant IA : Le professionnel du droit peut interagir avec l'Assistant IA pour poser des questions, demander des clarifications ou fournir des mises à jour sur l'affaire. L'Assistant IA répond en fonction des informations disponibles et de son analyse.</w:t>
      </w:r>
    </w:p>
    <w:p>
      <w:pPr>
        <w:pStyle w:val="Heading2"/>
      </w:pPr>
      <w:r>
        <w:rPr>
          <w:rFonts w:ascii="Calibri Light" w:hAnsi="Calibri Light"/>
          <w:b/>
          <w:color w:val="1F4E79"/>
          <w:sz w:val="28"/>
        </w:rPr>
        <w:t>6. Mise à Jour et Suivi : L'Assistant IA Juridique met à jour régulièrement les informations relatives à l'affaire, en fonction des nouvelles données saisies ou des changements dans les données existantes, pour garantir que le professionnel du droit dispose toujours d'une vue à jour de l'affaire.</w:t>
      </w:r>
    </w:p>
    <w:p>
      <w:pPr>
        <w:pStyle w:val="Heading2"/>
      </w:pPr>
      <w:r>
        <w:rPr>
          <w:rFonts w:ascii="Calibri Light" w:hAnsi="Calibri Light"/>
          <w:b/>
          <w:color w:val="1F4E79"/>
          <w:sz w:val="28"/>
        </w:rPr>
        <w:t>7. Respect de la Confidentialité : Tout au long du processus, l'Assistant IA Juridique respecte les exigences du RGPD en matière de protection des données, en garantissant que les informations sensibles sont traitées de manière sécurisée et confidentielle.</w:t>
      </w:r>
    </w:p>
    <w:p/>
    <w:p>
      <w:pPr>
        <w:jc w:val="both"/>
      </w:pPr>
      <w:r>
        <w:rPr>
          <w:rFonts w:ascii="Calibri" w:hAnsi="Calibri"/>
          <w:sz w:val="22"/>
        </w:rPr>
        <w:t>Ce parcours utilisateur cible permet aux professionnels du droit de bénéficier d'un soutien efficace dans leur travail quotidien, en leur offrant un outil pour suivre et gérer les affaires de manière plus efficiente et précise.</w:t>
      </w:r>
    </w:p>
    <w:p/>
    <w:p>
      <w:pPr>
        <w:pStyle w:val="Heading2"/>
      </w:pPr>
      <w:r>
        <w:rPr>
          <w:rFonts w:ascii="Calibri Light" w:hAnsi="Calibri Light"/>
          <w:b/>
          <w:color w:val="2E75B6"/>
          <w:sz w:val="28"/>
        </w:rPr>
        <w:t>5. Contraintes Fonctionnelles</w:t>
      </w:r>
    </w:p>
    <w:p/>
    <w:p>
      <w:pPr>
        <w:pStyle w:val="Heading3"/>
      </w:pPr>
      <w:r>
        <w:rPr>
          <w:rFonts w:ascii="Calibri Light" w:hAnsi="Calibri Light"/>
          <w:b/>
          <w:color w:val="448ACA"/>
          <w:sz w:val="24"/>
        </w:rPr>
        <w:t>Contraintes Fonctionnelles</w:t>
      </w:r>
    </w:p>
    <w:p>
      <w:pPr>
        <w:pStyle w:val="ListBullet"/>
      </w:pPr>
      <w:r>
        <w:rPr>
          <w:rFonts w:ascii="Calibri" w:hAnsi="Calibri"/>
          <w:sz w:val="22"/>
        </w:rPr>
        <w:t>Le système doit être capable de traiter des documents au format PDF.</w:t>
      </w:r>
    </w:p>
    <w:p>
      <w:pPr>
        <w:pStyle w:val="ListBullet"/>
      </w:pPr>
      <w:r>
        <w:rPr>
          <w:rFonts w:ascii="Calibri" w:hAnsi="Calibri"/>
          <w:sz w:val="22"/>
        </w:rPr>
        <w:t>Le système doit être capable d'extraire des informations à partir de sites Web.</w:t>
      </w:r>
    </w:p>
    <w:p>
      <w:pPr>
        <w:pStyle w:val="ListBullet"/>
      </w:pPr>
      <w:r>
        <w:rPr>
          <w:rFonts w:ascii="Calibri" w:hAnsi="Calibri"/>
          <w:sz w:val="22"/>
        </w:rPr>
        <w:t>Le système doit être conçu pour assister les professionnels du droit dans leurs fonctions quotidiennes.</w:t>
      </w:r>
    </w:p>
    <w:p>
      <w:pPr>
        <w:pStyle w:val="ListBullet"/>
      </w:pPr>
      <w:r>
        <w:rPr>
          <w:rFonts w:ascii="Calibri" w:hAnsi="Calibri"/>
          <w:sz w:val="22"/>
        </w:rPr>
        <w:t>Le système doit être en mesure de suivre le cours d'une affaire avec le professionnel du droit.</w:t>
      </w:r>
    </w:p>
    <w:p>
      <w:pPr>
        <w:pStyle w:val="ListBullet"/>
      </w:pPr>
      <w:r>
        <w:rPr>
          <w:rFonts w:ascii="Calibri" w:hAnsi="Calibri"/>
          <w:sz w:val="22"/>
        </w:rPr>
        <w:t>Le système doit respecter les exigences du Règlement Général sur la Protection des Données (RGPD) pour la protection des données personnelles.</w:t>
      </w:r>
    </w:p>
    <w:p>
      <w:pPr>
        <w:pStyle w:val="ListBullet"/>
      </w:pPr>
      <w:r>
        <w:rPr>
          <w:rFonts w:ascii="Calibri" w:hAnsi="Calibri"/>
          <w:sz w:val="22"/>
        </w:rPr>
        <w:t>Le système doit être développé dans le cadre d'un budget de 1 000 000 FCFA.</w:t>
      </w:r>
    </w:p>
    <w:p>
      <w:pPr>
        <w:pStyle w:val="ListBullet"/>
      </w:pPr>
      <w:r>
        <w:rPr>
          <w:rFonts w:ascii="Calibri" w:hAnsi="Calibri"/>
          <w:sz w:val="22"/>
        </w:rPr>
        <w:t>Le système doit être développé et mis en œuvre dans un délai de 12 mois.</w:t>
      </w:r>
    </w:p>
    <w:p>
      <w:pPr>
        <w:pStyle w:val="ListBullet"/>
      </w:pPr>
      <w:r>
        <w:rPr>
          <w:rFonts w:ascii="Calibri" w:hAnsi="Calibri"/>
          <w:sz w:val="22"/>
        </w:rPr>
        <w:t>Le système doit être compatible avec les technologies et infrastructures existantes des utilisateurs cibles.</w:t>
      </w:r>
    </w:p>
    <w:p>
      <w:pPr>
        <w:pStyle w:val="ListBullet"/>
      </w:pPr>
      <w:r>
        <w:rPr>
          <w:rFonts w:ascii="Calibri" w:hAnsi="Calibri"/>
          <w:sz w:val="22"/>
        </w:rPr>
        <w:t>Le système doit offrir une interface utilisateur conviviale et facile à utiliser pour les professionnels du droit.</w:t>
      </w:r>
    </w:p>
    <w:p>
      <w:pPr>
        <w:pStyle w:val="ListBullet"/>
      </w:pPr>
      <w:r>
        <w:rPr>
          <w:rFonts w:ascii="Calibri" w:hAnsi="Calibri"/>
          <w:sz w:val="22"/>
        </w:rPr>
        <w:t>Le système doit être capable de fournir des résultats précis et fiables pour soutenir la prise de décision juridique.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