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RAG SUR L'ENVIRONNEMENT AU TOGO</w:t>
      </w:r>
    </w:p>
    <w:p/>
    <w:p>
      <w:pPr>
        <w:jc w:val="center"/>
      </w:pPr>
      <w:r>
        <w:rPr>
          <w:rFonts w:ascii="Calibri" w:hAnsi="Calibri"/>
          <w:i/>
          <w:color w:val="5A5A5A"/>
          <w:sz w:val="32"/>
        </w:rPr>
        <w:t>Document Fonctionnel</w:t>
      </w:r>
    </w:p>
    <w:p/>
    <w:p/>
    <w:p/>
    <w:p/>
    <w:p>
      <w:pPr>
        <w:jc w:val="center"/>
      </w:pPr>
      <w:r>
        <w:rPr>
          <w:rFonts w:ascii="Calibri" w:hAnsi="Calibri"/>
          <w:color w:val="888888"/>
          <w:sz w:val="20"/>
        </w:rPr>
        <w:t>Généré par Mawaba Engine</w:t>
      </w:r>
    </w:p>
    <w:p>
      <w:r>
        <w:br w:type="page"/>
      </w:r>
    </w:p>
    <w:p>
      <w:pPr>
        <w:pStyle w:val="Heading3"/>
      </w:pPr>
      <w:r>
        <w:rPr>
          <w:rFonts w:ascii="Calibri Light" w:hAnsi="Calibri Light"/>
          <w:b/>
          <w:color w:val="448ACA"/>
          <w:sz w:val="24"/>
        </w:rPr>
        <w:t>1. Contexte et justification</w:t>
      </w:r>
    </w:p>
    <w:p>
      <w:pPr>
        <w:jc w:val="both"/>
      </w:pPr>
      <w:r>
        <w:rPr>
          <w:rFonts w:ascii="Calibri" w:hAnsi="Calibri"/>
          <w:sz w:val="22"/>
        </w:rPr>
        <w:t>Le projet de plateforme basée sur RAG (Retrieve, Augment, Generate) et LLM (Large Language Models) pour répondre à des questions concernant l'environnement au Togo s'inscrit dans un contexte où l'accès à l'information environnementale est crucial pour la prise de décision éclairée et la sensibilisation du public. L'environnement au Togo est confronté à des défis tels que la déforestation, la pollution, les changements climatiques, et la gestion des déchets, qui nécessitent une attention immédiate et des solutions innovantes. L'intégration de l'Intelligence Artificielle (IA) et du Machine Learning (ML) dans ce projet permettra de traiter et d'analyser de grandes quantités de données environnementales, de fournir des réponses précises et à jour aux questions des utilisateurs, et de proposer des recommandations basées sur des analyses approfondies. Les enjeux IA dans ce projet incluent la capacité à apprendre à partir de données environnementales variées, à générer des réponses cohérentes et pertinentes, et à améliorer continuellement la précision des réponses grâce à l'apprentissage automatique.</w:t>
      </w:r>
    </w:p>
    <w:p/>
    <w:p>
      <w:pPr>
        <w:pStyle w:val="Heading3"/>
      </w:pPr>
      <w:r>
        <w:rPr>
          <w:rFonts w:ascii="Calibri Light" w:hAnsi="Calibri Light"/>
          <w:b/>
          <w:color w:val="448ACA"/>
          <w:sz w:val="24"/>
        </w:rPr>
        <w:t>2. Objectifs du projet</w:t>
      </w:r>
    </w:p>
    <w:p>
      <w:pPr>
        <w:jc w:val="both"/>
      </w:pPr>
      <w:r>
        <w:rPr>
          <w:rFonts w:ascii="Calibri" w:hAnsi="Calibri"/>
          <w:sz w:val="22"/>
        </w:rPr>
        <w:t>Les objectifs principaux de ce projet sont :</w:t>
      </w:r>
    </w:p>
    <w:p>
      <w:pPr>
        <w:pStyle w:val="ListBullet"/>
      </w:pPr>
      <w:r>
        <w:rPr>
          <w:rFonts w:ascii="Calibri" w:hAnsi="Calibri"/>
          <w:sz w:val="22"/>
        </w:rPr>
        <w:t>Développer une plateforme basée sur RAG et LLM capable de répondre à une large gamme de questions concernant l'environnement au Togo.</w:t>
      </w:r>
    </w:p>
    <w:p>
      <w:pPr>
        <w:pStyle w:val="ListBullet"/>
      </w:pPr>
      <w:r>
        <w:rPr>
          <w:rFonts w:ascii="Calibri" w:hAnsi="Calibri"/>
          <w:sz w:val="22"/>
        </w:rPr>
        <w:t>Fournir des sources fiables et à jour pour les informations environnementales.</w:t>
      </w:r>
    </w:p>
    <w:p>
      <w:pPr>
        <w:pStyle w:val="ListBullet"/>
      </w:pPr>
      <w:r>
        <w:rPr>
          <w:rFonts w:ascii="Calibri" w:hAnsi="Calibri"/>
          <w:sz w:val="22"/>
        </w:rPr>
        <w:t>Proposer des articles et des explications approfondies pour les utilisateurs curieux ou nécessitant plus d'informations.</w:t>
      </w:r>
    </w:p>
    <w:p>
      <w:pPr>
        <w:pStyle w:val="ListBullet"/>
      </w:pPr>
      <w:r>
        <w:rPr>
          <w:rFonts w:ascii="Calibri" w:hAnsi="Calibri"/>
          <w:sz w:val="22"/>
        </w:rPr>
        <w:t>Améliorer la sensibilisation et la compréhension du public à propos des problèmes environnementaux au Togo.</w:t>
      </w:r>
    </w:p>
    <w:p>
      <w:pPr>
        <w:pStyle w:val="ListBullet"/>
      </w:pPr>
      <w:r>
        <w:rPr>
          <w:rFonts w:ascii="Calibri" w:hAnsi="Calibri"/>
          <w:sz w:val="22"/>
        </w:rPr>
        <w:t>Établir une communauté d'utilisateurs engagés dans la protection de l'environnement.</w:t>
      </w:r>
    </w:p>
    <w:p/>
    <w:p>
      <w:pPr>
        <w:pStyle w:val="Heading3"/>
      </w:pPr>
      <w:r>
        <w:rPr>
          <w:rFonts w:ascii="Calibri Light" w:hAnsi="Calibri Light"/>
          <w:b/>
          <w:color w:val="448ACA"/>
          <w:sz w:val="24"/>
        </w:rPr>
        <w:t>3. Périmètre fonctionnel</w:t>
      </w:r>
    </w:p>
    <w:p>
      <w:pPr>
        <w:jc w:val="both"/>
      </w:pPr>
      <w:r>
        <w:rPr>
          <w:rFonts w:ascii="Calibri" w:hAnsi="Calibri"/>
          <w:sz w:val="22"/>
        </w:rPr>
        <w:t>Le périmètre fonctionnel de ce projet inclut :</w:t>
      </w:r>
    </w:p>
    <w:p>
      <w:pPr>
        <w:pStyle w:val="ListBullet"/>
      </w:pPr>
      <w:r>
        <w:rPr>
          <w:rFonts w:ascii="Calibri" w:hAnsi="Calibri"/>
          <w:b/>
          <w:sz w:val="22"/>
        </w:rPr>
        <w:t>Intégration de RAG et LLM</w:t>
      </w:r>
      <w:r>
        <w:rPr>
          <w:rFonts w:ascii="Calibri" w:hAnsi="Calibri"/>
          <w:sz w:val="22"/>
        </w:rPr>
        <w:t xml:space="preserve"> : Utilisation de modèles de langage avancés pour la récupération d'informations, l'augmentation des connaissances, et la génération de réponses.</w:t>
      </w:r>
    </w:p>
    <w:p>
      <w:pPr>
        <w:pStyle w:val="ListBullet"/>
      </w:pPr>
      <w:r>
        <w:rPr>
          <w:rFonts w:ascii="Calibri" w:hAnsi="Calibri"/>
          <w:b/>
          <w:sz w:val="22"/>
        </w:rPr>
        <w:t>Base de données environnementale</w:t>
      </w:r>
      <w:r>
        <w:rPr>
          <w:rFonts w:ascii="Calibri" w:hAnsi="Calibri"/>
          <w:sz w:val="22"/>
        </w:rPr>
        <w:t xml:space="preserve"> : Création d'une base de données complète sur les problèmes environnementaux au Togo, incluant des données sur la biodiversité, les ressources naturelles, la pollution, et les changements climatiques. Cette base de données sera conçue pour intégrer des bases de données vectorielles, essentielles pour la représentation et la recherche efficace d'informations dans le cadre d'un système RAG. Les bases de données vectorielles permettront une représentation dense et compacte des données, facilitant ainsi la recherche semantique et la génération de réponses pertinentes.</w:t>
      </w:r>
    </w:p>
    <w:p>
      <w:pPr>
        <w:pStyle w:val="ListBullet"/>
      </w:pPr>
      <w:r>
        <w:rPr>
          <w:rFonts w:ascii="Calibri" w:hAnsi="Calibri"/>
          <w:b/>
          <w:sz w:val="22"/>
        </w:rPr>
        <w:t>Interface utilisateur</w:t>
      </w:r>
      <w:r>
        <w:rPr>
          <w:rFonts w:ascii="Calibri" w:hAnsi="Calibri"/>
          <w:sz w:val="22"/>
        </w:rPr>
        <w:t xml:space="preserve"> : Conception d'une interface utilisateur intuitive et conviviale pour faciliter la recherche d'informations et la navigation sur la plateforme.</w:t>
      </w:r>
    </w:p>
    <w:p>
      <w:pPr>
        <w:pStyle w:val="ListBullet"/>
      </w:pPr>
      <w:r>
        <w:rPr>
          <w:rFonts w:ascii="Calibri" w:hAnsi="Calibri"/>
          <w:b/>
          <w:sz w:val="22"/>
        </w:rPr>
        <w:t>Mécanisme de feedback</w:t>
      </w:r>
      <w:r>
        <w:rPr>
          <w:rFonts w:ascii="Calibri" w:hAnsi="Calibri"/>
          <w:sz w:val="22"/>
        </w:rPr>
        <w:t xml:space="preserve"> : Implémentation d'un système de feedback pour permettre aux utilisateurs de noter la pertinence et la précision des réponses, contribuant ainsi à l'amélioration continue de la plateforme.</w:t>
      </w:r>
    </w:p>
    <w:p/>
    <w:p>
      <w:pPr>
        <w:pStyle w:val="Heading3"/>
      </w:pPr>
      <w:r>
        <w:rPr>
          <w:rFonts w:ascii="Calibri Light" w:hAnsi="Calibri Light"/>
          <w:b/>
          <w:color w:val="448ACA"/>
          <w:sz w:val="24"/>
        </w:rPr>
        <w:t>4. Architecture fonctionnelle et flux de données</w:t>
      </w:r>
    </w:p>
    <w:p>
      <w:pPr>
        <w:jc w:val="both"/>
      </w:pPr>
      <w:r>
        <w:rPr>
          <w:rFonts w:ascii="Calibri" w:hAnsi="Calibri"/>
          <w:sz w:val="22"/>
        </w:rPr>
        <w:t>L'architecture fonctionnelle de la plateforme comprendra les composants suivants :</w:t>
      </w:r>
    </w:p>
    <w:p>
      <w:pPr>
        <w:pStyle w:val="ListBullet"/>
      </w:pPr>
      <w:r>
        <w:rPr>
          <w:rFonts w:ascii="Calibri" w:hAnsi="Calibri"/>
          <w:b/>
          <w:sz w:val="22"/>
        </w:rPr>
        <w:t>Frontend</w:t>
      </w:r>
      <w:r>
        <w:rPr>
          <w:rFonts w:ascii="Calibri" w:hAnsi="Calibri"/>
          <w:sz w:val="22"/>
        </w:rPr>
        <w:t xml:space="preserve"> : Interface utilisateur développée avec des technologies web modernes (React, Angular, ou Vue.js) pour offrir une expérience utilisateur fluide.</w:t>
      </w:r>
    </w:p>
    <w:p>
      <w:pPr>
        <w:pStyle w:val="ListBullet"/>
      </w:pPr>
      <w:r>
        <w:rPr>
          <w:rFonts w:ascii="Calibri" w:hAnsi="Calibri"/>
          <w:b/>
          <w:sz w:val="22"/>
        </w:rPr>
        <w:t>Backend</w:t>
      </w:r>
      <w:r>
        <w:rPr>
          <w:rFonts w:ascii="Calibri" w:hAnsi="Calibri"/>
          <w:sz w:val="22"/>
        </w:rPr>
        <w:t xml:space="preserve"> : Serveur d'application basé sur des frameworks tels que Node.js, Django, ou Flask, chargé de gérer les requêtes, d'interagir avec la base de données, et d'exécuter les modèles RAG et LLM.</w:t>
      </w:r>
    </w:p>
    <w:p>
      <w:pPr>
        <w:pStyle w:val="ListBullet"/>
      </w:pPr>
      <w:r>
        <w:rPr>
          <w:rFonts w:ascii="Calibri" w:hAnsi="Calibri"/>
          <w:b/>
          <w:sz w:val="22"/>
        </w:rPr>
        <w:t>Base de données</w:t>
      </w:r>
      <w:r>
        <w:rPr>
          <w:rFonts w:ascii="Calibri" w:hAnsi="Calibri"/>
          <w:sz w:val="22"/>
        </w:rPr>
        <w:t xml:space="preserve"> : Système de gestion de base de données relationnelles ou NoSQL (MySQL, PostgreSQL, MongoDB) pour stocker les informations environnementales. La plateforme intégrera également des bases de données vectorielles telles que Faiss, Pinecone ou Weaviate, qui sont conçues pour stocker et rechercher des vecteurs de haute dimensionnalité, essentiels pour les applications RAG et LLM.</w:t>
      </w:r>
    </w:p>
    <w:p>
      <w:pPr>
        <w:pStyle w:val="ListBullet"/>
      </w:pPr>
      <w:r>
        <w:rPr>
          <w:rFonts w:ascii="Calibri" w:hAnsi="Calibri"/>
          <w:b/>
          <w:sz w:val="22"/>
        </w:rPr>
        <w:t>Modèles RAG et LLM</w:t>
      </w:r>
      <w:r>
        <w:rPr>
          <w:rFonts w:ascii="Calibri" w:hAnsi="Calibri"/>
          <w:sz w:val="22"/>
        </w:rPr>
        <w:t xml:space="preserve"> : Intégration de bibliothèques et frameworks de Machine Learning (TensorFlow, PyTorch) pour le développement et la mise en œuvre des modèles.</w:t>
      </w:r>
    </w:p>
    <w:p/>
    <w:p>
      <w:pPr>
        <w:pStyle w:val="Heading3"/>
      </w:pPr>
      <w:r>
        <w:rPr>
          <w:rFonts w:ascii="Calibri Light" w:hAnsi="Calibri Light"/>
          <w:b/>
          <w:color w:val="448ACA"/>
          <w:sz w:val="24"/>
        </w:rPr>
        <w:t>5. Cas d'usage principaux</w:t>
      </w:r>
    </w:p>
    <w:p>
      <w:pPr>
        <w:jc w:val="both"/>
      </w:pPr>
      <w:r>
        <w:rPr>
          <w:rFonts w:ascii="Calibri" w:hAnsi="Calibri"/>
          <w:sz w:val="22"/>
        </w:rPr>
        <w:t>Les cas d'usage principaux de cette plateforme incluent :</w:t>
      </w:r>
    </w:p>
    <w:p>
      <w:pPr>
        <w:pStyle w:val="ListBullet"/>
      </w:pPr>
      <w:r>
        <w:rPr>
          <w:rFonts w:ascii="Calibri" w:hAnsi="Calibri"/>
          <w:b/>
          <w:sz w:val="22"/>
        </w:rPr>
        <w:t>Recherche d'informations</w:t>
      </w:r>
      <w:r>
        <w:rPr>
          <w:rFonts w:ascii="Calibri" w:hAnsi="Calibri"/>
          <w:sz w:val="22"/>
        </w:rPr>
        <w:t xml:space="preserve"> : Les utilisateurs peuvent poser des questions sur des sujets environnementaux spécifiques au Togo et recevoir des réponses précises et à jour.</w:t>
      </w:r>
    </w:p>
    <w:p>
      <w:pPr>
        <w:pStyle w:val="ListBullet"/>
      </w:pPr>
      <w:r>
        <w:rPr>
          <w:rFonts w:ascii="Calibri" w:hAnsi="Calibri"/>
          <w:b/>
          <w:sz w:val="22"/>
        </w:rPr>
        <w:t>Exploration de sujets</w:t>
      </w:r>
      <w:r>
        <w:rPr>
          <w:rFonts w:ascii="Calibri" w:hAnsi="Calibri"/>
          <w:sz w:val="22"/>
        </w:rPr>
        <w:t xml:space="preserve"> : Les utilisateurs peuvent parcourir des articles et des explications approfondies sur des problèmes environnementaux pour enrichir leur connaissance.</w:t>
      </w:r>
    </w:p>
    <w:p>
      <w:pPr>
        <w:pStyle w:val="ListBullet"/>
      </w:pPr>
      <w:r>
        <w:rPr>
          <w:rFonts w:ascii="Calibri" w:hAnsi="Calibri"/>
          <w:b/>
          <w:sz w:val="22"/>
        </w:rPr>
        <w:t>Partage de connaissances</w:t>
      </w:r>
      <w:r>
        <w:rPr>
          <w:rFonts w:ascii="Calibri" w:hAnsi="Calibri"/>
          <w:sz w:val="22"/>
        </w:rPr>
        <w:t xml:space="preserve"> : Les utilisateurs peuvent partager des informations et des ressources avec d'autres membres de la communauté pour promouvoir la sensibilisation environnementale.</w:t>
      </w:r>
    </w:p>
    <w:p/>
    <w:p>
      <w:pPr>
        <w:pStyle w:val="Heading3"/>
      </w:pPr>
      <w:r>
        <w:rPr>
          <w:rFonts w:ascii="Calibri Light" w:hAnsi="Calibri Light"/>
          <w:b/>
          <w:color w:val="448ACA"/>
          <w:sz w:val="24"/>
        </w:rPr>
        <w:t>6. Contraintes techniques</w:t>
      </w:r>
    </w:p>
    <w:p>
      <w:pPr>
        <w:jc w:val="both"/>
      </w:pPr>
      <w:r>
        <w:rPr>
          <w:rFonts w:ascii="Calibri" w:hAnsi="Calibri"/>
          <w:sz w:val="22"/>
        </w:rPr>
        <w:t>Les contraintes techniques incluent :</w:t>
      </w:r>
    </w:p>
    <w:p>
      <w:pPr>
        <w:pStyle w:val="ListBullet"/>
      </w:pPr>
      <w:r>
        <w:rPr>
          <w:rFonts w:ascii="Calibri" w:hAnsi="Calibri"/>
          <w:b/>
          <w:sz w:val="22"/>
        </w:rPr>
        <w:t>Sécurité des données</w:t>
      </w:r>
      <w:r>
        <w:rPr>
          <w:rFonts w:ascii="Calibri" w:hAnsi="Calibri"/>
          <w:sz w:val="22"/>
        </w:rPr>
        <w:t xml:space="preserve"> : Mise en place de mesures de sécurité robustes pour protéger les données des utilisateurs et les informations environnementales stockées.</w:t>
      </w:r>
    </w:p>
    <w:p>
      <w:pPr>
        <w:pStyle w:val="ListBullet"/>
      </w:pPr>
      <w:r>
        <w:rPr>
          <w:rFonts w:ascii="Calibri" w:hAnsi="Calibri"/>
          <w:b/>
          <w:sz w:val="22"/>
        </w:rPr>
        <w:t>Latence GPU/API</w:t>
      </w:r>
      <w:r>
        <w:rPr>
          <w:rFonts w:ascii="Calibri" w:hAnsi="Calibri"/>
          <w:sz w:val="22"/>
        </w:rPr>
        <w:t xml:space="preserve"> : Optimisation de la performance de la plateforme pour minimiser les temps de réponse et garantir une expérience utilisateur fluide.</w:t>
      </w:r>
    </w:p>
    <w:p>
      <w:pPr>
        <w:pStyle w:val="ListBullet"/>
      </w:pPr>
      <w:r>
        <w:rPr>
          <w:rFonts w:ascii="Calibri" w:hAnsi="Calibri"/>
          <w:b/>
          <w:sz w:val="22"/>
        </w:rPr>
        <w:t>Scalabilité</w:t>
      </w:r>
      <w:r>
        <w:rPr>
          <w:rFonts w:ascii="Calibri" w:hAnsi="Calibri"/>
          <w:sz w:val="22"/>
        </w:rPr>
        <w:t xml:space="preserve"> : Conception de l'architecture pour supporter un grand nombre d'utilisateurs et de requêtes sans compromettre les performances.</w:t>
      </w:r>
    </w:p>
    <w:p/>
    <w:p>
      <w:pPr>
        <w:pStyle w:val="Heading3"/>
      </w:pPr>
      <w:r>
        <w:rPr>
          <w:rFonts w:ascii="Calibri Light" w:hAnsi="Calibri Light"/>
          <w:b/>
          <w:color w:val="448ACA"/>
          <w:sz w:val="24"/>
        </w:rPr>
        <w:t>7. Estimation budgétaire</w:t>
      </w:r>
    </w:p>
    <w:p>
      <w:pPr>
        <w:jc w:val="both"/>
      </w:pPr>
      <w:r>
        <w:rPr>
          <w:rFonts w:ascii="Calibri" w:hAnsi="Calibri"/>
          <w:sz w:val="22"/>
        </w:rPr>
        <w:t>L'estimation budgétaire pour ce projet est de 20 000, qui couvrira les coûts suivants :</w:t>
      </w:r>
    </w:p>
    <w:p>
      <w:pPr>
        <w:pStyle w:val="ListBullet"/>
      </w:pPr>
      <w:r>
        <w:rPr>
          <w:rFonts w:ascii="Calibri" w:hAnsi="Calibri"/>
          <w:b/>
          <w:sz w:val="22"/>
        </w:rPr>
        <w:t>Développement</w:t>
      </w:r>
      <w:r>
        <w:rPr>
          <w:rFonts w:ascii="Calibri" w:hAnsi="Calibri"/>
          <w:sz w:val="22"/>
        </w:rPr>
        <w:t xml:space="preserve"> : 60% du budget (12 000) pour les coûts de développement, incluant les salaires des développeurs et les frais liés aux technologies utilisées.</w:t>
      </w:r>
    </w:p>
    <w:p>
      <w:pPr>
        <w:pStyle w:val="ListBullet"/>
      </w:pPr>
      <w:r>
        <w:rPr>
          <w:rFonts w:ascii="Calibri" w:hAnsi="Calibri"/>
          <w:b/>
          <w:sz w:val="22"/>
        </w:rPr>
        <w:t>Infrastructure</w:t>
      </w:r>
      <w:r>
        <w:rPr>
          <w:rFonts w:ascii="Calibri" w:hAnsi="Calibri"/>
          <w:sz w:val="22"/>
        </w:rPr>
        <w:t xml:space="preserve"> : 20% du budget (4 000) pour les coûts d'hébergement, de serveurs, et de stockage de données.</w:t>
      </w:r>
    </w:p>
    <w:p>
      <w:pPr>
        <w:pStyle w:val="ListBullet"/>
      </w:pPr>
      <w:r>
        <w:rPr>
          <w:rFonts w:ascii="Calibri" w:hAnsi="Calibri"/>
          <w:b/>
          <w:sz w:val="22"/>
        </w:rPr>
        <w:t>Formation et tests</w:t>
      </w:r>
      <w:r>
        <w:rPr>
          <w:rFonts w:ascii="Calibri" w:hAnsi="Calibri"/>
          <w:sz w:val="22"/>
        </w:rPr>
        <w:t xml:space="preserve"> : 10% du budget (2 000) pour la formation des développeurs sur les technologies spécifiques et les tests de la plateforme.</w:t>
      </w:r>
    </w:p>
    <w:p>
      <w:pPr>
        <w:pStyle w:val="ListBullet"/>
      </w:pPr>
      <w:r>
        <w:rPr>
          <w:rFonts w:ascii="Calibri" w:hAnsi="Calibri"/>
          <w:b/>
          <w:sz w:val="22"/>
        </w:rPr>
        <w:t>Maintenance et mises à jour</w:t>
      </w:r>
      <w:r>
        <w:rPr>
          <w:rFonts w:ascii="Calibri" w:hAnsi="Calibri"/>
          <w:sz w:val="22"/>
        </w:rPr>
        <w:t xml:space="preserve"> : 10% du budget (2 000) pour les coûts de maintenance et de mise à jour de la plateforme après son lancement.</w:t>
      </w:r>
    </w:p>
    <w:p/>
    <w:p>
      <w:pPr>
        <w:pStyle w:val="Heading3"/>
      </w:pPr>
      <w:r>
        <w:rPr>
          <w:rFonts w:ascii="Calibri Light" w:hAnsi="Calibri Light"/>
          <w:b/>
          <w:color w:val="448ACA"/>
          <w:sz w:val="24"/>
        </w:rPr>
        <w:t>8. Planning prévisionnel</w:t>
      </w:r>
    </w:p>
    <w:p>
      <w:pPr>
        <w:jc w:val="both"/>
      </w:pPr>
      <w:r>
        <w:rPr>
          <w:rFonts w:ascii="Calibri" w:hAnsi="Calibri"/>
          <w:sz w:val="22"/>
        </w:rPr>
        <w:t>Le planning prévisionnel pour ce projet est de 3 mois, avec les étapes suivantes :</w:t>
      </w:r>
    </w:p>
    <w:p>
      <w:pPr>
        <w:pStyle w:val="ListBullet"/>
      </w:pPr>
      <w:r>
        <w:rPr>
          <w:rFonts w:ascii="Calibri" w:hAnsi="Calibri"/>
          <w:b/>
          <w:sz w:val="22"/>
        </w:rPr>
        <w:t>Mois 1</w:t>
      </w:r>
      <w:r>
        <w:rPr>
          <w:rFonts w:ascii="Calibri" w:hAnsi="Calibri"/>
          <w:sz w:val="22"/>
        </w:rPr>
        <w:t xml:space="preserve"> : Spécification des exigences, conception de l'architecture, et début du développement.</w:t>
      </w:r>
    </w:p>
    <w:p>
      <w:pPr>
        <w:pStyle w:val="ListBullet"/>
      </w:pPr>
      <w:r>
        <w:rPr>
          <w:rFonts w:ascii="Calibri" w:hAnsi="Calibri"/>
          <w:b/>
          <w:sz w:val="22"/>
        </w:rPr>
        <w:t>Mois 2</w:t>
      </w:r>
      <w:r>
        <w:rPr>
          <w:rFonts w:ascii="Calibri" w:hAnsi="Calibri"/>
          <w:sz w:val="22"/>
        </w:rPr>
        <w:t xml:space="preserve"> : Continuation du développement, intégration des modèles RAG et LLM, et tests unitaires.</w:t>
      </w:r>
    </w:p>
    <w:p>
      <w:pPr>
        <w:pStyle w:val="ListBullet"/>
      </w:pPr>
      <w:r>
        <w:rPr>
          <w:rFonts w:ascii="Calibri" w:hAnsi="Calibri"/>
          <w:b/>
          <w:sz w:val="22"/>
        </w:rPr>
        <w:t>Mois 3</w:t>
      </w:r>
      <w:r>
        <w:rPr>
          <w:rFonts w:ascii="Calibri" w:hAnsi="Calibri"/>
          <w:sz w:val="22"/>
        </w:rPr>
        <w:t xml:space="preserve"> : Tests intégrés, débogage, déploiement, et lancement de la plateforme.</w:t>
      </w:r>
    </w:p>
    <w:p/>
    <w:p>
      <w:pPr>
        <w:pStyle w:val="Heading3"/>
      </w:pPr>
      <w:r>
        <w:rPr>
          <w:rFonts w:ascii="Calibri Light" w:hAnsi="Calibri Light"/>
          <w:b/>
          <w:color w:val="448ACA"/>
          <w:sz w:val="24"/>
        </w:rPr>
        <w:t>9. Risques et mesures d'atténuation</w:t>
      </w:r>
    </w:p>
    <w:p>
      <w:pPr>
        <w:jc w:val="both"/>
      </w:pPr>
      <w:r>
        <w:rPr>
          <w:rFonts w:ascii="Calibri" w:hAnsi="Calibri"/>
          <w:sz w:val="22"/>
        </w:rPr>
        <w:t>Les risques potentiels incluent :</w:t>
      </w:r>
    </w:p>
    <w:p>
      <w:pPr>
        <w:pStyle w:val="ListBullet"/>
      </w:pPr>
      <w:r>
        <w:rPr>
          <w:rFonts w:ascii="Calibri" w:hAnsi="Calibri"/>
          <w:b/>
          <w:sz w:val="22"/>
        </w:rPr>
        <w:t>Hallucinations IA</w:t>
      </w:r>
      <w:r>
        <w:rPr>
          <w:rFonts w:ascii="Calibri" w:hAnsi="Calibri"/>
          <w:sz w:val="22"/>
        </w:rPr>
        <w:t xml:space="preserve"> : Les modèles RAG et LLM peuvent générer des réponses incorrectes ou trompeuses. </w:t>
      </w:r>
      <w:r>
        <w:rPr>
          <w:rFonts w:ascii="Calibri" w:hAnsi="Calibri"/>
          <w:b/>
          <w:sz w:val="22"/>
        </w:rPr>
        <w:t>Mesure d'atténuation</w:t>
      </w:r>
      <w:r>
        <w:rPr>
          <w:rFonts w:ascii="Calibri" w:hAnsi="Calibri"/>
          <w:sz w:val="22"/>
        </w:rPr>
        <w:t xml:space="preserve"> : Implémentation d'un système de validation et de vérification des réponses générées.</w:t>
      </w:r>
    </w:p>
    <w:p>
      <w:pPr>
        <w:pStyle w:val="ListBullet"/>
      </w:pPr>
      <w:r>
        <w:rPr>
          <w:rFonts w:ascii="Calibri" w:hAnsi="Calibri"/>
          <w:b/>
          <w:sz w:val="22"/>
        </w:rPr>
        <w:t>Biais</w:t>
      </w:r>
      <w:r>
        <w:rPr>
          <w:rFonts w:ascii="Calibri" w:hAnsi="Calibri"/>
          <w:sz w:val="22"/>
        </w:rPr>
        <w:t xml:space="preserve"> : Les données d'entraînement peuvent contenir des biais, affectant la précision des réponses. </w:t>
      </w:r>
      <w:r>
        <w:rPr>
          <w:rFonts w:ascii="Calibri" w:hAnsi="Calibri"/>
          <w:b/>
          <w:sz w:val="22"/>
        </w:rPr>
        <w:t>Mesure d'atténuation</w:t>
      </w:r>
      <w:r>
        <w:rPr>
          <w:rFonts w:ascii="Calibri" w:hAnsi="Calibri"/>
          <w:sz w:val="22"/>
        </w:rPr>
        <w:t xml:space="preserve"> : Utilisation de méthodes de détection et de correction des biais dans les données d'entraînement.</w:t>
      </w:r>
    </w:p>
    <w:p>
      <w:pPr>
        <w:pStyle w:val="ListBullet"/>
      </w:pPr>
      <w:r>
        <w:rPr>
          <w:rFonts w:ascii="Calibri" w:hAnsi="Calibri"/>
          <w:b/>
          <w:sz w:val="22"/>
        </w:rPr>
        <w:t>RGPD</w:t>
      </w:r>
      <w:r>
        <w:rPr>
          <w:rFonts w:ascii="Calibri" w:hAnsi="Calibri"/>
          <w:sz w:val="22"/>
        </w:rPr>
        <w:t xml:space="preserve"> : Les données des utilisateurs doivent être protégées conformément au Règlement Général sur la Protection des Données (RGPD). </w:t>
      </w:r>
      <w:r>
        <w:rPr>
          <w:rFonts w:ascii="Calibri" w:hAnsi="Calibri"/>
          <w:b/>
          <w:sz w:val="22"/>
        </w:rPr>
        <w:t>Mesure d'atténuation</w:t>
      </w:r>
      <w:r>
        <w:rPr>
          <w:rFonts w:ascii="Calibri" w:hAnsi="Calibri"/>
          <w:sz w:val="22"/>
        </w:rPr>
        <w:t xml:space="preserve"> : Mise en place de politiques et de procédures de protection des données conformes au RGPD.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