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C8102E"/>
          <w:sz w:val="30"/>
          <w:szCs w:val="30"/>
        </w:rPr>
        <w:t xml:space="preserve">KIIRA MOTORS CORPORATION</w:t>
      </w:r>
    </w:p>
    <w:p>
      <w:pPr>
        <w:pBdr>
          <w:bottom w:val="single" w:color="C8102E" w:sz="12" w:space="12"/>
        </w:pBdr>
        <w:spacing w:after="0" w:before="120"/>
        <w:jc w:val="center"/>
      </w:pPr>
      <w:r>
        <w:rPr>
          <w:sz w:val="2"/>
          <w:szCs w:val="2"/>
        </w:rPr>
        <w:t xml:space="preserve"/>
      </w:r>
    </w:p>
    <w:p>
      <w:pPr>
        <w:spacing w:after="0" w:before="600"/>
        <w:jc w:val="center"/>
      </w:pPr>
      <w:r>
        <w:rPr>
          <w:b/>
          <w:bCs/>
          <w:color w:val="1E293B"/>
          <w:sz w:val="72"/>
          <w:szCs w:val="72"/>
        </w:rPr>
        <w:t xml:space="preserve">Bus Production Tracker</w:t>
      </w:r>
    </w:p>
    <w:p>
      <w:pPr>
        <w:spacing w:after="0" w:before="200"/>
        <w:jc w:val="center"/>
      </w:pPr>
      <w:r>
        <w:rPr>
          <w:b/>
          <w:bCs/>
          <w:color w:val="C8102E"/>
          <w:sz w:val="40"/>
          <w:szCs w:val="40"/>
        </w:rPr>
        <w:t xml:space="preserve">USER MANUAL</w:t>
      </w:r>
    </w:p>
    <w:p>
      <w:pPr>
        <w:spacing w:after="0" w:before="200"/>
        <w:jc w:val="center"/>
      </w:pPr>
      <w:r>
        <w:rPr>
          <w:i/>
          <w:iCs/>
          <w:color w:val="475569"/>
          <w:sz w:val="24"/>
          <w:szCs w:val="24"/>
        </w:rPr>
        <w:t xml:space="preserve">Real-time production line monitoring, travel-card data capture, performance analytics and reporting</w:t>
      </w:r>
    </w:p>
    <w:p>
      <w:pPr>
        <w:spacing w:after="0" w:before="1800"/>
        <w:jc w:val="center"/>
      </w:pPr>
      <w:r>
        <w:rPr>
          <w:color w:val="475569"/>
          <w:sz w:val="20"/>
          <w:szCs w:val="20"/>
        </w:rPr>
        <w:t xml:space="preserve">Document reference: KMC.DPN.05/26-FM004  ·  Rev #01</w:t>
      </w:r>
    </w:p>
    <w:p>
      <w:pPr>
        <w:spacing w:after="0" w:before="120"/>
        <w:jc w:val="center"/>
      </w:pPr>
      <w:r>
        <w:rPr>
          <w:color w:val="475569"/>
          <w:sz w:val="20"/>
          <w:szCs w:val="20"/>
        </w:rPr>
        <w:t xml:space="preserve">Models supported: KDC (diesel) and EVS (electric)</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spacing w:after="120" w:line="276"/>
      </w:pPr>
      <w:r>
        <w:t xml:space="preserve">The Bus Production Tracker is a web-based dashboard used to monitor the assembly of buses across the Kiira Motors Corporation (KMC) production plant in real time. It shows where every bus currently sits on the production floor, how long it has spent at each station, whether it is running on schedule, and a range of performance, quality and downtime analytics derived from the data captured on the floor.</w:t>
      </w:r>
    </w:p>
    <w:p>
      <w:pPr>
        <w:spacing w:after="120" w:line="276"/>
      </w:pPr>
      <w:r>
        <w:t xml:space="preserve">The system supports two bus families:</w:t>
      </w:r>
    </w:p>
    <w:p>
      <w:pPr>
        <w:pStyle w:val="ListParagraph"/>
        <w:numPr>
          <w:ilvl w:val="0"/>
          <w:numId w:val="2"/>
        </w:numPr>
        <w:spacing w:after="60" w:line="264"/>
      </w:pPr>
      <w:r>
        <w:rPr>
          <w:b/>
          <w:bCs/>
        </w:rPr>
        <w:t xml:space="preserve">KDC</w:t>
      </w:r>
      <w:r>
        <w:t xml:space="preserve"> — diesel buses (10.5 m and 12 m).</w:t>
      </w:r>
    </w:p>
    <w:p>
      <w:pPr>
        <w:pStyle w:val="ListParagraph"/>
        <w:numPr>
          <w:ilvl w:val="0"/>
          <w:numId w:val="2"/>
        </w:numPr>
        <w:spacing w:after="60" w:line="264"/>
      </w:pPr>
      <w:r>
        <w:rPr>
          <w:b/>
          <w:bCs/>
        </w:rPr>
        <w:t xml:space="preserve">EVS</w:t>
      </w:r>
      <w:r>
        <w:t xml:space="preserve"> — electric buses (7 m, 8.5 m, 10.5 m and 12 m).</w:t>
      </w:r>
    </w:p>
    <w:p>
      <w:pPr>
        <w:spacing w:after="120" w:line="276"/>
      </w:pPr>
      <w:r>
        <w:t xml:space="preserve">A third family, KEC, appears in the model list but its templates are still under development and are not yet available for data entry.</w:t>
      </w:r>
    </w:p>
    <w:p>
      <w:pPr>
        <w:pStyle w:val="Heading2"/>
      </w:pPr>
      <w:r>
        <w:t xml:space="preserve">1.1  How the system is structured</w:t>
      </w:r>
    </w:p>
    <w:p>
      <w:pPr>
        <w:spacing w:after="120" w:line="276"/>
      </w:pPr>
      <w:r>
        <w:t xml:space="preserve">There are two halves to the application that share the same data:</w:t>
      </w:r>
    </w:p>
    <w:p>
      <w:pPr>
        <w:pStyle w:val="ListParagraph"/>
        <w:numPr>
          <w:ilvl w:val="0"/>
          <w:numId w:val="2"/>
        </w:numPr>
        <w:spacing w:after="60" w:line="264"/>
      </w:pPr>
      <w:r>
        <w:rPr>
          <w:b/>
          <w:bCs/>
        </w:rPr>
        <w:t xml:space="preserve">The Travel Card</w:t>
      </w:r>
      <w:r>
        <w:t xml:space="preserve"> — a digital form that operators and reviewers fill in each time a bus passes through a station. This is how data gets into the system.</w:t>
      </w:r>
    </w:p>
    <w:p>
      <w:pPr>
        <w:pStyle w:val="ListParagraph"/>
        <w:numPr>
          <w:ilvl w:val="0"/>
          <w:numId w:val="2"/>
        </w:numPr>
        <w:spacing w:after="60" w:line="264"/>
      </w:pPr>
      <w:r>
        <w:rPr>
          <w:b/>
          <w:bCs/>
        </w:rPr>
        <w:t xml:space="preserve">The Tracker (Line Tracker, Bus Report and Dashboard)</w:t>
      </w:r>
      <w:r>
        <w:t xml:space="preserve"> — the read-only views that turn the captured data into a live picture of the floor and into management analytics.</w:t>
      </w:r>
    </w:p>
    <w:p>
      <w:pPr>
        <w:pStyle w:val="Heading2"/>
      </w:pPr>
      <w:r>
        <w:t xml:space="preserve">1.2  Where the data lives</w:t>
      </w:r>
    </w:p>
    <w:p>
      <w:pPr>
        <w:spacing w:after="120" w:line="276"/>
      </w:pPr>
      <w:r>
        <w:t xml:space="preserve">The application has no traditional back-end server. All data flows through Google Sheets:</w:t>
      </w:r>
    </w:p>
    <w:p>
      <w:pPr>
        <w:pStyle w:val="ListParagraph"/>
        <w:numPr>
          <w:ilvl w:val="0"/>
          <w:numId w:val="2"/>
        </w:numPr>
        <w:spacing w:after="60" w:line="264"/>
      </w:pPr>
      <w:r>
        <w:t xml:space="preserve">Submitted travel cards are sent to a Google Apps Script web app, which writes each station move as a row in the "Travel Card Data" sheet.</w:t>
      </w:r>
    </w:p>
    <w:p>
      <w:pPr>
        <w:pStyle w:val="ListParagraph"/>
        <w:numPr>
          <w:ilvl w:val="0"/>
          <w:numId w:val="2"/>
        </w:numPr>
        <w:spacing w:after="60" w:line="264"/>
      </w:pPr>
      <w:r>
        <w:t xml:space="preserve">The Tracker reads that sheet (published as CSV) and refreshes automatically every 60 seconds.</w:t>
      </w:r>
    </w:p>
    <w:p>
      <w:pPr>
        <w:pStyle w:val="ListParagraph"/>
        <w:numPr>
          <w:ilvl w:val="0"/>
          <w:numId w:val="2"/>
        </w:numPr>
        <w:spacing w:after="60" w:line="264"/>
      </w:pPr>
      <w:r>
        <w:t xml:space="preserve">A separate "Station Times" sheet holds the designed (planned) cycle time in minutes for each station. The Tracker refreshes this every 5 minutes and uses it as the benchmark for all efficiency and variance calculations.</w:t>
      </w:r>
    </w:p>
    <w:p>
      <w:pPr>
        <w:pBdr>
          <w:left w:val="single" w:color="C8102E" w:sz="18" w:space="8"/>
        </w:pBdr>
        <w:shd w:fill="F1F5F9" w:val="clear"/>
        <w:spacing w:after="160" w:before="80"/>
      </w:pPr>
      <w:r>
        <w:rPr>
          <w:b/>
          <w:bCs/>
          <w:color w:val="C8102E"/>
          <w:sz w:val="18"/>
          <w:szCs w:val="18"/>
        </w:rPr>
        <w:t xml:space="preserve">Note  </w:t>
      </w:r>
      <w:r>
        <w:rPr>
          <w:color w:val="475569"/>
          <w:sz w:val="20"/>
          <w:szCs w:val="20"/>
        </w:rPr>
        <w:t xml:space="preserve">Because the dashboard reads a published copy of the sheet, new travel cards typically appear within a minute. You can also press Refresh at any time to pull the latest data immediately.</w:t>
      </w:r>
    </w:p>
    <w:p>
      <w:pPr>
        <w:pStyle w:val="Heading1"/>
      </w:pPr>
      <w:r>
        <w:t xml:space="preserve">2.  Getting Started</w:t>
      </w:r>
    </w:p>
    <w:p>
      <w:pPr>
        <w:pStyle w:val="Heading2"/>
      </w:pPr>
      <w:r>
        <w:t xml:space="preserve">2.1  Signing in</w:t>
      </w:r>
    </w:p>
    <w:p>
      <w:pPr>
        <w:spacing w:after="120" w:line="276"/>
      </w:pPr>
      <w:r>
        <w:t xml:space="preserve">When you open the application you are presented with a login screen. Enter your username and password and press Sign In.</w:t>
      </w:r>
    </w:p>
    <w:p>
      <w:pPr>
        <w:pStyle w:val="ListParagraph"/>
        <w:numPr>
          <w:ilvl w:val="0"/>
          <w:numId w:val="3"/>
        </w:numPr>
        <w:spacing w:after="60" w:line="264"/>
      </w:pPr>
      <w:r>
        <w:t xml:space="preserve">Type your username in the Username field.</w:t>
      </w:r>
    </w:p>
    <w:p>
      <w:pPr>
        <w:pStyle w:val="ListParagraph"/>
        <w:numPr>
          <w:ilvl w:val="0"/>
          <w:numId w:val="3"/>
        </w:numPr>
        <w:spacing w:after="60" w:line="264"/>
      </w:pPr>
      <w:r>
        <w:t xml:space="preserve">Type your password in the Password field. Use the SHOW/HIDE control to reveal the password if needed.</w:t>
      </w:r>
    </w:p>
    <w:p>
      <w:pPr>
        <w:pStyle w:val="ListParagraph"/>
        <w:numPr>
          <w:ilvl w:val="0"/>
          <w:numId w:val="3"/>
        </w:numPr>
        <w:spacing w:after="60" w:line="264"/>
      </w:pPr>
      <w:r>
        <w:t xml:space="preserve">Optionally tick "Keep me signed in" so that you are not asked to log in again on the same device.</w:t>
      </w:r>
    </w:p>
    <w:p>
      <w:pPr>
        <w:pStyle w:val="ListParagraph"/>
        <w:numPr>
          <w:ilvl w:val="0"/>
          <w:numId w:val="3"/>
        </w:numPr>
        <w:spacing w:after="60" w:line="264"/>
      </w:pPr>
      <w:r>
        <w:t xml:space="preserve">Press Sign In.</w:t>
      </w:r>
    </w:p>
    <w:p>
      <w:pPr>
        <w:pBdr>
          <w:left w:val="single" w:color="C8102E" w:sz="18" w:space="8"/>
        </w:pBdr>
        <w:shd w:fill="F1F5F9" w:val="clear"/>
        <w:spacing w:after="160" w:before="80"/>
      </w:pPr>
      <w:r>
        <w:rPr>
          <w:b/>
          <w:bCs/>
          <w:color w:val="C8102E"/>
          <w:sz w:val="18"/>
          <w:szCs w:val="18"/>
        </w:rPr>
        <w:t xml:space="preserve">Note  </w:t>
      </w:r>
      <w:r>
        <w:rPr>
          <w:color w:val="475569"/>
          <w:sz w:val="20"/>
          <w:szCs w:val="20"/>
        </w:rPr>
        <w:t xml:space="preserve">Authentication is handled on the device itself. Ticking "Keep me signed in" stores your signed-in status in the browser so that the login screen is skipped on your next visit. Use the Sign Out button to clear this.</w:t>
      </w:r>
    </w:p>
    <w:p>
      <w:pPr>
        <w:pStyle w:val="Heading2"/>
      </w:pPr>
      <w:r>
        <w:t xml:space="preserve">2.2  The Home screen</w:t>
      </w:r>
    </w:p>
    <w:p>
      <w:pPr>
        <w:spacing w:after="120" w:line="276"/>
      </w:pPr>
      <w:r>
        <w:t xml:space="preserve">After signing in you arrive at the Home screen, which offers two destinations:</w:t>
      </w:r>
    </w:p>
    <w:p>
      <w:pPr>
        <w:pStyle w:val="ListParagraph"/>
        <w:numPr>
          <w:ilvl w:val="0"/>
          <w:numId w:val="2"/>
        </w:numPr>
        <w:spacing w:after="60" w:line="264"/>
      </w:pPr>
      <w:r>
        <w:rPr>
          <w:b/>
          <w:bCs/>
        </w:rPr>
        <w:t xml:space="preserve">Travel Card</w:t>
      </w:r>
      <w:r>
        <w:t xml:space="preserve"> — open the data-entry form to log a bus at a station.</w:t>
      </w:r>
    </w:p>
    <w:p>
      <w:pPr>
        <w:pStyle w:val="ListParagraph"/>
        <w:numPr>
          <w:ilvl w:val="0"/>
          <w:numId w:val="2"/>
        </w:numPr>
        <w:spacing w:after="60" w:line="264"/>
      </w:pPr>
      <w:r>
        <w:rPr>
          <w:b/>
          <w:bCs/>
        </w:rPr>
        <w:t xml:space="preserve">Tracker</w:t>
      </w:r>
      <w:r>
        <w:t xml:space="preserve"> — open the live monitoring dashboard (Line Tracker, Bus Report and Dashboard tabs).</w:t>
      </w:r>
    </w:p>
    <w:p>
      <w:pPr>
        <w:pStyle w:val="Heading2"/>
      </w:pPr>
      <w:r>
        <w:t xml:space="preserve">2.3  Light and dark mode</w:t>
      </w:r>
    </w:p>
    <w:p>
      <w:pPr>
        <w:spacing w:after="120" w:line="276"/>
      </w:pPr>
      <w:r>
        <w:t xml:space="preserve">A theme toggle (sun / moon icon) is available on the login screen, the Home screen and inside every view. Switching between light and dark mode changes the whole interface; your choice is remembered for next time.</w:t>
      </w:r>
    </w:p>
    <w:p>
      <w:pPr>
        <w:pStyle w:val="Heading2"/>
      </w:pPr>
      <w:r>
        <w:t xml:space="preserve">2.4  Navigation and common controls</w:t>
      </w:r>
    </w:p>
    <w:p>
      <w:pPr>
        <w:spacing w:after="120" w:line="276"/>
      </w:pPr>
      <w:r>
        <w:t xml:space="preserve">Inside the Tracker, the top header bar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1"/>
              <w:left w:val="single" w:color="CBD5E1" w:sz="1"/>
              <w:bottom w:val="single" w:color="CBD5E1" w:sz="1"/>
              <w:right w:val="single" w:color="CBD5E1" w:sz="1"/>
            </w:tcBorders>
            <w:shd w:fill="C8102E" w:val="clear"/>
            <w:tcMar>
              <w:top w:type="dxa" w:w="60"/>
              <w:left w:type="dxa" w:w="120"/>
              <w:bottom w:type="dxa" w:w="60"/>
              <w:right w:type="dxa" w:w="120"/>
            </w:tcMar>
            <w:vAlign w:val="center"/>
          </w:tcPr>
          <w:p>
            <w:r>
              <w:rPr>
                <w:b/>
                <w:bCs/>
                <w:color w:val="FFFFFF"/>
                <w:sz w:val="19"/>
                <w:szCs w:val="19"/>
              </w:rPr>
              <w:t xml:space="preserve">Control</w:t>
            </w:r>
          </w:p>
        </w:tc>
        <w:tc>
          <w:tcPr>
            <w:tcW w:type="dxa" w:w="6760"/>
            <w:tcBorders>
              <w:top w:val="single" w:color="CBD5E1" w:sz="1"/>
              <w:left w:val="single" w:color="CBD5E1" w:sz="1"/>
              <w:bottom w:val="single" w:color="CBD5E1" w:sz="1"/>
              <w:right w:val="single" w:color="CBD5E1" w:sz="1"/>
            </w:tcBorders>
            <w:shd w:fill="C8102E" w:val="clear"/>
            <w:tcMar>
              <w:top w:type="dxa" w:w="60"/>
              <w:left w:type="dxa" w:w="120"/>
              <w:bottom w:type="dxa" w:w="60"/>
              <w:right w:type="dxa" w:w="120"/>
            </w:tcMar>
            <w:vAlign w:val="center"/>
          </w:tcPr>
          <w:p>
            <w:r>
              <w:rPr>
                <w:b/>
                <w:bCs/>
                <w:color w:val="FFFFFF"/>
                <w:sz w:val="19"/>
                <w:szCs w:val="19"/>
              </w:rPr>
              <w:t xml:space="preserve">What it does</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Home</w:t>
            </w:r>
          </w:p>
        </w:tc>
        <w:tc>
          <w:tcPr>
            <w:tcW w:type="dxa" w:w="6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Return to the Home screen.</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Line Tracker / Bus Report / Dashboard</w:t>
            </w:r>
          </w:p>
        </w:tc>
        <w:tc>
          <w:tcPr>
            <w:tcW w:type="dxa" w:w="6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Switch between the three monitoring views.</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Sync indicator</w:t>
            </w:r>
          </w:p>
        </w:tc>
        <w:tc>
          <w:tcPr>
            <w:tcW w:type="dxa" w:w="6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A pulsing dot with the last-updated time, or a spinner while data is loading.</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Estimates badge</w:t>
            </w:r>
          </w:p>
        </w:tc>
        <w:tc>
          <w:tcPr>
            <w:tcW w:type="dxa" w:w="6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Shows how many station designed-time estimates have been loaded from the Station Times sheet.</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Refresh</w:t>
            </w:r>
          </w:p>
        </w:tc>
        <w:tc>
          <w:tcPr>
            <w:tcW w:type="dxa" w:w="6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Immediately re-fetch the latest data from Google Sheets.</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Light / Dark</w:t>
            </w:r>
          </w:p>
        </w:tc>
        <w:tc>
          <w:tcPr>
            <w:tcW w:type="dxa" w:w="6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Toggle the colour theme.</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Sign Out</w:t>
            </w:r>
          </w:p>
        </w:tc>
        <w:tc>
          <w:tcPr>
            <w:tcW w:type="dxa" w:w="6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Log out and return to the login screen.</w:t>
            </w:r>
          </w:p>
        </w:tc>
      </w:tr>
    </w:tbl>
    <w:p>
      <w:pPr>
        <w:spacing w:after="120" w:line="276"/>
      </w:pPr>
      <w:r>
        <w:rPr>
          <w:i/>
          <w:iCs/>
          <w:color w:val="475569"/>
          <w:sz w:val="20"/>
          <w:szCs w:val="20"/>
        </w:rPr>
        <w:t xml:space="preserve">On phones and tablets the navigation collapses into a hamburger (☰) menu that contains the same options.</w:t>
      </w:r>
    </w:p>
    <w:p>
      <w:pPr>
        <w:pStyle w:val="Heading1"/>
      </w:pPr>
      <w:r>
        <w:t xml:space="preserve">3.  The Filter Bar</w:t>
      </w:r>
    </w:p>
    <w:p>
      <w:pPr>
        <w:spacing w:after="120" w:line="276"/>
      </w:pPr>
      <w:r>
        <w:t xml:space="preserve">A single filter bar sits at the top of all three Tracker views. Whatever you set here is applied consistently to the Line Tracker, the Bus Report and the Dashboard at the same time, so the whole application always reflects the same slice of data.</w:t>
      </w:r>
    </w:p>
    <w:p>
      <w:pPr>
        <w:pStyle w:val="Heading2"/>
      </w:pPr>
      <w:r>
        <w:t xml:space="preserve">3.1  Available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CBD5E1" w:sz="1"/>
              <w:left w:val="single" w:color="CBD5E1" w:sz="1"/>
              <w:bottom w:val="single" w:color="CBD5E1" w:sz="1"/>
              <w:right w:val="single" w:color="CBD5E1" w:sz="1"/>
            </w:tcBorders>
            <w:shd w:fill="C8102E" w:val="clear"/>
            <w:tcMar>
              <w:top w:type="dxa" w:w="60"/>
              <w:left w:type="dxa" w:w="120"/>
              <w:bottom w:type="dxa" w:w="60"/>
              <w:right w:type="dxa" w:w="120"/>
            </w:tcMar>
            <w:vAlign w:val="center"/>
          </w:tcPr>
          <w:p>
            <w:r>
              <w:rPr>
                <w:b/>
                <w:bCs/>
                <w:color w:val="FFFFFF"/>
                <w:sz w:val="19"/>
                <w:szCs w:val="19"/>
              </w:rPr>
              <w:t xml:space="preserve">Filter</w:t>
            </w:r>
          </w:p>
        </w:tc>
        <w:tc>
          <w:tcPr>
            <w:tcW w:type="dxa" w:w="3500"/>
            <w:tcBorders>
              <w:top w:val="single" w:color="CBD5E1" w:sz="1"/>
              <w:left w:val="single" w:color="CBD5E1" w:sz="1"/>
              <w:bottom w:val="single" w:color="CBD5E1" w:sz="1"/>
              <w:right w:val="single" w:color="CBD5E1" w:sz="1"/>
            </w:tcBorders>
            <w:shd w:fill="C8102E" w:val="clear"/>
            <w:tcMar>
              <w:top w:type="dxa" w:w="60"/>
              <w:left w:type="dxa" w:w="120"/>
              <w:bottom w:type="dxa" w:w="60"/>
              <w:right w:type="dxa" w:w="120"/>
            </w:tcMar>
            <w:vAlign w:val="center"/>
          </w:tcPr>
          <w:p>
            <w:r>
              <w:rPr>
                <w:b/>
                <w:bCs/>
                <w:color w:val="FFFFFF"/>
                <w:sz w:val="19"/>
                <w:szCs w:val="19"/>
              </w:rPr>
              <w:t xml:space="preserve">Options</w:t>
            </w:r>
          </w:p>
        </w:tc>
        <w:tc>
          <w:tcPr>
            <w:tcW w:type="dxa" w:w="4360"/>
            <w:tcBorders>
              <w:top w:val="single" w:color="CBD5E1" w:sz="1"/>
              <w:left w:val="single" w:color="CBD5E1" w:sz="1"/>
              <w:bottom w:val="single" w:color="CBD5E1" w:sz="1"/>
              <w:right w:val="single" w:color="CBD5E1" w:sz="1"/>
            </w:tcBorders>
            <w:shd w:fill="C8102E" w:val="clear"/>
            <w:tcMar>
              <w:top w:type="dxa" w:w="60"/>
              <w:left w:type="dxa" w:w="120"/>
              <w:bottom w:type="dxa" w:w="60"/>
              <w:right w:type="dxa" w:w="120"/>
            </w:tcMar>
            <w:vAlign w:val="center"/>
          </w:tcPr>
          <w:p>
            <w:r>
              <w:rPr>
                <w:b/>
                <w:bCs/>
                <w:color w:val="FFFFFF"/>
                <w:sz w:val="19"/>
                <w:szCs w:val="19"/>
              </w:rPr>
              <w:t xml:space="preserve">Effect</w:t>
            </w:r>
          </w:p>
        </w:tc>
      </w:tr>
      <w:tr>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Model</w:t>
            </w:r>
          </w:p>
        </w:tc>
        <w:tc>
          <w:tcPr>
            <w:tcW w:type="dxa" w:w="3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All / KDC / EVS</w:t>
            </w:r>
          </w:p>
        </w:tc>
        <w:tc>
          <w:tcPr>
            <w:tcW w:type="dxa" w:w="4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Limits to one bus family. Matching is by whether the model name contains "KDC" or "EVS".</w:t>
            </w:r>
          </w:p>
        </w:tc>
      </w:tr>
      <w:tr>
        <w:tc>
          <w:tcPr>
            <w:tcW w:type="dxa" w:w="15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Project</w:t>
            </w:r>
          </w:p>
        </w:tc>
        <w:tc>
          <w:tcPr>
            <w:tcW w:type="dxa" w:w="35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All Projects or a specific contract/order</w:t>
            </w:r>
          </w:p>
        </w:tc>
        <w:tc>
          <w:tcPr>
            <w:tcW w:type="dxa" w:w="4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Limits to buses belonging to one project.</w:t>
            </w:r>
          </w:p>
        </w:tc>
      </w:tr>
      <w:tr>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Date</w:t>
            </w:r>
          </w:p>
        </w:tc>
        <w:tc>
          <w:tcPr>
            <w:tcW w:type="dxa" w:w="3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All Time, Today, Yesterday, 7 Days, 30 Days, Custom</w:t>
            </w:r>
          </w:p>
        </w:tc>
        <w:tc>
          <w:tcPr>
            <w:tcW w:type="dxa" w:w="4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Limits records to a date window (see below).</w:t>
            </w:r>
          </w:p>
        </w:tc>
      </w:tr>
      <w:tr>
        <w:tc>
          <w:tcPr>
            <w:tcW w:type="dxa" w:w="15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Line</w:t>
            </w:r>
          </w:p>
        </w:tc>
        <w:tc>
          <w:tcPr>
            <w:tcW w:type="dxa" w:w="35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All Lines or one production line</w:t>
            </w:r>
          </w:p>
        </w:tc>
        <w:tc>
          <w:tcPr>
            <w:tcW w:type="dxa" w:w="4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Shows only buses currently on the chosen line.</w:t>
            </w:r>
          </w:p>
        </w:tc>
      </w:tr>
      <w:tr>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Station</w:t>
            </w:r>
          </w:p>
        </w:tc>
        <w:tc>
          <w:tcPr>
            <w:tcW w:type="dxa" w:w="3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All Stations or one station (enabled once a line is chosen)</w:t>
            </w:r>
          </w:p>
        </w:tc>
        <w:tc>
          <w:tcPr>
            <w:tcW w:type="dxa" w:w="4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Shows only buses at the chosen station.</w:t>
            </w:r>
          </w:p>
        </w:tc>
      </w:tr>
      <w:tr>
        <w:tc>
          <w:tcPr>
            <w:tcW w:type="dxa" w:w="15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Status</w:t>
            </w:r>
          </w:p>
        </w:tc>
        <w:tc>
          <w:tcPr>
            <w:tcW w:type="dxa" w:w="35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All, Approved, Pending, OHS Issue, Overrun, Rework</w:t>
            </w:r>
          </w:p>
        </w:tc>
        <w:tc>
          <w:tcPr>
            <w:tcW w:type="dxa" w:w="4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Filters buses by their latest recorded condition.</w:t>
            </w:r>
          </w:p>
        </w:tc>
      </w:tr>
    </w:tbl>
    <w:p>
      <w:pPr>
        <w:pStyle w:val="Heading2"/>
      </w:pPr>
      <w:r>
        <w:t xml:space="preserve">3.2  Date ranges</w:t>
      </w:r>
    </w:p>
    <w:p>
      <w:pPr>
        <w:spacing w:after="120" w:line="276"/>
      </w:pPr>
      <w:r>
        <w:t xml:space="preserve">The date presets are resolved as follows, relative to the current day:</w:t>
      </w:r>
    </w:p>
    <w:p>
      <w:pPr>
        <w:pStyle w:val="ListParagraph"/>
        <w:numPr>
          <w:ilvl w:val="0"/>
          <w:numId w:val="2"/>
        </w:numPr>
        <w:spacing w:after="60" w:line="264"/>
      </w:pPr>
      <w:r>
        <w:rPr>
          <w:b/>
          <w:bCs/>
        </w:rPr>
        <w:t xml:space="preserve">Today / Yesterday</w:t>
      </w:r>
      <w:r>
        <w:t xml:space="preserve"> — that single calendar day.</w:t>
      </w:r>
    </w:p>
    <w:p>
      <w:pPr>
        <w:pStyle w:val="ListParagraph"/>
        <w:numPr>
          <w:ilvl w:val="0"/>
          <w:numId w:val="2"/>
        </w:numPr>
        <w:spacing w:after="60" w:line="264"/>
      </w:pPr>
      <w:r>
        <w:rPr>
          <w:b/>
          <w:bCs/>
        </w:rPr>
        <w:t xml:space="preserve">7 Days</w:t>
      </w:r>
      <w:r>
        <w:t xml:space="preserve"> — today plus the previous six days (seven days in total).</w:t>
      </w:r>
    </w:p>
    <w:p>
      <w:pPr>
        <w:pStyle w:val="ListParagraph"/>
        <w:numPr>
          <w:ilvl w:val="0"/>
          <w:numId w:val="2"/>
        </w:numPr>
        <w:spacing w:after="60" w:line="264"/>
      </w:pPr>
      <w:r>
        <w:rPr>
          <w:b/>
          <w:bCs/>
        </w:rPr>
        <w:t xml:space="preserve">30 Days</w:t>
      </w:r>
      <w:r>
        <w:t xml:space="preserve"> — today plus the previous 29 days (thirty days in total).</w:t>
      </w:r>
    </w:p>
    <w:p>
      <w:pPr>
        <w:pStyle w:val="ListParagraph"/>
        <w:numPr>
          <w:ilvl w:val="0"/>
          <w:numId w:val="2"/>
        </w:numPr>
        <w:spacing w:after="60" w:line="264"/>
      </w:pPr>
      <w:r>
        <w:rPr>
          <w:b/>
          <w:bCs/>
        </w:rPr>
        <w:t xml:space="preserve">Custom</w:t>
      </w:r>
      <w:r>
        <w:t xml:space="preserve"> — choose your own From and To dates. The bar shows the inclusive number of days selected.</w:t>
      </w:r>
    </w:p>
    <w:p>
      <w:pPr>
        <w:spacing w:after="120" w:line="276"/>
      </w:pPr>
      <w:r>
        <w:t xml:space="preserve">A record is included when its timestamp falls between the start of the start date (00:00:00) and the end of the end date (23:59:59).</w:t>
      </w:r>
    </w:p>
    <w:p>
      <w:pPr>
        <w:pStyle w:val="Heading2"/>
      </w:pPr>
      <w:r>
        <w:t xml:space="preserve">3.3  Active filters and clearing</w:t>
      </w:r>
    </w:p>
    <w:p>
      <w:pPr>
        <w:spacing w:after="120" w:line="276"/>
      </w:pPr>
      <w:r>
        <w:t xml:space="preserve">Every active filter appears as a removable chip beneath the bar, and a running bus count (filtered ÷ total) is shown on the right. Press Clear to reset all filters back to their defaults in one action.</w:t>
      </w:r>
    </w:p>
    <w:p>
      <w:pPr>
        <w:pBdr>
          <w:left w:val="single" w:color="C8102E" w:sz="18" w:space="8"/>
        </w:pBdr>
        <w:shd w:fill="F1F5F9" w:val="clear"/>
        <w:spacing w:after="160" w:before="80"/>
      </w:pPr>
      <w:r>
        <w:rPr>
          <w:b/>
          <w:bCs/>
          <w:color w:val="C8102E"/>
          <w:sz w:val="18"/>
          <w:szCs w:val="18"/>
        </w:rPr>
        <w:t xml:space="preserve">Note  </w:t>
      </w:r>
      <w:r>
        <w:rPr>
          <w:color w:val="475569"/>
          <w:sz w:val="20"/>
          <w:szCs w:val="20"/>
        </w:rPr>
        <w:t xml:space="preserve">The Status filter inspects each bus's most recent record: Pending also matches buses with no approval recorded yet; Overrun matches any bus whose latest station logged overrun minutes; Rework matches buses flagged for rework.</w:t>
      </w:r>
    </w:p>
    <w:p>
      <w:pPr>
        <w:pStyle w:val="Heading1"/>
      </w:pPr>
      <w:r>
        <w:t xml:space="preserve">4.  Line Tracker</w:t>
      </w:r>
    </w:p>
    <w:p>
      <w:pPr>
        <w:spacing w:after="120" w:line="276"/>
      </w:pPr>
      <w:r>
        <w:t xml:space="preserve">The Line Tracker is the visual map of the factory floor. Each production line is drawn as a card containing a horizontal rail of station dots in process order, and each bus is shown as a small card (callout) sitting above the station it currently occupies.</w:t>
      </w:r>
    </w:p>
    <w:p>
      <w:pPr>
        <w:pStyle w:val="Heading2"/>
      </w:pPr>
      <w:r>
        <w:t xml:space="preserve">4.1  Reading the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1"/>
              <w:left w:val="single" w:color="CBD5E1" w:sz="1"/>
              <w:bottom w:val="single" w:color="CBD5E1" w:sz="1"/>
              <w:right w:val="single" w:color="CBD5E1" w:sz="1"/>
            </w:tcBorders>
            <w:shd w:fill="C8102E" w:val="clear"/>
            <w:tcMar>
              <w:top w:type="dxa" w:w="60"/>
              <w:left w:type="dxa" w:w="120"/>
              <w:bottom w:type="dxa" w:w="60"/>
              <w:right w:type="dxa" w:w="120"/>
            </w:tcMar>
            <w:vAlign w:val="center"/>
          </w:tcPr>
          <w:p>
            <w:r>
              <w:rPr>
                <w:b/>
                <w:bCs/>
                <w:color w:val="FFFFFF"/>
                <w:sz w:val="19"/>
                <w:szCs w:val="19"/>
              </w:rPr>
              <w:t xml:space="preserve">Element</w:t>
            </w:r>
          </w:p>
        </w:tc>
        <w:tc>
          <w:tcPr>
            <w:tcW w:type="dxa" w:w="6760"/>
            <w:tcBorders>
              <w:top w:val="single" w:color="CBD5E1" w:sz="1"/>
              <w:left w:val="single" w:color="CBD5E1" w:sz="1"/>
              <w:bottom w:val="single" w:color="CBD5E1" w:sz="1"/>
              <w:right w:val="single" w:color="CBD5E1" w:sz="1"/>
            </w:tcBorders>
            <w:shd w:fill="C8102E" w:val="clear"/>
            <w:tcMar>
              <w:top w:type="dxa" w:w="60"/>
              <w:left w:type="dxa" w:w="120"/>
              <w:bottom w:type="dxa" w:w="60"/>
              <w:right w:type="dxa" w:w="120"/>
            </w:tcMar>
            <w:vAlign w:val="center"/>
          </w:tcPr>
          <w:p>
            <w:r>
              <w:rPr>
                <w:b/>
                <w:bCs/>
                <w:color w:val="FFFFFF"/>
                <w:sz w:val="19"/>
                <w:szCs w:val="19"/>
              </w:rPr>
              <w:t xml:space="preserve">Meaning</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Grey dot</w:t>
            </w:r>
          </w:p>
        </w:tc>
        <w:tc>
          <w:tcPr>
            <w:tcW w:type="dxa" w:w="6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An ordinary station with no bus currently on it.</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Green (larger) dot</w:t>
            </w:r>
          </w:p>
        </w:tc>
        <w:tc>
          <w:tcPr>
            <w:tcW w:type="dxa" w:w="6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A Quality Gate / inspection station.</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Red dot</w:t>
            </w:r>
          </w:p>
        </w:tc>
        <w:tc>
          <w:tcPr>
            <w:tcW w:type="dxa" w:w="6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A station that currently has one or more buses on it.</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Bus callout</w:t>
            </w:r>
          </w:p>
        </w:tc>
        <w:tc>
          <w:tcPr>
            <w:tcW w:type="dxa" w:w="6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A card showing the model badge, a model-specific bus image and the VIN, positioned above the bus's current station. Colour-coded red for KDC and blue for EVS.</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"N active" badge</w:t>
            </w:r>
          </w:p>
        </w:tc>
        <w:tc>
          <w:tcPr>
            <w:tcW w:type="dxa" w:w="6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On each line header — the number of buses currently on that line.</w:t>
            </w:r>
          </w:p>
        </w:tc>
      </w:tr>
    </w:tbl>
    <w:p>
      <w:pPr>
        <w:pStyle w:val="Heading2"/>
      </w:pPr>
      <w:r>
        <w:t xml:space="preserve">4.2  Interacting</w:t>
      </w:r>
    </w:p>
    <w:p>
      <w:pPr>
        <w:pStyle w:val="ListParagraph"/>
        <w:numPr>
          <w:ilvl w:val="0"/>
          <w:numId w:val="2"/>
        </w:numPr>
        <w:spacing w:after="60" w:line="264"/>
      </w:pPr>
      <w:r>
        <w:t xml:space="preserve">Hover over (or tap) a station dot to see the station code, full station name and how many buses are there.</w:t>
      </w:r>
    </w:p>
    <w:p>
      <w:pPr>
        <w:pStyle w:val="ListParagraph"/>
        <w:numPr>
          <w:ilvl w:val="0"/>
          <w:numId w:val="2"/>
        </w:numPr>
        <w:spacing w:after="60" w:line="264"/>
      </w:pPr>
      <w:r>
        <w:t xml:space="preserve">Hover over a bus callout to see the model, VIN, station name and the timestamp of its last move.</w:t>
      </w:r>
    </w:p>
    <w:p>
      <w:pPr>
        <w:pStyle w:val="ListParagraph"/>
        <w:numPr>
          <w:ilvl w:val="0"/>
          <w:numId w:val="2"/>
        </w:numPr>
        <w:spacing w:after="60" w:line="264"/>
      </w:pPr>
      <w:r>
        <w:t xml:space="preserve">Click a line header to collapse or expand that line's rail.</w:t>
      </w:r>
    </w:p>
    <w:p>
      <w:pPr>
        <w:pStyle w:val="ListParagraph"/>
        <w:numPr>
          <w:ilvl w:val="0"/>
          <w:numId w:val="2"/>
        </w:numPr>
        <w:spacing w:after="60" w:line="264"/>
      </w:pPr>
      <w:r>
        <w:t xml:space="preserve">Each line's rail scrolls horizontally when there are more stations than fit on screen.</w:t>
      </w:r>
    </w:p>
    <w:p>
      <w:pPr>
        <w:pStyle w:val="Heading2"/>
      </w:pPr>
      <w:r>
        <w:t xml:space="preserve">4.3  How a bus's position is determined</w:t>
      </w:r>
    </w:p>
    <w:p>
      <w:pPr>
        <w:spacing w:after="120" w:line="276"/>
      </w:pPr>
      <w:r>
        <w:t xml:space="preserve">A bus can have many records over its lifetime — one for each station it has passed through. The Line Tracker shows each bus only once, at its latest position. To do this the system groups all records by VIN and keeps the record with the most recent timestamp. Only buses whose station code is recognised in the station database are shown on the map.</w:t>
      </w:r>
    </w:p>
    <w:p>
      <w:pPr>
        <w:spacing w:after="120" w:line="276"/>
      </w:pPr>
      <w:r>
        <w:t xml:space="preserve">Model and line filters affect which lines and stations are drawn: choosing KDC or EVS hides the stations and lines that do not apply to that family (for example, the EVS-only and KDC-only chassis lines).</w:t>
      </w:r>
    </w:p>
    <w:p>
      <w:pPr>
        <w:pStyle w:val="Heading1"/>
      </w:pPr>
      <w:r>
        <w:t xml:space="preserve">5.  Bus Report</w:t>
      </w:r>
    </w:p>
    <w:p>
      <w:pPr>
        <w:spacing w:after="120" w:line="276"/>
      </w:pPr>
      <w:r>
        <w:t xml:space="preserve">The Bus Report is a per-bus table. Each row is one bus currently on the floor, sorted with the longest-resident buses first. It is the best view for spotting buses that are stuck or running behind.</w:t>
      </w:r>
    </w:p>
    <w:p>
      <w:pPr>
        <w:pStyle w:val="Heading2"/>
      </w:pPr>
      <w:r>
        <w:t xml:space="preserve">5.1  Summary cards</w:t>
      </w:r>
    </w:p>
    <w:p>
      <w:pPr>
        <w:spacing w:after="120" w:line="276"/>
      </w:pPr>
      <w:r>
        <w:t xml:space="preserve">Across the top, summary cards total the buses by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C8102E" w:val="clear"/>
            <w:tcMar>
              <w:top w:type="dxa" w:w="60"/>
              <w:left w:type="dxa" w:w="120"/>
              <w:bottom w:type="dxa" w:w="60"/>
              <w:right w:type="dxa" w:w="120"/>
            </w:tcMar>
            <w:vAlign w:val="center"/>
          </w:tcPr>
          <w:p>
            <w:r>
              <w:rPr>
                <w:b/>
                <w:bCs/>
                <w:color w:val="FFFFFF"/>
                <w:sz w:val="19"/>
                <w:szCs w:val="19"/>
              </w:rPr>
              <w:t xml:space="preserve">Card</w:t>
            </w:r>
          </w:p>
        </w:tc>
        <w:tc>
          <w:tcPr>
            <w:tcW w:type="dxa" w:w="6360"/>
            <w:tcBorders>
              <w:top w:val="single" w:color="CBD5E1" w:sz="1"/>
              <w:left w:val="single" w:color="CBD5E1" w:sz="1"/>
              <w:bottom w:val="single" w:color="CBD5E1" w:sz="1"/>
              <w:right w:val="single" w:color="CBD5E1" w:sz="1"/>
            </w:tcBorders>
            <w:shd w:fill="C8102E" w:val="clear"/>
            <w:tcMar>
              <w:top w:type="dxa" w:w="60"/>
              <w:left w:type="dxa" w:w="120"/>
              <w:bottom w:type="dxa" w:w="60"/>
              <w:right w:type="dxa" w:w="120"/>
            </w:tcMar>
            <w:vAlign w:val="center"/>
          </w:tcPr>
          <w:p>
            <w:r>
              <w:rPr>
                <w:b/>
                <w:bCs/>
                <w:color w:val="FFFFFF"/>
                <w:sz w:val="19"/>
                <w:szCs w:val="19"/>
              </w:rPr>
              <w:t xml:space="preserve">Meaning</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Total on floor</w:t>
            </w:r>
          </w:p>
        </w:tc>
        <w:tc>
          <w:tcPr>
            <w:tcW w:type="dxa" w:w="6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Number of buses shown.</w:t>
            </w:r>
          </w:p>
        </w:tc>
      </w:tr>
      <w:tr>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On Track</w:t>
            </w:r>
          </w:p>
        </w:tc>
        <w:tc>
          <w:tcPr>
            <w:tcW w:type="dxa" w:w="6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Buses within 120% of their station's estimated time.</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Slow (&gt;120% est.)</w:t>
            </w:r>
          </w:p>
        </w:tc>
        <w:tc>
          <w:tcPr>
            <w:tcW w:type="dxa" w:w="6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Buses between 120% and 200% of estimated time.</w:t>
            </w:r>
          </w:p>
        </w:tc>
      </w:tr>
      <w:tr>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Delayed (&gt;2× est.)</w:t>
            </w:r>
          </w:p>
        </w:tc>
        <w:tc>
          <w:tcPr>
            <w:tcW w:type="dxa" w:w="6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Buses over 200% of estimated time.</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Avg progress</w:t>
            </w:r>
          </w:p>
        </w:tc>
        <w:tc>
          <w:tcPr>
            <w:tcW w:type="dxa" w:w="6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Average completion percentage across all buses shown.</w:t>
            </w:r>
          </w:p>
        </w:tc>
      </w:tr>
      <w:tr>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Avg time variance</w:t>
            </w:r>
          </w:p>
        </w:tc>
        <w:tc>
          <w:tcPr>
            <w:tcW w:type="dxa" w:w="6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Average percentage difference between actual and estimated time (only buses with an estimate count).</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Pending / Rejected / OHS</w:t>
            </w:r>
          </w:p>
        </w:tc>
        <w:tc>
          <w:tcPr>
            <w:tcW w:type="dxa" w:w="6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Shown only when there are buses in those conditions.</w:t>
            </w:r>
          </w:p>
        </w:tc>
      </w:tr>
    </w:tbl>
    <w:p>
      <w:pPr>
        <w:pStyle w:val="Heading2"/>
      </w:pPr>
      <w:r>
        <w:t xml:space="preserve">5.2  Columns in each bus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BD5E1" w:sz="1"/>
              <w:left w:val="single" w:color="CBD5E1" w:sz="1"/>
              <w:bottom w:val="single" w:color="CBD5E1" w:sz="1"/>
              <w:right w:val="single" w:color="CBD5E1" w:sz="1"/>
            </w:tcBorders>
            <w:shd w:fill="C8102E" w:val="clear"/>
            <w:tcMar>
              <w:top w:type="dxa" w:w="60"/>
              <w:left w:type="dxa" w:w="120"/>
              <w:bottom w:type="dxa" w:w="60"/>
              <w:right w:type="dxa" w:w="120"/>
            </w:tcMar>
            <w:vAlign w:val="center"/>
          </w:tcPr>
          <w:p>
            <w:r>
              <w:rPr>
                <w:b/>
                <w:bCs/>
                <w:color w:val="FFFFFF"/>
                <w:sz w:val="19"/>
                <w:szCs w:val="19"/>
              </w:rPr>
              <w:t xml:space="preserve">Column</w:t>
            </w:r>
          </w:p>
        </w:tc>
        <w:tc>
          <w:tcPr>
            <w:tcW w:type="dxa" w:w="7660"/>
            <w:tcBorders>
              <w:top w:val="single" w:color="CBD5E1" w:sz="1"/>
              <w:left w:val="single" w:color="CBD5E1" w:sz="1"/>
              <w:bottom w:val="single" w:color="CBD5E1" w:sz="1"/>
              <w:right w:val="single" w:color="CBD5E1" w:sz="1"/>
            </w:tcBorders>
            <w:shd w:fill="C8102E" w:val="clear"/>
            <w:tcMar>
              <w:top w:type="dxa" w:w="60"/>
              <w:left w:type="dxa" w:w="120"/>
              <w:bottom w:type="dxa" w:w="60"/>
              <w:right w:type="dxa" w:w="120"/>
            </w:tcMar>
            <w:vAlign w:val="center"/>
          </w:tcPr>
          <w:p>
            <w:r>
              <w:rPr>
                <w:b/>
                <w:bCs/>
                <w:color w:val="FFFFFF"/>
                <w:sz w:val="19"/>
                <w:szCs w:val="19"/>
              </w:rPr>
              <w:t xml:space="preserve">What it shows</w:t>
            </w:r>
          </w:p>
        </w:tc>
      </w:tr>
      <w:tr>
        <w:tc>
          <w:tcPr>
            <w:tcW w:type="dxa" w:w="1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VIN + Model</w:t>
            </w:r>
          </w:p>
        </w:tc>
        <w:tc>
          <w:tcPr>
            <w:tcW w:type="dxa" w:w="76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The bus identifier, model badge and the line it is on.</w:t>
            </w:r>
          </w:p>
        </w:tc>
      </w:tr>
      <w:tr>
        <w:tc>
          <w:tcPr>
            <w:tcW w:type="dxa" w:w="17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Station</w:t>
            </w:r>
          </w:p>
        </w:tc>
        <w:tc>
          <w:tcPr>
            <w:tcW w:type="dxa" w:w="76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Current station name and code.</w:t>
            </w:r>
          </w:p>
        </w:tc>
      </w:tr>
      <w:tr>
        <w:tc>
          <w:tcPr>
            <w:tcW w:type="dxa" w:w="1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At Station</w:t>
            </w:r>
          </w:p>
        </w:tc>
        <w:tc>
          <w:tcPr>
            <w:tcW w:type="dxa" w:w="76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How long the bus has been at the current station, with a bar comparing it to the estimate, plus a variance pill (e.g. +1.5h ▲).</w:t>
            </w:r>
          </w:p>
        </w:tc>
      </w:tr>
      <w:tr>
        <w:tc>
          <w:tcPr>
            <w:tcW w:type="dxa" w:w="17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Total</w:t>
            </w:r>
          </w:p>
        </w:tc>
        <w:tc>
          <w:tcPr>
            <w:tcW w:type="dxa" w:w="76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Total time the bus has spent on the floor since its first record.</w:t>
            </w:r>
          </w:p>
        </w:tc>
      </w:tr>
      <w:tr>
        <w:tc>
          <w:tcPr>
            <w:tcW w:type="dxa" w:w="1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First Entry</w:t>
            </w:r>
          </w:p>
        </w:tc>
        <w:tc>
          <w:tcPr>
            <w:tcW w:type="dxa" w:w="76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Date the bus first appeared in the data.</w:t>
            </w:r>
          </w:p>
        </w:tc>
      </w:tr>
      <w:tr>
        <w:tc>
          <w:tcPr>
            <w:tcW w:type="dxa" w:w="17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Prog.</w:t>
            </w:r>
          </w:p>
        </w:tc>
        <w:tc>
          <w:tcPr>
            <w:tcW w:type="dxa" w:w="76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Stations visited ÷ stations on the line, as a percentage bar.</w:t>
            </w:r>
          </w:p>
        </w:tc>
      </w:tr>
      <w:tr>
        <w:tc>
          <w:tcPr>
            <w:tcW w:type="dxa" w:w="1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Badges</w:t>
            </w:r>
          </w:p>
        </w:tc>
        <w:tc>
          <w:tcPr>
            <w:tcW w:type="dxa" w:w="76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Status (On Track / Slow / Delayed), approval status (Approved / Pending / Rejected) and an OHS warning flag if applicable.</w:t>
            </w:r>
          </w:p>
        </w:tc>
      </w:tr>
    </w:tbl>
    <w:p>
      <w:pPr>
        <w:pBdr>
          <w:left w:val="single" w:color="C8102E" w:sz="18" w:space="8"/>
        </w:pBdr>
        <w:shd w:fill="F1F5F9" w:val="clear"/>
        <w:spacing w:after="160" w:before="80"/>
      </w:pPr>
      <w:r>
        <w:rPr>
          <w:b/>
          <w:bCs/>
          <w:color w:val="C8102E"/>
          <w:sz w:val="18"/>
          <w:szCs w:val="18"/>
        </w:rPr>
        <w:t xml:space="preserve">Note  </w:t>
      </w:r>
      <w:r>
        <w:rPr>
          <w:color w:val="475569"/>
          <w:sz w:val="20"/>
          <w:szCs w:val="20"/>
        </w:rPr>
        <w:t xml:space="preserve">The variance pill is colour-coded: green when on or under the estimate (or up to 20% over), amber up to 100% over, and red beyond that. Hover it to see the exact estimated and actual minutes.</w:t>
      </w:r>
    </w:p>
    <w:p>
      <w:pPr>
        <w:pStyle w:val="Heading1"/>
      </w:pPr>
      <w:r>
        <w:t xml:space="preserve">6.  Dashboard</w:t>
      </w:r>
    </w:p>
    <w:p>
      <w:pPr>
        <w:spacing w:after="120" w:line="276"/>
      </w:pPr>
      <w:r>
        <w:t xml:space="preserve">The Dashboard aggregates the data into management-level metrics and charts. It honours the filter bar, so it can show the whole plant or any subset (one model, one line, one date window, etc.).</w:t>
      </w:r>
    </w:p>
    <w:p>
      <w:pPr>
        <w:pStyle w:val="Heading2"/>
      </w:pPr>
      <w:r>
        <w:t xml:space="preserve">6.1  Top metric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1"/>
              <w:left w:val="single" w:color="CBD5E1" w:sz="1"/>
              <w:bottom w:val="single" w:color="CBD5E1" w:sz="1"/>
              <w:right w:val="single" w:color="CBD5E1" w:sz="1"/>
            </w:tcBorders>
            <w:shd w:fill="C8102E" w:val="clear"/>
            <w:tcMar>
              <w:top w:type="dxa" w:w="60"/>
              <w:left w:type="dxa" w:w="120"/>
              <w:bottom w:type="dxa" w:w="60"/>
              <w:right w:type="dxa" w:w="120"/>
            </w:tcMar>
            <w:vAlign w:val="center"/>
          </w:tcPr>
          <w:p>
            <w:r>
              <w:rPr>
                <w:b/>
                <w:bCs/>
                <w:color w:val="FFFFFF"/>
                <w:sz w:val="19"/>
                <w:szCs w:val="19"/>
              </w:rPr>
              <w:t xml:space="preserve">Metric</w:t>
            </w:r>
          </w:p>
        </w:tc>
        <w:tc>
          <w:tcPr>
            <w:tcW w:type="dxa" w:w="6760"/>
            <w:tcBorders>
              <w:top w:val="single" w:color="CBD5E1" w:sz="1"/>
              <w:left w:val="single" w:color="CBD5E1" w:sz="1"/>
              <w:bottom w:val="single" w:color="CBD5E1" w:sz="1"/>
              <w:right w:val="single" w:color="CBD5E1" w:sz="1"/>
            </w:tcBorders>
            <w:shd w:fill="C8102E" w:val="clear"/>
            <w:tcMar>
              <w:top w:type="dxa" w:w="60"/>
              <w:left w:type="dxa" w:w="120"/>
              <w:bottom w:type="dxa" w:w="60"/>
              <w:right w:type="dxa" w:w="120"/>
            </w:tcMar>
            <w:vAlign w:val="center"/>
          </w:tcPr>
          <w:p>
            <w:r>
              <w:rPr>
                <w:b/>
                <w:bCs/>
                <w:color w:val="FFFFFF"/>
                <w:sz w:val="19"/>
                <w:szCs w:val="19"/>
              </w:rPr>
              <w:t xml:space="preserve">Meaning</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Total on floor</w:t>
            </w:r>
          </w:p>
        </w:tc>
        <w:tc>
          <w:tcPr>
            <w:tcW w:type="dxa" w:w="6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All active buses in the current filter.</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KDC units / EVS units</w:t>
            </w:r>
          </w:p>
        </w:tc>
        <w:tc>
          <w:tcPr>
            <w:tcW w:type="dxa" w:w="6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Active buses of each family.</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Prod. rate</w:t>
            </w:r>
          </w:p>
        </w:tc>
        <w:tc>
          <w:tcPr>
            <w:tcW w:type="dxa" w:w="6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7-day rolling average of buses reaching Quality (QA) per day.</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First Pass Yield</w:t>
            </w:r>
          </w:p>
        </w:tc>
        <w:tc>
          <w:tcPr>
            <w:tcW w:type="dxa" w:w="6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Percentage of completed buses that required no rework (shown only when rework data exists).</w:t>
            </w:r>
          </w:p>
        </w:tc>
      </w:tr>
    </w:tbl>
    <w:p>
      <w:pPr>
        <w:pStyle w:val="Heading2"/>
      </w:pPr>
      <w:r>
        <w:t xml:space="preserve">6.2  Distribution charts</w:t>
      </w:r>
    </w:p>
    <w:p>
      <w:pPr>
        <w:pStyle w:val="ListParagraph"/>
        <w:numPr>
          <w:ilvl w:val="0"/>
          <w:numId w:val="2"/>
        </w:numPr>
        <w:spacing w:after="60" w:line="264"/>
      </w:pPr>
      <w:r>
        <w:rPr>
          <w:b/>
          <w:bCs/>
        </w:rPr>
        <w:t xml:space="preserve">Buses by model</w:t>
      </w:r>
      <w:r>
        <w:t xml:space="preserve"> — a bar per model showing how many buses of each are on the floor.</w:t>
      </w:r>
    </w:p>
    <w:p>
      <w:pPr>
        <w:pStyle w:val="ListParagraph"/>
        <w:numPr>
          <w:ilvl w:val="0"/>
          <w:numId w:val="2"/>
        </w:numPr>
        <w:spacing w:after="60" w:line="264"/>
      </w:pPr>
      <w:r>
        <w:rPr>
          <w:b/>
          <w:bCs/>
        </w:rPr>
        <w:t xml:space="preserve">Buses by line</w:t>
      </w:r>
      <w:r>
        <w:t xml:space="preserve"> — a bar per production line showing where the buses currently are.</w:t>
      </w:r>
    </w:p>
    <w:p>
      <w:pPr>
        <w:pStyle w:val="Heading2"/>
      </w:pPr>
      <w:r>
        <w:t xml:space="preserve">6.3  Performance highlights</w:t>
      </w:r>
    </w:p>
    <w:p>
      <w:pPr>
        <w:spacing w:after="120" w:line="276"/>
      </w:pPr>
      <w:r>
        <w:t xml:space="preserve">Four cards call out the best and slowest station and the best and slowest line. When station estimates are available these are ranked by variance against the estimate; otherwise they fall back to ranking by average dwell time. Each card shows an efficiency percentage.</w:t>
      </w:r>
    </w:p>
    <w:p>
      <w:pPr>
        <w:pStyle w:val="Heading2"/>
      </w:pPr>
      <w:r>
        <w:t xml:space="preserve">6.4  Pareto and quality charts</w:t>
      </w:r>
    </w:p>
    <w:p>
      <w:pPr>
        <w:pStyle w:val="ListParagraph"/>
        <w:numPr>
          <w:ilvl w:val="0"/>
          <w:numId w:val="2"/>
        </w:numPr>
        <w:spacing w:after="60" w:line="264"/>
      </w:pPr>
      <w:r>
        <w:rPr>
          <w:b/>
          <w:bCs/>
        </w:rPr>
        <w:t xml:space="preserve">Overrun by Station</w:t>
      </w:r>
      <w:r>
        <w:t xml:space="preserve"> — the top 8 stations ranked by total overrun minutes recorded on travel cards, with occurrence counts and averages.</w:t>
      </w:r>
    </w:p>
    <w:p>
      <w:pPr>
        <w:pStyle w:val="ListParagraph"/>
        <w:numPr>
          <w:ilvl w:val="0"/>
          <w:numId w:val="2"/>
        </w:numPr>
        <w:spacing w:after="60" w:line="264"/>
      </w:pPr>
      <w:r>
        <w:rPr>
          <w:b/>
          <w:bCs/>
        </w:rPr>
        <w:t xml:space="preserve">Downtime by Reason</w:t>
      </w:r>
      <w:r>
        <w:t xml:space="preserve"> — a Pareto chart of downtime minutes by reason, with cumulative percentages.</w:t>
      </w:r>
    </w:p>
    <w:p>
      <w:pPr>
        <w:pStyle w:val="ListParagraph"/>
        <w:numPr>
          <w:ilvl w:val="0"/>
          <w:numId w:val="2"/>
        </w:numPr>
        <w:spacing w:after="60" w:line="264"/>
      </w:pPr>
      <w:r>
        <w:rPr>
          <w:b/>
          <w:bCs/>
        </w:rPr>
        <w:t xml:space="preserve">Rework Hours by Station</w:t>
      </w:r>
      <w:r>
        <w:t xml:space="preserve"> — stations ranked by total rework hours.</w:t>
      </w:r>
    </w:p>
    <w:p>
      <w:pPr>
        <w:pStyle w:val="ListParagraph"/>
        <w:numPr>
          <w:ilvl w:val="0"/>
          <w:numId w:val="2"/>
        </w:numPr>
        <w:spacing w:after="60" w:line="264"/>
      </w:pPr>
      <w:r>
        <w:rPr>
          <w:b/>
          <w:bCs/>
        </w:rPr>
        <w:t xml:space="preserve">Station Efficiency</w:t>
      </w:r>
      <w:r>
        <w:t xml:space="preserve"> — planned ÷ actual time per station, colour-banded (green ≥95%, amber 80–94%, red &lt;80% bottleneck). A white marker indicates the 100% target.</w:t>
      </w:r>
    </w:p>
    <w:p>
      <w:pPr>
        <w:pStyle w:val="ListParagraph"/>
        <w:numPr>
          <w:ilvl w:val="0"/>
          <w:numId w:val="2"/>
        </w:numPr>
        <w:spacing w:after="60" w:line="264"/>
      </w:pPr>
      <w:r>
        <w:rPr>
          <w:b/>
          <w:bCs/>
        </w:rPr>
        <w:t xml:space="preserve">Weekly Production Trend</w:t>
      </w:r>
      <w:r>
        <w:t xml:space="preserve"> — buses reaching QA each week over the last 12 weeks, with a weekly average.</w:t>
      </w:r>
    </w:p>
    <w:p>
      <w:pPr>
        <w:pBdr>
          <w:left w:val="single" w:color="C8102E" w:sz="18" w:space="8"/>
        </w:pBdr>
        <w:shd w:fill="F1F5F9" w:val="clear"/>
        <w:spacing w:after="160" w:before="80"/>
      </w:pPr>
      <w:r>
        <w:rPr>
          <w:b/>
          <w:bCs/>
          <w:color w:val="C8102E"/>
          <w:sz w:val="18"/>
          <w:szCs w:val="18"/>
        </w:rPr>
        <w:t xml:space="preserve">Note  </w:t>
      </w:r>
      <w:r>
        <w:rPr>
          <w:color w:val="475569"/>
          <w:sz w:val="20"/>
          <w:szCs w:val="20"/>
        </w:rPr>
        <w:t xml:space="preserve">Quality, downtime and rework charts only appear once the underlying data is present in the sheet. If those columns are empty, the charts are hidden automatically.</w:t>
      </w:r>
    </w:p>
    <w:p>
      <w:pPr>
        <w:pStyle w:val="Heading1"/>
      </w:pPr>
      <w:r>
        <w:t xml:space="preserve">7.  The Travel Card (Data Entry)</w:t>
      </w:r>
    </w:p>
    <w:p>
      <w:pPr>
        <w:spacing w:after="120" w:line="276"/>
      </w:pPr>
      <w:r>
        <w:t xml:space="preserve">The Travel Card is the form used to log a bus at a station. It is the single source of all data in the system. It is organised as a five-step wizard, shown by the progress bar at the top: Identity → Activities → Overrun → Sign-off → Done. The Overrun step appears only when a station takes longer than its designed time.</w:t>
      </w:r>
    </w:p>
    <w:p>
      <w:pPr>
        <w:pStyle w:val="Heading2"/>
      </w:pPr>
      <w:r>
        <w:t xml:space="preserve">7.1  Step 1 — Identity</w:t>
      </w:r>
    </w:p>
    <w:p>
      <w:pPr>
        <w:pStyle w:val="ListParagraph"/>
        <w:numPr>
          <w:ilvl w:val="0"/>
          <w:numId w:val="3"/>
        </w:numPr>
        <w:spacing w:after="60" w:line="264"/>
      </w:pPr>
      <w:r>
        <w:t xml:space="preserve">Bus project — select an existing project or add a new one.</w:t>
      </w:r>
    </w:p>
    <w:p>
      <w:pPr>
        <w:pStyle w:val="ListParagraph"/>
        <w:numPr>
          <w:ilvl w:val="0"/>
          <w:numId w:val="3"/>
        </w:numPr>
        <w:spacing w:after="60" w:line="264"/>
      </w:pPr>
      <w:r>
        <w:t xml:space="preserve">Bus model — choose the model. KDC and EVS models are available; KEC is shown but not yet active.</w:t>
      </w:r>
    </w:p>
    <w:p>
      <w:pPr>
        <w:pStyle w:val="ListParagraph"/>
        <w:numPr>
          <w:ilvl w:val="0"/>
          <w:numId w:val="3"/>
        </w:numPr>
        <w:spacing w:after="60" w:line="264"/>
      </w:pPr>
      <w:r>
        <w:t xml:space="preserve">Bus VIN — select or add the VIN for the chosen project.</w:t>
      </w:r>
    </w:p>
    <w:p>
      <w:pPr>
        <w:pStyle w:val="ListParagraph"/>
        <w:numPr>
          <w:ilvl w:val="0"/>
          <w:numId w:val="3"/>
        </w:numPr>
        <w:spacing w:after="60" w:line="264"/>
      </w:pPr>
      <w:r>
        <w:t xml:space="preserve">Production line and Station — choose where the bus is. Only lines and stations valid for the selected model are offered.</w:t>
      </w:r>
    </w:p>
    <w:p>
      <w:pPr>
        <w:pStyle w:val="ListParagraph"/>
        <w:numPr>
          <w:ilvl w:val="0"/>
          <w:numId w:val="3"/>
        </w:numPr>
        <w:spacing w:after="60" w:line="264"/>
      </w:pPr>
      <w:r>
        <w:t xml:space="preserve">Designed (cycle) time — loaded automatically from the Station Times sheet for the chosen station. If the sheet has no time, you can type one in manually.</w:t>
      </w:r>
    </w:p>
    <w:p>
      <w:pPr>
        <w:pStyle w:val="ListParagraph"/>
        <w:numPr>
          <w:ilvl w:val="0"/>
          <w:numId w:val="3"/>
        </w:numPr>
        <w:spacing w:after="60" w:line="264"/>
      </w:pPr>
      <w:r>
        <w:t xml:space="preserve">Staff on duty — tick the operators present (the list is remembered per station) and record the number of HSE resources required.</w:t>
      </w:r>
    </w:p>
    <w:p>
      <w:pPr>
        <w:pBdr>
          <w:left w:val="single" w:color="C8102E" w:sz="18" w:space="8"/>
        </w:pBdr>
        <w:shd w:fill="F1F5F9" w:val="clear"/>
        <w:spacing w:after="160" w:before="80"/>
      </w:pPr>
      <w:r>
        <w:rPr>
          <w:b/>
          <w:bCs/>
          <w:color w:val="C8102E"/>
          <w:sz w:val="18"/>
          <w:szCs w:val="18"/>
        </w:rPr>
        <w:t xml:space="preserve">Note  </w:t>
      </w:r>
      <w:r>
        <w:rPr>
          <w:color w:val="475569"/>
          <w:sz w:val="20"/>
          <w:szCs w:val="20"/>
        </w:rPr>
        <w:t xml:space="preserve">When you leave the Identity step, the clock-out time is captured automatically as the current time. This is used together with your clock-in time to compute how long the station took.</w:t>
      </w:r>
    </w:p>
    <w:p>
      <w:pPr>
        <w:pStyle w:val="Heading2"/>
      </w:pPr>
      <w:r>
        <w:t xml:space="preserve">7.2  Step 2 — Activities</w:t>
      </w:r>
    </w:p>
    <w:p>
      <w:pPr>
        <w:pStyle w:val="ListParagraph"/>
        <w:numPr>
          <w:ilvl w:val="0"/>
          <w:numId w:val="3"/>
        </w:numPr>
        <w:spacing w:after="60" w:line="264"/>
      </w:pPr>
      <w:r>
        <w:t xml:space="preserve">Clock in — enter the time work started at this station.</w:t>
      </w:r>
    </w:p>
    <w:p>
      <w:pPr>
        <w:pStyle w:val="ListParagraph"/>
        <w:numPr>
          <w:ilvl w:val="0"/>
          <w:numId w:val="3"/>
        </w:numPr>
        <w:spacing w:after="60" w:line="264"/>
      </w:pPr>
      <w:r>
        <w:t xml:space="preserve">Activities — for each predefined activity at the station, set a status: Complete, Issue noted, Rework needed or N/A. "All Complete" and "Clear" shortcuts are provided.</w:t>
      </w:r>
    </w:p>
    <w:p>
      <w:pPr>
        <w:pStyle w:val="ListParagraph"/>
        <w:numPr>
          <w:ilvl w:val="0"/>
          <w:numId w:val="3"/>
        </w:numPr>
        <w:spacing w:after="60" w:line="264"/>
      </w:pPr>
      <w:r>
        <w:t xml:space="preserve">Consumables &amp; Materials Used — record quantities for the station's preset consumables, remove any not used, and add others not in the list. Quantities are remembered per station.</w:t>
      </w:r>
    </w:p>
    <w:p>
      <w:pPr>
        <w:pStyle w:val="ListParagraph"/>
        <w:numPr>
          <w:ilvl w:val="0"/>
          <w:numId w:val="3"/>
        </w:numPr>
        <w:spacing w:after="60" w:line="264"/>
      </w:pPr>
      <w:r>
        <w:t xml:space="preserve">Health, Safety &amp; Environment — flag any OHS issue (with a description) and note any waste generated.</w:t>
      </w:r>
    </w:p>
    <w:p>
      <w:pPr>
        <w:pStyle w:val="Heading2"/>
      </w:pPr>
      <w:r>
        <w:t xml:space="preserve">7.3  Step 3 — Overrun (conditional)</w:t>
      </w:r>
    </w:p>
    <w:p>
      <w:pPr>
        <w:spacing w:after="120" w:line="276"/>
      </w:pPr>
      <w:r>
        <w:t xml:space="preserve">If the actual time (clock-out minus clock-in) is greater than the designed time, the form diverts to the Overrun step. It shows the designed, actual and overrun minutes, then asks you to identify the root cause using the 6M framework (Man, Machine, Method, Material, Measurement, Mother Nature). Select all that apply, choose a specific sub-cause for each, and record the immediate corrective action taken plus any comments.</w:t>
      </w:r>
    </w:p>
    <w:p>
      <w:pPr>
        <w:spacing w:after="120" w:line="276"/>
      </w:pPr>
      <w:r>
        <w:t xml:space="preserve">If there is no overrun, this step is skipped and you go straight to Sign-off.</w:t>
      </w:r>
    </w:p>
    <w:p>
      <w:pPr>
        <w:pStyle w:val="Heading2"/>
      </w:pPr>
      <w:r>
        <w:t xml:space="preserve">7.4  Step 4 — Sign-off</w:t>
      </w:r>
    </w:p>
    <w:p>
      <w:pPr>
        <w:pStyle w:val="ListParagraph"/>
        <w:numPr>
          <w:ilvl w:val="0"/>
          <w:numId w:val="3"/>
        </w:numPr>
        <w:spacing w:after="60" w:line="264"/>
      </w:pPr>
      <w:r>
        <w:t xml:space="preserve">Reviewer name — choose a saved reviewer or type a new one (which can be saved to the list).</w:t>
      </w:r>
    </w:p>
    <w:p>
      <w:pPr>
        <w:pStyle w:val="ListParagraph"/>
        <w:numPr>
          <w:ilvl w:val="0"/>
          <w:numId w:val="3"/>
        </w:numPr>
        <w:spacing w:after="60" w:line="264"/>
      </w:pPr>
      <w:r>
        <w:t xml:space="preserve">Approval status — Approved, Pending review, or Rejected / Rework required.</w:t>
      </w:r>
    </w:p>
    <w:p>
      <w:pPr>
        <w:pStyle w:val="ListParagraph"/>
        <w:numPr>
          <w:ilvl w:val="0"/>
          <w:numId w:val="3"/>
        </w:numPr>
        <w:spacing w:after="60" w:line="264"/>
      </w:pPr>
      <w:r>
        <w:t xml:space="preserve">Review date and any comments.</w:t>
      </w:r>
    </w:p>
    <w:p>
      <w:pPr>
        <w:pStyle w:val="ListParagraph"/>
        <w:numPr>
          <w:ilvl w:val="0"/>
          <w:numId w:val="3"/>
        </w:numPr>
        <w:spacing w:after="60" w:line="264"/>
      </w:pPr>
      <w:r>
        <w:t xml:space="preserve">Press Submit travel card.</w:t>
      </w:r>
    </w:p>
    <w:p>
      <w:pPr>
        <w:pStyle w:val="Heading2"/>
      </w:pPr>
      <w:r>
        <w:t xml:space="preserve">7.5  Step 5 — Done</w:t>
      </w:r>
    </w:p>
    <w:p>
      <w:pPr>
        <w:spacing w:after="120" w:line="276"/>
      </w:pPr>
      <w:r>
        <w:t xml:space="preserve">On submission the record is saved to Google Sheets (and a local copy is kept on the device). The confirmation page summarises the station and any overrun, and offers two PDF downloads:</w:t>
      </w:r>
    </w:p>
    <w:p>
      <w:pPr>
        <w:pStyle w:val="ListParagraph"/>
        <w:numPr>
          <w:ilvl w:val="0"/>
          <w:numId w:val="2"/>
        </w:numPr>
        <w:spacing w:after="60" w:line="264"/>
      </w:pPr>
      <w:r>
        <w:rPr>
          <w:b/>
          <w:bCs/>
        </w:rPr>
        <w:t xml:space="preserve">Station report</w:t>
      </w:r>
      <w:r>
        <w:t xml:space="preserve"> — a PDF of this single station submission.</w:t>
      </w:r>
    </w:p>
    <w:p>
      <w:pPr>
        <w:pStyle w:val="ListParagraph"/>
        <w:numPr>
          <w:ilvl w:val="0"/>
          <w:numId w:val="2"/>
        </w:numPr>
        <w:spacing w:after="60" w:line="264"/>
      </w:pPr>
      <w:r>
        <w:rPr>
          <w:b/>
          <w:bCs/>
        </w:rPr>
        <w:t xml:space="preserve">Full bus report</w:t>
      </w:r>
      <w:r>
        <w:t xml:space="preserve"> — a PDF of the complete history logged for that VIN on this device.</w:t>
      </w:r>
    </w:p>
    <w:p>
      <w:pPr>
        <w:spacing w:after="120" w:line="276"/>
      </w:pPr>
      <w:r>
        <w:t xml:space="preserve">You can then log another station or return to the tracker. Submitting a card automatically refreshes the live dashboard.</w:t>
      </w:r>
    </w:p>
    <w:p>
      <w:pPr>
        <w:pBdr>
          <w:left w:val="single" w:color="C8102E" w:sz="18" w:space="8"/>
        </w:pBdr>
        <w:shd w:fill="F1F5F9" w:val="clear"/>
        <w:spacing w:after="160" w:before="80"/>
      </w:pPr>
      <w:r>
        <w:rPr>
          <w:b/>
          <w:bCs/>
          <w:color w:val="C8102E"/>
          <w:sz w:val="18"/>
          <w:szCs w:val="18"/>
        </w:rPr>
        <w:t xml:space="preserve">Note  </w:t>
      </w:r>
      <w:r>
        <w:rPr>
          <w:color w:val="475569"/>
          <w:sz w:val="20"/>
          <w:szCs w:val="20"/>
        </w:rPr>
        <w:t xml:space="preserve">The Travel Card can be opened pre-filled directly from a bus in the Line Tracker or Bus Report, so the project, model, VIN and station are already populated.</w:t>
      </w:r>
    </w:p>
    <w:p>
      <w:pPr>
        <w:pStyle w:val="Heading1"/>
      </w:pPr>
      <w:r>
        <w:t xml:space="preserve">8.  Exporting and Reporting</w:t>
      </w:r>
    </w:p>
    <w:p>
      <w:pPr>
        <w:spacing w:after="120" w:line="276"/>
      </w:pPr>
      <w:r>
        <w:t xml:space="preserve">From the Dashboard, an export bar fixed at the bottom of the screen provides several ways to share the current view. All exports reflect the data currently in view (after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BD5E1" w:sz="1"/>
              <w:left w:val="single" w:color="CBD5E1" w:sz="1"/>
              <w:bottom w:val="single" w:color="CBD5E1" w:sz="1"/>
              <w:right w:val="single" w:color="CBD5E1" w:sz="1"/>
            </w:tcBorders>
            <w:shd w:fill="C8102E" w:val="clear"/>
            <w:tcMar>
              <w:top w:type="dxa" w:w="60"/>
              <w:left w:type="dxa" w:w="120"/>
              <w:bottom w:type="dxa" w:w="60"/>
              <w:right w:type="dxa" w:w="120"/>
            </w:tcMar>
            <w:vAlign w:val="center"/>
          </w:tcPr>
          <w:p>
            <w:r>
              <w:rPr>
                <w:b/>
                <w:bCs/>
                <w:color w:val="FFFFFF"/>
                <w:sz w:val="19"/>
                <w:szCs w:val="19"/>
              </w:rPr>
              <w:t xml:space="preserve">Export</w:t>
            </w:r>
          </w:p>
        </w:tc>
        <w:tc>
          <w:tcPr>
            <w:tcW w:type="dxa" w:w="7060"/>
            <w:tcBorders>
              <w:top w:val="single" w:color="CBD5E1" w:sz="1"/>
              <w:left w:val="single" w:color="CBD5E1" w:sz="1"/>
              <w:bottom w:val="single" w:color="CBD5E1" w:sz="1"/>
              <w:right w:val="single" w:color="CBD5E1" w:sz="1"/>
            </w:tcBorders>
            <w:shd w:fill="C8102E" w:val="clear"/>
            <w:tcMar>
              <w:top w:type="dxa" w:w="60"/>
              <w:left w:type="dxa" w:w="120"/>
              <w:bottom w:type="dxa" w:w="60"/>
              <w:right w:type="dxa" w:w="120"/>
            </w:tcMar>
            <w:vAlign w:val="center"/>
          </w:tcPr>
          <w:p>
            <w:r>
              <w:rPr>
                <w:b/>
                <w:bCs/>
                <w:color w:val="FFFFFF"/>
                <w:sz w:val="19"/>
                <w:szCs w:val="19"/>
              </w:rPr>
              <w:t xml:space="preserve">What you get</w:t>
            </w:r>
          </w:p>
        </w:tc>
      </w:tr>
      <w:tr>
        <w:tc>
          <w:tcPr>
            <w:tcW w:type="dxa" w:w="23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Excel</w:t>
            </w:r>
          </w:p>
        </w:tc>
        <w:tc>
          <w:tcPr>
            <w:tcW w:type="dxa" w:w="70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A multi-sheet .xlsx workbook of the dashboard data.</w:t>
            </w:r>
          </w:p>
        </w:tc>
      </w:tr>
      <w:tr>
        <w:tc>
          <w:tcPr>
            <w:tcW w:type="dxa" w:w="23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PDF Report</w:t>
            </w:r>
          </w:p>
        </w:tc>
        <w:tc>
          <w:tcPr>
            <w:tcW w:type="dxa" w:w="70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A formatted, KMC-branded PDF report.</w:t>
            </w:r>
          </w:p>
        </w:tc>
      </w:tr>
      <w:tr>
        <w:tc>
          <w:tcPr>
            <w:tcW w:type="dxa" w:w="23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Slide PDF</w:t>
            </w:r>
          </w:p>
        </w:tc>
        <w:tc>
          <w:tcPr>
            <w:tcW w:type="dxa" w:w="70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A dark presentation-style PDF (cover slide plus bus report pages).</w:t>
            </w:r>
          </w:p>
        </w:tc>
      </w:tr>
      <w:tr>
        <w:tc>
          <w:tcPr>
            <w:tcW w:type="dxa" w:w="23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PNG</w:t>
            </w:r>
          </w:p>
        </w:tc>
        <w:tc>
          <w:tcPr>
            <w:tcW w:type="dxa" w:w="70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The cover slide as a single image.</w:t>
            </w:r>
          </w:p>
        </w:tc>
      </w:tr>
      <w:tr>
        <w:tc>
          <w:tcPr>
            <w:tcW w:type="dxa" w:w="23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Present</w:t>
            </w:r>
          </w:p>
        </w:tc>
        <w:tc>
          <w:tcPr>
            <w:tcW w:type="dxa" w:w="70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Opens a full-screen presentation / slide-deck mode.</w:t>
            </w:r>
          </w:p>
        </w:tc>
      </w:tr>
      <w:tr>
        <w:tc>
          <w:tcPr>
            <w:tcW w:type="dxa" w:w="23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Email Report</w:t>
            </w:r>
          </w:p>
        </w:tc>
        <w:tc>
          <w:tcPr>
            <w:tcW w:type="dxa" w:w="70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Opens a dialog to schedule email delivery of the report.</w:t>
            </w:r>
          </w:p>
        </w:tc>
      </w:tr>
    </w:tbl>
    <w:p>
      <w:pPr>
        <w:spacing w:after="120" w:line="276"/>
      </w:pPr>
      <w:r>
        <w:rPr>
          <w:i/>
          <w:iCs/>
          <w:color w:val="475569"/>
          <w:sz w:val="20"/>
          <w:szCs w:val="20"/>
        </w:rPr>
        <w:t xml:space="preserve">The bar also shows the number of buses and records contained in the current export.</w:t>
      </w:r>
    </w:p>
    <w:p>
      <w:r>
        <w:br w:type="page"/>
      </w:r>
    </w:p>
    <w:p>
      <w:pPr>
        <w:pStyle w:val="Heading1"/>
      </w:pPr>
      <w:r>
        <w:t xml:space="preserve">9.  The Calculations Behind the System</w:t>
      </w:r>
    </w:p>
    <w:p>
      <w:pPr>
        <w:spacing w:after="120" w:line="276"/>
      </w:pPr>
      <w:r>
        <w:t xml:space="preserve">This section explains, in plain terms, every calculation the system performs. All time data ultimately comes from the timestamps on travel-card records and from the designed (planned) cycle times held in the Station Times sheet.</w:t>
      </w:r>
    </w:p>
    <w:p>
      <w:pPr>
        <w:pStyle w:val="Heading2"/>
      </w:pPr>
      <w:r>
        <w:t xml:space="preserve">9.1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C8102E" w:val="clear"/>
            <w:tcMar>
              <w:top w:type="dxa" w:w="60"/>
              <w:left w:type="dxa" w:w="120"/>
              <w:bottom w:type="dxa" w:w="60"/>
              <w:right w:type="dxa" w:w="120"/>
            </w:tcMar>
            <w:vAlign w:val="center"/>
          </w:tcPr>
          <w:p>
            <w:r>
              <w:rPr>
                <w:b/>
                <w:bCs/>
                <w:color w:val="FFFFFF"/>
                <w:sz w:val="19"/>
                <w:szCs w:val="19"/>
              </w:rPr>
              <w:t xml:space="preserve">Term</w:t>
            </w:r>
          </w:p>
        </w:tc>
        <w:tc>
          <w:tcPr>
            <w:tcW w:type="dxa" w:w="6960"/>
            <w:tcBorders>
              <w:top w:val="single" w:color="CBD5E1" w:sz="1"/>
              <w:left w:val="single" w:color="CBD5E1" w:sz="1"/>
              <w:bottom w:val="single" w:color="CBD5E1" w:sz="1"/>
              <w:right w:val="single" w:color="CBD5E1" w:sz="1"/>
            </w:tcBorders>
            <w:shd w:fill="C8102E" w:val="clear"/>
            <w:tcMar>
              <w:top w:type="dxa" w:w="60"/>
              <w:left w:type="dxa" w:w="120"/>
              <w:bottom w:type="dxa" w:w="60"/>
              <w:right w:type="dxa" w:w="120"/>
            </w:tcMar>
            <w:vAlign w:val="center"/>
          </w:tcPr>
          <w:p>
            <w:r>
              <w:rPr>
                <w:b/>
                <w:bCs/>
                <w:color w:val="FFFFFF"/>
                <w:sz w:val="19"/>
                <w:szCs w:val="19"/>
              </w:rPr>
              <w:t xml:space="preserve">Definition</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Record / move</w:t>
            </w:r>
          </w:p>
        </w:tc>
        <w:tc>
          <w:tcPr>
            <w:tcW w:type="dxa" w:w="6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One travel-card row: a bus (VIN) logged at a station at a timestamp.</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Latest position</w:t>
            </w:r>
          </w:p>
        </w:tc>
        <w:tc>
          <w:tcPr>
            <w:tcW w:type="dxa" w:w="69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For each VIN, the record with the most recent timestamp.</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Designed time</w:t>
            </w:r>
          </w:p>
        </w:tc>
        <w:tc>
          <w:tcPr>
            <w:tcW w:type="dxa" w:w="6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The planned cycle time for a station, in minutes, from the Station Times sheet.</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Actual time</w:t>
            </w:r>
          </w:p>
        </w:tc>
        <w:tc>
          <w:tcPr>
            <w:tcW w:type="dxa" w:w="69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On a travel card, clock-out minus clock-in, in minutes.</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Dwell time</w:t>
            </w:r>
          </w:p>
        </w:tc>
        <w:tc>
          <w:tcPr>
            <w:tcW w:type="dxa" w:w="6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Time between a bus arriving at one station and moving to the next.</w:t>
            </w:r>
          </w:p>
        </w:tc>
      </w:tr>
    </w:tbl>
    <w:p>
      <w:pPr>
        <w:pStyle w:val="Heading2"/>
      </w:pPr>
      <w:r>
        <w:t xml:space="preserve">9.2  Actual time and overrun (Travel Card)</w:t>
      </w:r>
    </w:p>
    <w:p>
      <w:pPr>
        <w:spacing w:after="120" w:line="276"/>
      </w:pPr>
      <w:r>
        <w:t xml:space="preserve">When a travel card is completed, the time spent at the station is the difference between clock-out and clock-in:</w:t>
      </w:r>
    </w:p>
    <w:p>
      <w:pPr>
        <w:shd w:fill="0F172A" w:val="clear"/>
        <w:spacing w:after="120" w:before="80"/>
        <w:jc w:val="center"/>
      </w:pPr>
      <w:r>
        <w:rPr>
          <w:rFonts w:ascii="Consolas" w:cs="Consolas" w:eastAsia="Consolas" w:hAnsi="Consolas"/>
          <w:b/>
          <w:bCs/>
          <w:color w:val="E2E8F0"/>
          <w:sz w:val="22"/>
          <w:szCs w:val="22"/>
        </w:rPr>
        <w:t xml:space="preserve">Actual (min) = ( Clock-out − Clock-in ) ÷ 60,000 ms</w:t>
      </w:r>
    </w:p>
    <w:p>
      <w:pPr>
        <w:spacing w:after="120" w:line="276"/>
      </w:pPr>
      <w:r>
        <w:t xml:space="preserve">An overrun occurs when the actual time exceeds the designed time:</w:t>
      </w:r>
    </w:p>
    <w:p>
      <w:pPr>
        <w:shd w:fill="0F172A" w:val="clear"/>
        <w:spacing w:after="120" w:before="80"/>
        <w:jc w:val="center"/>
      </w:pPr>
      <w:r>
        <w:rPr>
          <w:rFonts w:ascii="Consolas" w:cs="Consolas" w:eastAsia="Consolas" w:hAnsi="Consolas"/>
          <w:b/>
          <w:bCs/>
          <w:color w:val="E2E8F0"/>
          <w:sz w:val="22"/>
          <w:szCs w:val="22"/>
        </w:rPr>
        <w:t xml:space="preserve">Overrun (min) = Actual − Designed     (only when Actual &gt; Designed)</w:t>
      </w:r>
    </w:p>
    <w:p>
      <w:pPr>
        <w:spacing w:after="120" w:line="276"/>
      </w:pPr>
      <w:r>
        <w:t xml:space="preserve">If an overrun is detected the form requires a 6M root-cause analysis before the card can be signed off.</w:t>
      </w:r>
    </w:p>
    <w:p>
      <w:pPr>
        <w:pStyle w:val="Heading2"/>
      </w:pPr>
      <w:r>
        <w:t xml:space="preserve">9.3  Time at station and total time on floor (Bus Report)</w:t>
      </w:r>
    </w:p>
    <w:p>
      <w:pPr>
        <w:spacing w:after="120" w:line="276"/>
      </w:pPr>
      <w:r>
        <w:t xml:space="preserve">For each bus, the system looks at the full history of its records, sorted by time:</w:t>
      </w:r>
    </w:p>
    <w:p>
      <w:pPr>
        <w:shd w:fill="0F172A" w:val="clear"/>
        <w:spacing w:after="120" w:before="80"/>
        <w:jc w:val="center"/>
      </w:pPr>
      <w:r>
        <w:rPr>
          <w:rFonts w:ascii="Consolas" w:cs="Consolas" w:eastAsia="Consolas" w:hAnsi="Consolas"/>
          <w:b/>
          <w:bCs/>
          <w:color w:val="E2E8F0"/>
          <w:sz w:val="22"/>
          <w:szCs w:val="22"/>
        </w:rPr>
        <w:t xml:space="preserve">Time at station = Now − timestamp of latest record</w:t>
      </w:r>
    </w:p>
    <w:p>
      <w:pPr>
        <w:shd w:fill="0F172A" w:val="clear"/>
        <w:spacing w:after="120" w:before="80"/>
        <w:jc w:val="center"/>
      </w:pPr>
      <w:r>
        <w:rPr>
          <w:rFonts w:ascii="Consolas" w:cs="Consolas" w:eastAsia="Consolas" w:hAnsi="Consolas"/>
          <w:b/>
          <w:bCs/>
          <w:color w:val="E2E8F0"/>
          <w:sz w:val="22"/>
          <w:szCs w:val="22"/>
        </w:rPr>
        <w:t xml:space="preserve">Total on floor = Now − timestamp of first record</w:t>
      </w:r>
    </w:p>
    <w:p>
      <w:pPr>
        <w:spacing w:after="120" w:line="276"/>
      </w:pPr>
      <w:r>
        <w:t xml:space="preserve">Both are displayed in a friendly format (for example 2d 6h, 5h, or 40m).</w:t>
      </w:r>
    </w:p>
    <w:p>
      <w:pPr>
        <w:pStyle w:val="Heading2"/>
      </w:pPr>
      <w:r>
        <w:t xml:space="preserve">9.4  Variance against the estimate (Bus Report)</w:t>
      </w:r>
    </w:p>
    <w:p>
      <w:pPr>
        <w:spacing w:after="120" w:line="276"/>
      </w:pPr>
      <w:r>
        <w:t xml:space="preserve">Variance compares how long a bus has actually been at its current station against that station's designed time:</w:t>
      </w:r>
    </w:p>
    <w:p>
      <w:pPr>
        <w:shd w:fill="0F172A" w:val="clear"/>
        <w:spacing w:after="120" w:before="80"/>
        <w:jc w:val="center"/>
      </w:pPr>
      <w:r>
        <w:rPr>
          <w:rFonts w:ascii="Consolas" w:cs="Consolas" w:eastAsia="Consolas" w:hAnsi="Consolas"/>
          <w:b/>
          <w:bCs/>
          <w:color w:val="E2E8F0"/>
          <w:sz w:val="22"/>
          <w:szCs w:val="22"/>
        </w:rPr>
        <w:t xml:space="preserve">Variance % = ( Actual minutes − Designed minutes ) ÷ Designed minutes × 100</w:t>
      </w:r>
    </w:p>
    <w:p>
      <w:pPr>
        <w:spacing w:after="120" w:line="276"/>
      </w:pPr>
      <w:r>
        <w:t xml:space="preserve">A positive variance means the bus is over the planned time; a negative variance means it is under. This is only calculated for stations that have a designed time.</w:t>
      </w:r>
    </w:p>
    <w:p>
      <w:pPr>
        <w:pStyle w:val="Heading2"/>
      </w:pPr>
      <w:r>
        <w:t xml:space="preserve">9.5  Schedule status (Bus Report)</w:t>
      </w:r>
    </w:p>
    <w:p>
      <w:pPr>
        <w:spacing w:after="120" w:line="276"/>
      </w:pPr>
      <w:r>
        <w:t xml:space="preserve">Each bus is given a status by comparing its time at the current station to the designed time. The ratio is:</w:t>
      </w:r>
    </w:p>
    <w:p>
      <w:pPr>
        <w:shd w:fill="0F172A" w:val="clear"/>
        <w:spacing w:after="120" w:before="80"/>
        <w:jc w:val="center"/>
      </w:pPr>
      <w:r>
        <w:rPr>
          <w:rFonts w:ascii="Consolas" w:cs="Consolas" w:eastAsia="Consolas" w:hAnsi="Consolas"/>
          <w:b/>
          <w:bCs/>
          <w:color w:val="E2E8F0"/>
          <w:sz w:val="22"/>
          <w:szCs w:val="22"/>
        </w:rPr>
        <w:t xml:space="preserve">Ratio = Time at station ÷ Designed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80"/>
        <w:gridCol w:w="3480"/>
      </w:tblGrid>
      <w:tr>
        <w:trPr>
          <w:tblHeader/>
        </w:trPr>
        <w:tc>
          <w:tcPr>
            <w:tcW w:type="dxa" w:w="1800"/>
            <w:tcBorders>
              <w:top w:val="single" w:color="CBD5E1" w:sz="1"/>
              <w:left w:val="single" w:color="CBD5E1" w:sz="1"/>
              <w:bottom w:val="single" w:color="CBD5E1" w:sz="1"/>
              <w:right w:val="single" w:color="CBD5E1" w:sz="1"/>
            </w:tcBorders>
            <w:shd w:fill="C8102E" w:val="clear"/>
            <w:tcMar>
              <w:top w:type="dxa" w:w="60"/>
              <w:left w:type="dxa" w:w="120"/>
              <w:bottom w:type="dxa" w:w="60"/>
              <w:right w:type="dxa" w:w="120"/>
            </w:tcMar>
            <w:vAlign w:val="center"/>
          </w:tcPr>
          <w:p>
            <w:r>
              <w:rPr>
                <w:b/>
                <w:bCs/>
                <w:color w:val="FFFFFF"/>
                <w:sz w:val="19"/>
                <w:szCs w:val="19"/>
              </w:rPr>
              <w:t xml:space="preserve">Status</w:t>
            </w:r>
          </w:p>
        </w:tc>
        <w:tc>
          <w:tcPr>
            <w:tcW w:type="dxa" w:w="4080"/>
            <w:tcBorders>
              <w:top w:val="single" w:color="CBD5E1" w:sz="1"/>
              <w:left w:val="single" w:color="CBD5E1" w:sz="1"/>
              <w:bottom w:val="single" w:color="CBD5E1" w:sz="1"/>
              <w:right w:val="single" w:color="CBD5E1" w:sz="1"/>
            </w:tcBorders>
            <w:shd w:fill="C8102E" w:val="clear"/>
            <w:tcMar>
              <w:top w:type="dxa" w:w="60"/>
              <w:left w:type="dxa" w:w="120"/>
              <w:bottom w:type="dxa" w:w="60"/>
              <w:right w:type="dxa" w:w="120"/>
            </w:tcMar>
            <w:vAlign w:val="center"/>
          </w:tcPr>
          <w:p>
            <w:r>
              <w:rPr>
                <w:b/>
                <w:bCs/>
                <w:color w:val="FFFFFF"/>
                <w:sz w:val="19"/>
                <w:szCs w:val="19"/>
              </w:rPr>
              <w:t xml:space="preserve">Condition (with estimate)</w:t>
            </w:r>
          </w:p>
        </w:tc>
        <w:tc>
          <w:tcPr>
            <w:tcW w:type="dxa" w:w="3480"/>
            <w:tcBorders>
              <w:top w:val="single" w:color="CBD5E1" w:sz="1"/>
              <w:left w:val="single" w:color="CBD5E1" w:sz="1"/>
              <w:bottom w:val="single" w:color="CBD5E1" w:sz="1"/>
              <w:right w:val="single" w:color="CBD5E1" w:sz="1"/>
            </w:tcBorders>
            <w:shd w:fill="C8102E" w:val="clear"/>
            <w:tcMar>
              <w:top w:type="dxa" w:w="60"/>
              <w:left w:type="dxa" w:w="120"/>
              <w:bottom w:type="dxa" w:w="60"/>
              <w:right w:type="dxa" w:w="120"/>
            </w:tcMar>
            <w:vAlign w:val="center"/>
          </w:tcPr>
          <w:p>
            <w:r>
              <w:rPr>
                <w:b/>
                <w:bCs/>
                <w:color w:val="FFFFFF"/>
                <w:sz w:val="19"/>
                <w:szCs w:val="19"/>
              </w:rPr>
              <w:t xml:space="preserve">Condition (no estimate)</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On Track</w:t>
            </w:r>
          </w:p>
        </w:tc>
        <w:tc>
          <w:tcPr>
            <w:tcW w:type="dxa" w:w="40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Ratio ≤ 1.2 (within 120%)</w:t>
            </w:r>
          </w:p>
        </w:tc>
        <w:tc>
          <w:tcPr>
            <w:tcW w:type="dxa" w:w="3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At station ≤ 24 hours</w:t>
            </w:r>
          </w:p>
        </w:tc>
      </w:tr>
      <w:tr>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Slow</w:t>
            </w:r>
          </w:p>
        </w:tc>
        <w:tc>
          <w:tcPr>
            <w:tcW w:type="dxa" w:w="408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Ratio between 1.2 and 2.0</w:t>
            </w:r>
          </w:p>
        </w:tc>
        <w:tc>
          <w:tcPr>
            <w:tcW w:type="dxa" w:w="348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At station 24–48 hours</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Delayed</w:t>
            </w:r>
          </w:p>
        </w:tc>
        <w:tc>
          <w:tcPr>
            <w:tcW w:type="dxa" w:w="40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Ratio &gt; 2.0 (over 200%)</w:t>
            </w:r>
          </w:p>
        </w:tc>
        <w:tc>
          <w:tcPr>
            <w:tcW w:type="dxa" w:w="3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At station over 48 hours</w:t>
            </w:r>
          </w:p>
        </w:tc>
      </w:tr>
    </w:tbl>
    <w:p>
      <w:pPr>
        <w:pStyle w:val="Heading2"/>
      </w:pPr>
      <w:r>
        <w:t xml:space="preserve">9.6  Progress along the line (Bus Report)</w:t>
      </w:r>
    </w:p>
    <w:p>
      <w:pPr>
        <w:spacing w:after="120" w:line="276"/>
      </w:pPr>
      <w:r>
        <w:t xml:space="preserve">Progress estimates how far a bus has moved through the stations of its current line:</w:t>
      </w:r>
    </w:p>
    <w:p>
      <w:pPr>
        <w:shd w:fill="0F172A" w:val="clear"/>
        <w:spacing w:after="120" w:before="80"/>
        <w:jc w:val="center"/>
      </w:pPr>
      <w:r>
        <w:rPr>
          <w:rFonts w:ascii="Consolas" w:cs="Consolas" w:eastAsia="Consolas" w:hAnsi="Consolas"/>
          <w:b/>
          <w:bCs/>
          <w:color w:val="E2E8F0"/>
          <w:sz w:val="22"/>
          <w:szCs w:val="22"/>
        </w:rPr>
        <w:t xml:space="preserve">Progress % = ( Distinct stations visited ÷ Stations on the line ) × 100</w:t>
      </w:r>
    </w:p>
    <w:p>
      <w:pPr>
        <w:spacing w:after="120" w:line="276"/>
      </w:pPr>
      <w:r>
        <w:t xml:space="preserve">The result is capped at 100%.</w:t>
      </w:r>
    </w:p>
    <w:p>
      <w:pPr>
        <w:pStyle w:val="Heading2"/>
      </w:pPr>
      <w:r>
        <w:t xml:space="preserve">9.7  Average dwell time per station (Dashboard)</w:t>
      </w:r>
    </w:p>
    <w:p>
      <w:pPr>
        <w:spacing w:after="120" w:line="276"/>
      </w:pPr>
      <w:r>
        <w:t xml:space="preserve">To measure how long buses typically spend at each station, the system walks through each bus's sorted history and measures the gap between consecutive moves:</w:t>
      </w:r>
    </w:p>
    <w:p>
      <w:pPr>
        <w:shd w:fill="0F172A" w:val="clear"/>
        <w:spacing w:after="120" w:before="80"/>
        <w:jc w:val="center"/>
      </w:pPr>
      <w:r>
        <w:rPr>
          <w:rFonts w:ascii="Consolas" w:cs="Consolas" w:eastAsia="Consolas" w:hAnsi="Consolas"/>
          <w:b/>
          <w:bCs/>
          <w:color w:val="E2E8F0"/>
          <w:sz w:val="22"/>
          <w:szCs w:val="22"/>
        </w:rPr>
        <w:t xml:space="preserve">Dwell (hours) = ( time at next station − time at this station ) ÷ 3,600,000 ms</w:t>
      </w:r>
    </w:p>
    <w:p>
      <w:pPr>
        <w:spacing w:after="120" w:line="276"/>
      </w:pPr>
      <w:r>
        <w:t xml:space="preserve">Only sensible gaps are counted — greater than 0 and less than 72 hours — to exclude data errors and long idle weekends. The average for a station is then:</w:t>
      </w:r>
    </w:p>
    <w:p>
      <w:pPr>
        <w:shd w:fill="0F172A" w:val="clear"/>
        <w:spacing w:after="120" w:before="80"/>
        <w:jc w:val="center"/>
      </w:pPr>
      <w:r>
        <w:rPr>
          <w:rFonts w:ascii="Consolas" w:cs="Consolas" w:eastAsia="Consolas" w:hAnsi="Consolas"/>
          <w:b/>
          <w:bCs/>
          <w:color w:val="E2E8F0"/>
          <w:sz w:val="22"/>
          <w:szCs w:val="22"/>
        </w:rPr>
        <w:t xml:space="preserve">Average dwell = Total dwell hours at station ÷ Number of moves counted</w:t>
      </w:r>
    </w:p>
    <w:p>
      <w:pPr>
        <w:pStyle w:val="Heading2"/>
      </w:pPr>
      <w:r>
        <w:t xml:space="preserve">9.8  Station efficiency and variance (Dashboard)</w:t>
      </w:r>
    </w:p>
    <w:p>
      <w:pPr>
        <w:spacing w:after="120" w:line="276"/>
      </w:pPr>
      <w:r>
        <w:t xml:space="preserve">Each station's average dwell is compared with its designed time. The designed time (minutes) is first converted to hours, then:</w:t>
      </w:r>
    </w:p>
    <w:p>
      <w:pPr>
        <w:shd w:fill="0F172A" w:val="clear"/>
        <w:spacing w:after="120" w:before="80"/>
        <w:jc w:val="center"/>
      </w:pPr>
      <w:r>
        <w:rPr>
          <w:rFonts w:ascii="Consolas" w:cs="Consolas" w:eastAsia="Consolas" w:hAnsi="Consolas"/>
          <w:b/>
          <w:bCs/>
          <w:color w:val="E2E8F0"/>
          <w:sz w:val="22"/>
          <w:szCs w:val="22"/>
        </w:rPr>
        <w:t xml:space="preserve">Variance % = ( Actual hours − Estimated hours ) ÷ Estimated hours × 100</w:t>
      </w:r>
    </w:p>
    <w:p>
      <w:pPr>
        <w:shd w:fill="0F172A" w:val="clear"/>
        <w:spacing w:after="120" w:before="80"/>
        <w:jc w:val="center"/>
      </w:pPr>
      <w:r>
        <w:rPr>
          <w:rFonts w:ascii="Consolas" w:cs="Consolas" w:eastAsia="Consolas" w:hAnsi="Consolas"/>
          <w:b/>
          <w:bCs/>
          <w:color w:val="E2E8F0"/>
          <w:sz w:val="22"/>
          <w:szCs w:val="22"/>
        </w:rPr>
        <w:t xml:space="preserve">Efficiency % = ( Estimated hours ÷ Actual hours ) × 100</w:t>
      </w:r>
    </w:p>
    <w:p>
      <w:pPr>
        <w:spacing w:after="120" w:line="276"/>
      </w:pPr>
      <w:r>
        <w:t xml:space="preserve">An efficiency of 100% means the station runs exactly to plan; above 100% means faster than planned; below 100% means slower. On the Station Efficiency chart these are banded green (≥95%), amber (80–94%) and red (&lt;80%, a bottleneck).</w:t>
      </w:r>
    </w:p>
    <w:p>
      <w:pPr>
        <w:pStyle w:val="Heading2"/>
      </w:pPr>
      <w:r>
        <w:t xml:space="preserve">9.9  Line performance (Dashboard)</w:t>
      </w:r>
    </w:p>
    <w:p>
      <w:pPr>
        <w:spacing w:after="120" w:line="276"/>
      </w:pPr>
      <w:r>
        <w:t xml:space="preserve">A production line's figures are the average of its stations:</w:t>
      </w:r>
    </w:p>
    <w:p>
      <w:pPr>
        <w:shd w:fill="0F172A" w:val="clear"/>
        <w:spacing w:after="120" w:before="80"/>
        <w:jc w:val="center"/>
      </w:pPr>
      <w:r>
        <w:rPr>
          <w:rFonts w:ascii="Consolas" w:cs="Consolas" w:eastAsia="Consolas" w:hAnsi="Consolas"/>
          <w:b/>
          <w:bCs/>
          <w:color w:val="E2E8F0"/>
          <w:sz w:val="22"/>
          <w:szCs w:val="22"/>
        </w:rPr>
        <w:t xml:space="preserve">Line average dwell = mean of its stations' average dwell</w:t>
      </w:r>
    </w:p>
    <w:p>
      <w:pPr>
        <w:shd w:fill="0F172A" w:val="clear"/>
        <w:spacing w:after="120" w:before="80"/>
        <w:jc w:val="center"/>
      </w:pPr>
      <w:r>
        <w:rPr>
          <w:rFonts w:ascii="Consolas" w:cs="Consolas" w:eastAsia="Consolas" w:hAnsi="Consolas"/>
          <w:b/>
          <w:bCs/>
          <w:color w:val="E2E8F0"/>
          <w:sz w:val="22"/>
          <w:szCs w:val="22"/>
        </w:rPr>
        <w:t xml:space="preserve">Line variance % = mean of its stations' variance %</w:t>
      </w:r>
    </w:p>
    <w:p>
      <w:pPr>
        <w:spacing w:after="120" w:line="276"/>
      </w:pPr>
      <w:r>
        <w:t xml:space="preserve">The best and slowest lines are ranked by average variance when estimates exist, otherwise by average dwell. The efficiency shown on the line cards is derived from the average variance as:</w:t>
      </w:r>
    </w:p>
    <w:p>
      <w:pPr>
        <w:shd w:fill="0F172A" w:val="clear"/>
        <w:spacing w:after="120" w:before="80"/>
        <w:jc w:val="center"/>
      </w:pPr>
      <w:r>
        <w:rPr>
          <w:rFonts w:ascii="Consolas" w:cs="Consolas" w:eastAsia="Consolas" w:hAnsi="Consolas"/>
          <w:b/>
          <w:bCs/>
          <w:color w:val="E2E8F0"/>
          <w:sz w:val="22"/>
          <w:szCs w:val="22"/>
        </w:rPr>
        <w:t xml:space="preserve">Line efficiency % = 100 ÷ ( 1 + Variance% ÷ 100 )</w:t>
      </w:r>
    </w:p>
    <w:p>
      <w:pPr>
        <w:pStyle w:val="Heading2"/>
      </w:pPr>
      <w:r>
        <w:t xml:space="preserve">9.10  Production rate (Dashboard)</w:t>
      </w:r>
    </w:p>
    <w:p>
      <w:pPr>
        <w:spacing w:after="120" w:line="276"/>
      </w:pPr>
      <w:r>
        <w:t xml:space="preserve">The production rate is a 7-day rolling average of how many distinct buses reached a Quality (QA) station:</w:t>
      </w:r>
    </w:p>
    <w:p>
      <w:pPr>
        <w:shd w:fill="0F172A" w:val="clear"/>
        <w:spacing w:after="120" w:before="80"/>
        <w:jc w:val="center"/>
      </w:pPr>
      <w:r>
        <w:rPr>
          <w:rFonts w:ascii="Consolas" w:cs="Consolas" w:eastAsia="Consolas" w:hAnsi="Consolas"/>
          <w:b/>
          <w:bCs/>
          <w:color w:val="E2E8F0"/>
          <w:sz w:val="22"/>
          <w:szCs w:val="22"/>
        </w:rPr>
        <w:t xml:space="preserve">Prod. rate = Distinct buses reaching QA in last 7 days ÷ 7</w:t>
      </w:r>
    </w:p>
    <w:p>
      <w:pPr>
        <w:spacing w:after="120" w:line="276"/>
      </w:pPr>
      <w:r>
        <w:t xml:space="preserve">A bus is counted once, by its VIN, regardless of how many QA records it has.</w:t>
      </w:r>
    </w:p>
    <w:p>
      <w:pPr>
        <w:pStyle w:val="Heading2"/>
      </w:pPr>
      <w:r>
        <w:t xml:space="preserve">9.11  Weekly production trend (Dashboard)</w:t>
      </w:r>
    </w:p>
    <w:p>
      <w:pPr>
        <w:spacing w:after="120" w:line="276"/>
      </w:pPr>
      <w:r>
        <w:t xml:space="preserve">For the trend chart, the system finds the first time each bus reached a QA station and groups those buses by ISO calendar week, for the last 12 weeks. The weekly average shown is:</w:t>
      </w:r>
    </w:p>
    <w:p>
      <w:pPr>
        <w:shd w:fill="0F172A" w:val="clear"/>
        <w:spacing w:after="120" w:before="80"/>
        <w:jc w:val="center"/>
      </w:pPr>
      <w:r>
        <w:rPr>
          <w:rFonts w:ascii="Consolas" w:cs="Consolas" w:eastAsia="Consolas" w:hAnsi="Consolas"/>
          <w:b/>
          <w:bCs/>
          <w:color w:val="E2E8F0"/>
          <w:sz w:val="22"/>
          <w:szCs w:val="22"/>
        </w:rPr>
        <w:t xml:space="preserve">Weekly average = Total buses reaching QA ÷ Number of weeks with activity</w:t>
      </w:r>
    </w:p>
    <w:p>
      <w:pPr>
        <w:pStyle w:val="Heading2"/>
      </w:pPr>
      <w:r>
        <w:t xml:space="preserve">9.12  First Pass Yield (Dashboard)</w:t>
      </w:r>
    </w:p>
    <w:p>
      <w:pPr>
        <w:spacing w:after="120" w:line="276"/>
      </w:pPr>
      <w:r>
        <w:t xml:space="preserve">First Pass Yield (FPY) measures the proportion of completed buses that needed no rework:</w:t>
      </w:r>
    </w:p>
    <w:p>
      <w:pPr>
        <w:shd w:fill="0F172A" w:val="clear"/>
        <w:spacing w:after="120" w:before="80"/>
        <w:jc w:val="center"/>
      </w:pPr>
      <w:r>
        <w:rPr>
          <w:rFonts w:ascii="Consolas" w:cs="Consolas" w:eastAsia="Consolas" w:hAnsi="Consolas"/>
          <w:b/>
          <w:bCs/>
          <w:color w:val="E2E8F0"/>
          <w:sz w:val="22"/>
          <w:szCs w:val="22"/>
        </w:rPr>
        <w:t xml:space="preserve">FPY % = ( Completed buses − Buses needing rework ) ÷ Completed buses × 100</w:t>
      </w:r>
    </w:p>
    <w:p>
      <w:pPr>
        <w:spacing w:after="120" w:line="276"/>
      </w:pPr>
      <w:r>
        <w:t xml:space="preserve">"Completed" means the bus has at least one QA-station record. A bus counts as needing rework if any of its records is flagged for rework. FPY is colour-coded green at 90% or above, amber from 75–89%, and red below 75%.</w:t>
      </w:r>
    </w:p>
    <w:p>
      <w:pPr>
        <w:pStyle w:val="Heading2"/>
      </w:pPr>
      <w:r>
        <w:t xml:space="preserve">9.13  Overrun Pareto (Dashboard)</w:t>
      </w:r>
    </w:p>
    <w:p>
      <w:pPr>
        <w:spacing w:after="120" w:line="276"/>
      </w:pPr>
      <w:r>
        <w:t xml:space="preserve">Overrun minutes recorded on travel cards are summed per station. For each station the system reports the total overrun, the number of occurrences, and the average:</w:t>
      </w:r>
    </w:p>
    <w:p>
      <w:pPr>
        <w:shd w:fill="0F172A" w:val="clear"/>
        <w:spacing w:after="120" w:before="80"/>
        <w:jc w:val="center"/>
      </w:pPr>
      <w:r>
        <w:rPr>
          <w:rFonts w:ascii="Consolas" w:cs="Consolas" w:eastAsia="Consolas" w:hAnsi="Consolas"/>
          <w:b/>
          <w:bCs/>
          <w:color w:val="E2E8F0"/>
          <w:sz w:val="22"/>
          <w:szCs w:val="22"/>
        </w:rPr>
        <w:t xml:space="preserve">Average overrun = Total overrun minutes ÷ Number of overrun cards</w:t>
      </w:r>
    </w:p>
    <w:p>
      <w:pPr>
        <w:spacing w:after="120" w:line="276"/>
      </w:pPr>
      <w:r>
        <w:t xml:space="preserve">Stations are ranked by total overrun minutes and the top 8 are charted.</w:t>
      </w:r>
    </w:p>
    <w:p>
      <w:pPr>
        <w:pStyle w:val="Heading2"/>
      </w:pPr>
      <w:r>
        <w:t xml:space="preserve">9.14  Downtime Pareto (Dashboard)</w:t>
      </w:r>
    </w:p>
    <w:p>
      <w:pPr>
        <w:spacing w:after="120" w:line="276"/>
      </w:pPr>
      <w:r>
        <w:t xml:space="preserve">Downtime minutes are summed by reason. Each reason's share and a running cumulative share are computed:</w:t>
      </w:r>
    </w:p>
    <w:p>
      <w:pPr>
        <w:shd w:fill="0F172A" w:val="clear"/>
        <w:spacing w:after="120" w:before="80"/>
        <w:jc w:val="center"/>
      </w:pPr>
      <w:r>
        <w:rPr>
          <w:rFonts w:ascii="Consolas" w:cs="Consolas" w:eastAsia="Consolas" w:hAnsi="Consolas"/>
          <w:b/>
          <w:bCs/>
          <w:color w:val="E2E8F0"/>
          <w:sz w:val="22"/>
          <w:szCs w:val="22"/>
        </w:rPr>
        <w:t xml:space="preserve">Reason share % = Reason downtime ÷ Total downtime × 100</w:t>
      </w:r>
    </w:p>
    <w:p>
      <w:pPr>
        <w:shd w:fill="0F172A" w:val="clear"/>
        <w:spacing w:after="120" w:before="80"/>
        <w:jc w:val="center"/>
      </w:pPr>
      <w:r>
        <w:rPr>
          <w:rFonts w:ascii="Consolas" w:cs="Consolas" w:eastAsia="Consolas" w:hAnsi="Consolas"/>
          <w:b/>
          <w:bCs/>
          <w:color w:val="E2E8F0"/>
          <w:sz w:val="22"/>
          <w:szCs w:val="22"/>
        </w:rPr>
        <w:t xml:space="preserve">Cumulative % = running total of reason shares (capped at 100%)</w:t>
      </w:r>
    </w:p>
    <w:p>
      <w:pPr>
        <w:spacing w:after="120" w:line="276"/>
      </w:pPr>
      <w:r>
        <w:t xml:space="preserve">Reasons are ranked largest first, which is the classic Pareto ordering used to find the "vital few" causes.</w:t>
      </w:r>
    </w:p>
    <w:p>
      <w:pPr>
        <w:pStyle w:val="Heading2"/>
      </w:pPr>
      <w:r>
        <w:t xml:space="preserve">9.15  Rework hours by station (Dashboard)</w:t>
      </w:r>
    </w:p>
    <w:p>
      <w:pPr>
        <w:spacing w:after="120" w:line="276"/>
      </w:pPr>
      <w:r>
        <w:t xml:space="preserve">Rework hours recorded on cards flagged for rework are summed per station and the stations are ranked from highest to lowest, highlighting where corrective work concentrates.</w:t>
      </w:r>
    </w:p>
    <w:p>
      <w:pPr>
        <w:pStyle w:val="Heading2"/>
      </w:pPr>
      <w:r>
        <w:t xml:space="preserve">9.16  6M root-cause framework</w:t>
      </w:r>
    </w:p>
    <w:p>
      <w:pPr>
        <w:spacing w:after="120" w:line="276"/>
      </w:pPr>
      <w:r>
        <w:t xml:space="preserve">When an overrun is logged, its cause is classified using the six classic categories of manufacturing variation, each with specific sub-causes: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C8102E" w:val="clear"/>
            <w:tcMar>
              <w:top w:type="dxa" w:w="60"/>
              <w:left w:type="dxa" w:w="120"/>
              <w:bottom w:type="dxa" w:w="60"/>
              <w:right w:type="dxa" w:w="120"/>
            </w:tcMar>
            <w:vAlign w:val="center"/>
          </w:tcPr>
          <w:p>
            <w:r>
              <w:rPr>
                <w:b/>
                <w:bCs/>
                <w:color w:val="FFFFFF"/>
                <w:sz w:val="19"/>
                <w:szCs w:val="19"/>
              </w:rPr>
              <w:t xml:space="preserve">Category</w:t>
            </w:r>
          </w:p>
        </w:tc>
        <w:tc>
          <w:tcPr>
            <w:tcW w:type="dxa" w:w="7160"/>
            <w:tcBorders>
              <w:top w:val="single" w:color="CBD5E1" w:sz="1"/>
              <w:left w:val="single" w:color="CBD5E1" w:sz="1"/>
              <w:bottom w:val="single" w:color="CBD5E1" w:sz="1"/>
              <w:right w:val="single" w:color="CBD5E1" w:sz="1"/>
            </w:tcBorders>
            <w:shd w:fill="C8102E" w:val="clear"/>
            <w:tcMar>
              <w:top w:type="dxa" w:w="60"/>
              <w:left w:type="dxa" w:w="120"/>
              <w:bottom w:type="dxa" w:w="60"/>
              <w:right w:type="dxa" w:w="120"/>
            </w:tcMar>
            <w:vAlign w:val="center"/>
          </w:tcPr>
          <w:p>
            <w:r>
              <w:rPr>
                <w:b/>
                <w:bCs/>
                <w:color w:val="FFFFFF"/>
                <w:sz w:val="19"/>
                <w:szCs w:val="19"/>
              </w:rPr>
              <w:t xml:space="preserve">Covers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Man</w:t>
            </w:r>
          </w:p>
        </w:tc>
        <w:tc>
          <w:tcPr>
            <w:tcW w:type="dxa" w:w="7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Operator skill, fatigue, attendance, method, communication.</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Machine</w:t>
            </w:r>
          </w:p>
        </w:tc>
        <w:tc>
          <w:tcPr>
            <w:tcW w:type="dxa" w:w="7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Equipment breakdown, tooling, fixtures, calibration, setup delay.</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Method</w:t>
            </w:r>
          </w:p>
        </w:tc>
        <w:tc>
          <w:tcPr>
            <w:tcW w:type="dxa" w:w="7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Process sequence, work instructions, procedures, design issues.</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Material</w:t>
            </w:r>
          </w:p>
        </w:tc>
        <w:tc>
          <w:tcPr>
            <w:tcW w:type="dxa" w:w="7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Shortages, wrong or defective parts, consumables, handling delays.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Measurement</w:t>
            </w:r>
          </w:p>
        </w:tc>
        <w:tc>
          <w:tcPr>
            <w:tcW w:type="dxa" w:w="7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Gauge/instrument error, inspection delays, tolerance and documentation issues.</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Mother Nature</w:t>
            </w:r>
          </w:p>
        </w:tc>
        <w:tc>
          <w:tcPr>
            <w:tcW w:type="dxa" w:w="7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Environment — temperature, humidity, power, ventilation, vibration.</w:t>
            </w:r>
          </w:p>
        </w:tc>
      </w:tr>
    </w:tbl>
    <w:p>
      <w:pPr>
        <w:spacing w:after="120" w:line="276"/>
      </w:pPr>
      <w:r>
        <w:t xml:space="preserve">On the Dashboard these categories let overruns be aggregated by root cause, so management can see which type of cause drives most lost time.</w:t>
      </w:r>
    </w:p>
    <w:p>
      <w:pPr>
        <w:pStyle w:val="Heading1"/>
      </w:pPr>
      <w:r>
        <w:t xml:space="preserve">10.  Data, Refresh and Troubleshooting</w:t>
      </w:r>
    </w:p>
    <w:p>
      <w:pPr>
        <w:pStyle w:val="Heading2"/>
      </w:pPr>
      <w:r>
        <w:t xml:space="preserve">10.1  Refresh intervals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rPr>
          <w:tblHeader/>
        </w:trPr>
        <w:tc>
          <w:tcPr>
            <w:tcW w:type="dxa" w:w="3200"/>
            <w:tcBorders>
              <w:top w:val="single" w:color="CBD5E1" w:sz="1"/>
              <w:left w:val="single" w:color="CBD5E1" w:sz="1"/>
              <w:bottom w:val="single" w:color="CBD5E1" w:sz="1"/>
              <w:right w:val="single" w:color="CBD5E1" w:sz="1"/>
            </w:tcBorders>
            <w:shd w:fill="C8102E" w:val="clear"/>
            <w:tcMar>
              <w:top w:type="dxa" w:w="60"/>
              <w:left w:type="dxa" w:w="120"/>
              <w:bottom w:type="dxa" w:w="60"/>
              <w:right w:type="dxa" w:w="120"/>
            </w:tcMar>
            <w:vAlign w:val="center"/>
          </w:tcPr>
          <w:p>
            <w:r>
              <w:rPr>
                <w:b/>
                <w:bCs/>
                <w:color w:val="FFFFFF"/>
                <w:sz w:val="19"/>
                <w:szCs w:val="19"/>
              </w:rPr>
              <w:t xml:space="preserve">Data</w:t>
            </w:r>
          </w:p>
        </w:tc>
        <w:tc>
          <w:tcPr>
            <w:tcW w:type="dxa" w:w="4160"/>
            <w:tcBorders>
              <w:top w:val="single" w:color="CBD5E1" w:sz="1"/>
              <w:left w:val="single" w:color="CBD5E1" w:sz="1"/>
              <w:bottom w:val="single" w:color="CBD5E1" w:sz="1"/>
              <w:right w:val="single" w:color="CBD5E1" w:sz="1"/>
            </w:tcBorders>
            <w:shd w:fill="C8102E" w:val="clear"/>
            <w:tcMar>
              <w:top w:type="dxa" w:w="60"/>
              <w:left w:type="dxa" w:w="120"/>
              <w:bottom w:type="dxa" w:w="60"/>
              <w:right w:type="dxa" w:w="120"/>
            </w:tcMar>
            <w:vAlign w:val="center"/>
          </w:tcPr>
          <w:p>
            <w:r>
              <w:rPr>
                <w:b/>
                <w:bCs/>
                <w:color w:val="FFFFFF"/>
                <w:sz w:val="19"/>
                <w:szCs w:val="19"/>
              </w:rPr>
              <w:t xml:space="preserve">Source</w:t>
            </w:r>
          </w:p>
        </w:tc>
        <w:tc>
          <w:tcPr>
            <w:tcW w:type="dxa" w:w="2000"/>
            <w:tcBorders>
              <w:top w:val="single" w:color="CBD5E1" w:sz="1"/>
              <w:left w:val="single" w:color="CBD5E1" w:sz="1"/>
              <w:bottom w:val="single" w:color="CBD5E1" w:sz="1"/>
              <w:right w:val="single" w:color="CBD5E1" w:sz="1"/>
            </w:tcBorders>
            <w:shd w:fill="C8102E" w:val="clear"/>
            <w:tcMar>
              <w:top w:type="dxa" w:w="60"/>
              <w:left w:type="dxa" w:w="120"/>
              <w:bottom w:type="dxa" w:w="60"/>
              <w:right w:type="dxa" w:w="120"/>
            </w:tcMar>
            <w:vAlign w:val="center"/>
          </w:tcPr>
          <w:p>
            <w:r>
              <w:rPr>
                <w:b/>
                <w:bCs/>
                <w:color w:val="FFFFFF"/>
                <w:sz w:val="19"/>
                <w:szCs w:val="19"/>
              </w:rPr>
              <w:t xml:space="preserve">Auto-refresh</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Travel card / production data</w:t>
            </w:r>
          </w:p>
        </w:tc>
        <w:tc>
          <w:tcPr>
            <w:tcW w:type="dxa" w:w="4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"Travel Card Data" sheet (CSV)</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Every 60 seconds</w:t>
            </w:r>
          </w:p>
        </w:tc>
      </w:tr>
      <w:tr>
        <w:tc>
          <w:tcPr>
            <w:tcW w:type="dxa" w:w="3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Station designed times</w:t>
            </w:r>
          </w:p>
        </w:tc>
        <w:tc>
          <w:tcPr>
            <w:tcW w:type="dxa" w:w="4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"Station Times" sheet (CSV)</w:t>
            </w:r>
          </w:p>
        </w:tc>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Every 5 minutes</w:t>
            </w:r>
          </w:p>
        </w:tc>
      </w:tr>
    </w:tbl>
    <w:p>
      <w:pPr>
        <w:spacing w:after="120" w:line="276"/>
      </w:pPr>
      <w:r>
        <w:t xml:space="preserve">Press Refresh at any time to fetch immediately rather than waiting for the next cycle.</w:t>
      </w:r>
    </w:p>
    <w:p>
      <w:pPr>
        <w:pStyle w:val="Heading2"/>
      </w:pPr>
      <w:r>
        <w:t xml:space="preserve">10.2  Common situations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1"/>
              <w:left w:val="single" w:color="CBD5E1" w:sz="1"/>
              <w:bottom w:val="single" w:color="CBD5E1" w:sz="1"/>
              <w:right w:val="single" w:color="CBD5E1" w:sz="1"/>
            </w:tcBorders>
            <w:shd w:fill="C8102E" w:val="clear"/>
            <w:tcMar>
              <w:top w:type="dxa" w:w="60"/>
              <w:left w:type="dxa" w:w="120"/>
              <w:bottom w:type="dxa" w:w="60"/>
              <w:right w:type="dxa" w:w="120"/>
            </w:tcMar>
            <w:vAlign w:val="center"/>
          </w:tcPr>
          <w:p>
            <w:r>
              <w:rPr>
                <w:b/>
                <w:bCs/>
                <w:color w:val="FFFFFF"/>
                <w:sz w:val="19"/>
                <w:szCs w:val="19"/>
              </w:rPr>
              <w:t xml:space="preserve">You see…</w:t>
            </w:r>
          </w:p>
        </w:tc>
        <w:tc>
          <w:tcPr>
            <w:tcW w:type="dxa" w:w="6160"/>
            <w:tcBorders>
              <w:top w:val="single" w:color="CBD5E1" w:sz="1"/>
              <w:left w:val="single" w:color="CBD5E1" w:sz="1"/>
              <w:bottom w:val="single" w:color="CBD5E1" w:sz="1"/>
              <w:right w:val="single" w:color="CBD5E1" w:sz="1"/>
            </w:tcBorders>
            <w:shd w:fill="C8102E" w:val="clear"/>
            <w:tcMar>
              <w:top w:type="dxa" w:w="60"/>
              <w:left w:type="dxa" w:w="120"/>
              <w:bottom w:type="dxa" w:w="60"/>
              <w:right w:type="dxa" w:w="120"/>
            </w:tcMar>
            <w:vAlign w:val="center"/>
          </w:tcPr>
          <w:p>
            <w:r>
              <w:rPr>
                <w:b/>
                <w:bCs/>
                <w:color w:val="FFFFFF"/>
                <w:sz w:val="19"/>
                <w:szCs w:val="19"/>
              </w:rPr>
              <w:t xml:space="preserve">Meaning / action</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"Could not load data from Google Sheets"</w:t>
            </w:r>
          </w:p>
        </w:tc>
        <w:tc>
          <w:tcPr>
            <w:tcW w:type="dxa" w:w="6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The sheet could not be reached. Check the internet connection and that the sheet is still shared/published, then press Refresh.</w:t>
            </w:r>
          </w:p>
        </w:tc>
      </w:tr>
      <w:tr>
        <w:tc>
          <w:tcPr>
            <w:tcW w:type="dxa" w:w="3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A bus is missing from the map</w:t>
            </w:r>
          </w:p>
        </w:tc>
        <w:tc>
          <w:tcPr>
            <w:tcW w:type="dxa" w:w="6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Its station code may not exist in the station database, or it may be filtered out. Check the active filters and the station code on the card.</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"No buses on floor"</w:t>
            </w:r>
          </w:p>
        </w:tc>
        <w:tc>
          <w:tcPr>
            <w:tcW w:type="dxa" w:w="6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No records match the current filters. Try widening the date range or pressing Clear.</w:t>
            </w:r>
          </w:p>
        </w:tc>
      </w:tr>
      <w:tr>
        <w:tc>
          <w:tcPr>
            <w:tcW w:type="dxa" w:w="3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Performance rankings show dwell instead of variance</w:t>
            </w:r>
          </w:p>
        </w:tc>
        <w:tc>
          <w:tcPr>
            <w:tcW w:type="dxa" w:w="6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color w:val="1E293B"/>
                <w:sz w:val="19"/>
                <w:szCs w:val="19"/>
              </w:rPr>
              <w:t xml:space="preserve">Station estimated times have not loaded yet. They switch to variance-based once the Station Times sheet arrives.</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"Station time exceeded" on a travel card</w:t>
            </w:r>
          </w:p>
        </w:tc>
        <w:tc>
          <w:tcPr>
            <w:tcW w:type="dxa" w:w="6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r>
              <w:rPr>
                <w:color w:val="1E293B"/>
                <w:sz w:val="19"/>
                <w:szCs w:val="19"/>
              </w:rPr>
              <w:t xml:space="preserve">The actual time beat the designed time — complete the 6M root-cause analysis to continue.</w:t>
            </w:r>
          </w:p>
        </w:tc>
      </w:tr>
    </w:tbl>
    <w:p>
      <w:pPr>
        <w:pBdr>
          <w:top w:val="single" w:color="C8102E" w:sz="6" w:space="6"/>
        </w:pBdr>
        <w:spacing w:before="400"/>
      </w:pPr>
      <w:r>
        <w:rPr>
          <w:i/>
          <w:iCs/>
          <w:color w:val="475569"/>
          <w:sz w:val="18"/>
          <w:szCs w:val="18"/>
        </w:rPr>
        <w:t xml:space="preserve">End of manual — Kiira Motors Corporation, Bus Production Tracker.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jc w:val="center"/>
    </w:pPr>
    <w:r>
      <w:rPr>
        <w:color w:val="475569"/>
        <w:sz w:val="16"/>
        <w:szCs w:val="16"/>
      </w:rPr>
      <w:t xml:space="preserve">Kiira Motors Corporation  ·  Page </w:t>
    </w:r>
    <w:r>
      <w:rPr>
        <w:color w:val="475569"/>
        <w:sz w:val="16"/>
        <w:szCs w:val="16"/>
      </w:rPr>
      <w:fldChar w:fldCharType="begin"/>
      <w:instrText xml:space="preserve">PAGE</w:instrText>
      <w:fldChar w:fldCharType="separate"/>
      <w:fldChar w:fldCharType="end"/>
    </w:r>
    <w:r>
      <w:rPr>
        <w:color w:val="475569"/>
        <w:sz w:val="16"/>
        <w:szCs w:val="16"/>
      </w:rPr>
      <w:t xml:space="preserve"> of </w:t>
    </w:r>
    <w:r>
      <w:rPr>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jc w:val="right"/>
    </w:pPr>
    <w:r>
      <w:rPr>
        <w:color w:val="475569"/>
        <w:sz w:val="16"/>
        <w:szCs w:val="16"/>
      </w:rPr>
      <w:t xml:space="preserve">KMC Bus Production Tracker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2E8F0" w:sz="8" w:space="4"/>
      </w:pBdr>
      <w:spacing w:after="160" w:before="360"/>
      <w:outlineLvl w:val="0"/>
    </w:pPr>
    <w:rPr>
      <w:rFonts w:ascii="Calibri" w:cs="Calibri" w:eastAsia="Calibri" w:hAnsi="Calibri"/>
      <w:b/>
      <w:bCs/>
      <w:color w:val="C8102E"/>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E293B"/>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47556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2026-06-19T07:36:01.366Z</dcterms:created>
  <dcterms:modified xsi:type="dcterms:W3CDTF">2026-06-19T07:36:01.378Z</dcterms:modified>
</cp:coreProperties>
</file>

<file path=docProps/custom.xml><?xml version="1.0" encoding="utf-8"?>
<Properties xmlns="http://schemas.openxmlformats.org/officeDocument/2006/custom-properties" xmlns:vt="http://schemas.openxmlformats.org/officeDocument/2006/docPropsVTypes"/>
</file>